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6E7F" w:rsidRDefault="003F607D" w:rsidP="003F607D">
      <w:pPr>
        <w:pStyle w:val="berschrift2"/>
        <w:rPr>
          <w:color w:val="auto"/>
        </w:rPr>
      </w:pPr>
      <w:r w:rsidRPr="003F607D">
        <w:rPr>
          <w:color w:val="auto"/>
        </w:rPr>
        <w:t xml:space="preserve">Änderung in </w:t>
      </w:r>
      <w:r>
        <w:rPr>
          <w:color w:val="auto"/>
        </w:rPr>
        <w:t>den jeweiligen</w:t>
      </w:r>
      <w:r w:rsidRPr="003F607D">
        <w:rPr>
          <w:color w:val="auto"/>
        </w:rPr>
        <w:t xml:space="preserve"> Versionen vom Wax</w:t>
      </w:r>
    </w:p>
    <w:p w:rsidR="003F607D" w:rsidRDefault="003F607D" w:rsidP="003F607D"/>
    <w:p w:rsidR="001D0664" w:rsidRDefault="001D0664" w:rsidP="003F607D">
      <w:r>
        <w:t>Version 4.4.2</w:t>
      </w:r>
    </w:p>
    <w:p w:rsidR="00F0669F" w:rsidRDefault="001D0664" w:rsidP="003F607D">
      <w:r>
        <w:t>Es können jetzt Bohrschellen statt Muffen bestellt werden, diese werden in Magdeburg  gefertigt</w:t>
      </w:r>
      <w:r w:rsidR="00F0669F">
        <w:t xml:space="preserve"> </w:t>
      </w:r>
      <w:r w:rsidR="00642A35">
        <w:t>und beschleunigen die Bestellung</w:t>
      </w:r>
      <w:r w:rsidR="0034760A">
        <w:t>.</w:t>
      </w:r>
    </w:p>
    <w:p w:rsidR="00F0669F" w:rsidRDefault="0034760A" w:rsidP="003F607D">
      <w:r>
        <w:t xml:space="preserve"> Es gibt 2 Möglichkeiten</w:t>
      </w:r>
      <w:r w:rsidR="00F0669F">
        <w:t>:</w:t>
      </w:r>
    </w:p>
    <w:p w:rsidR="00F0669F" w:rsidRDefault="0034760A" w:rsidP="00F0669F">
      <w:pPr>
        <w:pStyle w:val="Listenabsatz"/>
        <w:numPr>
          <w:ilvl w:val="0"/>
          <w:numId w:val="1"/>
        </w:numPr>
      </w:pPr>
      <w:r>
        <w:t xml:space="preserve">direkt Schellen zu bestellen </w:t>
      </w:r>
      <w:r w:rsidR="00F0669F">
        <w:t xml:space="preserve">und als AV Element auszuwählen, </w:t>
      </w:r>
      <w:r>
        <w:t xml:space="preserve">dann wird der Auftrag in </w:t>
      </w:r>
      <w:r w:rsidR="00F0669F">
        <w:t xml:space="preserve">direkt </w:t>
      </w:r>
      <w:r>
        <w:t>Magdeburg gefertigt</w:t>
      </w:r>
    </w:p>
    <w:p w:rsidR="00642A35" w:rsidRDefault="0034760A" w:rsidP="00F0669F">
      <w:pPr>
        <w:pStyle w:val="Listenabsatz"/>
        <w:numPr>
          <w:ilvl w:val="0"/>
          <w:numId w:val="1"/>
        </w:numPr>
      </w:pPr>
      <w:r>
        <w:t xml:space="preserve">Muffen </w:t>
      </w:r>
      <w:r w:rsidR="00F0669F">
        <w:t>aus</w:t>
      </w:r>
      <w:r>
        <w:t xml:space="preserve">zuwählen und </w:t>
      </w:r>
      <w:r w:rsidR="00F0669F">
        <w:t xml:space="preserve">dann </w:t>
      </w:r>
      <w:r>
        <w:t>die Option “</w:t>
      </w:r>
      <w:r w:rsidRPr="0034760A">
        <w:t>Alternative Fertigung mit Sprinklerschelle möglich</w:t>
      </w:r>
      <w:r>
        <w:t xml:space="preserve">“ </w:t>
      </w:r>
      <w:r w:rsidR="00642A35">
        <w:t xml:space="preserve"> </w:t>
      </w:r>
      <w:r w:rsidR="00F0669F">
        <w:t>zu aktivieren</w:t>
      </w:r>
      <w:bookmarkStart w:id="0" w:name="_GoBack"/>
      <w:bookmarkEnd w:id="0"/>
    </w:p>
    <w:p w:rsidR="0034760A" w:rsidRDefault="0034760A" w:rsidP="003F607D">
      <w:r>
        <w:rPr>
          <w:noProof/>
          <w:lang w:eastAsia="zh-CN"/>
        </w:rPr>
        <w:drawing>
          <wp:inline distT="0" distB="0" distL="0" distR="0">
            <wp:extent cx="5756910" cy="3037205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0664" w:rsidRDefault="001D0664" w:rsidP="003F607D">
      <w:r>
        <w:rPr>
          <w:noProof/>
          <w:lang w:eastAsia="zh-CN"/>
        </w:rPr>
        <w:drawing>
          <wp:inline distT="0" distB="0" distL="0" distR="0">
            <wp:extent cx="5446395" cy="1924050"/>
            <wp:effectExtent l="0" t="0" r="1905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39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0664" w:rsidRDefault="001D0664" w:rsidP="003F607D">
      <w:r>
        <w:rPr>
          <w:noProof/>
          <w:lang w:eastAsia="zh-CN"/>
        </w:rPr>
        <w:lastRenderedPageBreak/>
        <w:drawing>
          <wp:inline distT="0" distB="0" distL="0" distR="0" wp14:anchorId="49DF4B7A" wp14:editId="5C8118AB">
            <wp:extent cx="5760720" cy="3810062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664" w:rsidRDefault="001D0664" w:rsidP="003F607D"/>
    <w:p w:rsidR="00531A12" w:rsidRDefault="00531A12" w:rsidP="00531A12">
      <w:r>
        <w:t>Version 4.3.0</w:t>
      </w:r>
    </w:p>
    <w:p w:rsidR="00531A12" w:rsidRDefault="00531A12" w:rsidP="00531A12">
      <w:r>
        <w:t xml:space="preserve">Es gibt jetzt die Möglichkeit Wax Aufträge in der neuen SAP Projektstruktur anzulegen. Hierzu muss die </w:t>
      </w:r>
      <w:proofErr w:type="spellStart"/>
      <w:r>
        <w:t>CheckBox</w:t>
      </w:r>
      <w:proofErr w:type="spellEnd"/>
      <w:r>
        <w:t xml:space="preserve">  “Eingabe </w:t>
      </w:r>
      <w:proofErr w:type="spellStart"/>
      <w:r>
        <w:t>iPPE</w:t>
      </w:r>
      <w:proofErr w:type="spellEnd"/>
      <w:r>
        <w:t xml:space="preserve"> Material Num.“ </w:t>
      </w:r>
      <w:proofErr w:type="spellStart"/>
      <w:r>
        <w:t>angeclickt</w:t>
      </w:r>
      <w:proofErr w:type="spellEnd"/>
      <w:r>
        <w:t xml:space="preserve"> werden.</w:t>
      </w:r>
    </w:p>
    <w:p w:rsidR="00531A12" w:rsidRDefault="00531A12" w:rsidP="00531A12">
      <w:r>
        <w:rPr>
          <w:noProof/>
          <w:lang w:eastAsia="zh-CN"/>
        </w:rPr>
        <w:drawing>
          <wp:inline distT="0" distB="0" distL="0" distR="0">
            <wp:extent cx="3832529" cy="2998232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407" cy="2998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1A12" w:rsidRDefault="00531A12" w:rsidP="003F607D">
      <w:r>
        <w:t xml:space="preserve">Danach kann die </w:t>
      </w:r>
      <w:proofErr w:type="spellStart"/>
      <w:r>
        <w:t>iPPE</w:t>
      </w:r>
      <w:proofErr w:type="spellEnd"/>
      <w:r>
        <w:t xml:space="preserve"> Nummer </w:t>
      </w:r>
      <w:r w:rsidR="00D84259">
        <w:t xml:space="preserve">entsprechend der SD Auftragsnummer </w:t>
      </w:r>
      <w:r>
        <w:t>direkt in das Feld</w:t>
      </w:r>
      <w:r w:rsidR="00D84259">
        <w:t xml:space="preserve"> eingegeben werden oder durch A</w:t>
      </w:r>
      <w:r>
        <w:t xml:space="preserve">nklicken des Buttons </w:t>
      </w:r>
      <w:r w:rsidR="00D84259">
        <w:t xml:space="preserve"> </w:t>
      </w:r>
      <w:r>
        <w:t>“</w:t>
      </w:r>
      <w:proofErr w:type="spellStart"/>
      <w:r>
        <w:t>iPPE</w:t>
      </w:r>
      <w:proofErr w:type="spellEnd"/>
      <w:r>
        <w:t xml:space="preserve"> </w:t>
      </w:r>
      <w:proofErr w:type="spellStart"/>
      <w:r>
        <w:t>Mat.Nr</w:t>
      </w:r>
      <w:proofErr w:type="spellEnd"/>
      <w:r>
        <w:t xml:space="preserve">. von SAP“ in SAP erzeugt und </w:t>
      </w:r>
      <w:r w:rsidR="00D84259">
        <w:t xml:space="preserve">danach </w:t>
      </w:r>
      <w:r w:rsidR="005C1CB2">
        <w:t xml:space="preserve">vom Wax </w:t>
      </w:r>
      <w:r>
        <w:t>automatisch in das</w:t>
      </w:r>
      <w:r w:rsidR="00D84259">
        <w:t xml:space="preserve"> entsprechende Feld eingefügt werden.</w:t>
      </w:r>
      <w:r>
        <w:t xml:space="preserve"> </w:t>
      </w:r>
    </w:p>
    <w:p w:rsidR="00531A12" w:rsidRPr="003F607D" w:rsidRDefault="00531A12" w:rsidP="003F607D"/>
    <w:p w:rsidR="007A6E7F" w:rsidRDefault="007A6E7F">
      <w:r>
        <w:t>Version 4.1.0</w:t>
      </w:r>
    </w:p>
    <w:p w:rsidR="007A6E7F" w:rsidRDefault="00205EFD">
      <w:r>
        <w:t xml:space="preserve">In der AV bereits bearbeitete </w:t>
      </w:r>
      <w:r w:rsidR="007A6E7F">
        <w:t xml:space="preserve">Aufträge können jetzt </w:t>
      </w:r>
      <w:r w:rsidR="00713908">
        <w:t xml:space="preserve">aufgerufen und </w:t>
      </w:r>
      <w:r w:rsidR="007A6E7F">
        <w:t>einge</w:t>
      </w:r>
      <w:r>
        <w:t>sehen</w:t>
      </w:r>
      <w:r w:rsidR="007A6E7F">
        <w:t xml:space="preserve"> werden in Abhängigkeit der Parameter PSP-Element, Werkauftragsnummer oder  SD Auftragsnummer</w:t>
      </w:r>
    </w:p>
    <w:p w:rsidR="00D86249" w:rsidRDefault="00D86249">
      <w:r>
        <w:t>Aufruf im Menu unter:</w:t>
      </w:r>
    </w:p>
    <w:p w:rsidR="00D86249" w:rsidRDefault="00D86249">
      <w:r>
        <w:rPr>
          <w:noProof/>
          <w:lang w:eastAsia="zh-CN"/>
        </w:rPr>
        <w:drawing>
          <wp:inline distT="0" distB="0" distL="0" distR="0">
            <wp:extent cx="5756910" cy="92265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6249" w:rsidRDefault="00D86249"/>
    <w:p w:rsidR="00D86249" w:rsidRDefault="00D86249">
      <w:r>
        <w:t>Und dann das entsprechende Feld ausfüllen:</w:t>
      </w:r>
    </w:p>
    <w:p w:rsidR="007A6E7F" w:rsidRDefault="007A6E7F">
      <w:r>
        <w:rPr>
          <w:noProof/>
          <w:lang w:eastAsia="zh-CN"/>
        </w:rPr>
        <w:drawing>
          <wp:inline distT="0" distB="0" distL="0" distR="0" wp14:anchorId="45E8790D" wp14:editId="0278D173">
            <wp:extent cx="3543300" cy="373380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6E7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9A4179"/>
    <w:multiLevelType w:val="hybridMultilevel"/>
    <w:tmpl w:val="0BDC3F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0796"/>
    <w:rsid w:val="001D0664"/>
    <w:rsid w:val="00205EFD"/>
    <w:rsid w:val="002C1B2F"/>
    <w:rsid w:val="0034760A"/>
    <w:rsid w:val="003F607D"/>
    <w:rsid w:val="00531A12"/>
    <w:rsid w:val="005C1CB2"/>
    <w:rsid w:val="0061558E"/>
    <w:rsid w:val="00642A35"/>
    <w:rsid w:val="00713908"/>
    <w:rsid w:val="00760796"/>
    <w:rsid w:val="007A6E7F"/>
    <w:rsid w:val="00A94246"/>
    <w:rsid w:val="00D84259"/>
    <w:rsid w:val="00D86249"/>
    <w:rsid w:val="00E83593"/>
    <w:rsid w:val="00F06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F607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A6E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A6E7F"/>
    <w:rPr>
      <w:rFonts w:ascii="Tahoma" w:hAnsi="Tahoma" w:cs="Tahoma"/>
      <w:sz w:val="16"/>
      <w:szCs w:val="16"/>
    </w:rPr>
  </w:style>
  <w:style w:type="paragraph" w:styleId="Titel">
    <w:name w:val="Title"/>
    <w:basedOn w:val="Standard"/>
    <w:next w:val="Standard"/>
    <w:link w:val="TitelZchn"/>
    <w:uiPriority w:val="10"/>
    <w:qFormat/>
    <w:rsid w:val="003F607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3F607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F607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F0669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F607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A6E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A6E7F"/>
    <w:rPr>
      <w:rFonts w:ascii="Tahoma" w:hAnsi="Tahoma" w:cs="Tahoma"/>
      <w:sz w:val="16"/>
      <w:szCs w:val="16"/>
    </w:rPr>
  </w:style>
  <w:style w:type="paragraph" w:styleId="Titel">
    <w:name w:val="Title"/>
    <w:basedOn w:val="Standard"/>
    <w:next w:val="Standard"/>
    <w:link w:val="TitelZchn"/>
    <w:uiPriority w:val="10"/>
    <w:qFormat/>
    <w:rsid w:val="003F607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3F607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F607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F066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Minimax GmbH &amp; Co. KG</Company>
  <LinksUpToDate>false</LinksUpToDate>
  <CharactersWithSpaces>1122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Hildebrandt, Jörg</dc:creator>
  <cp:lastModifiedBy>Hildebrandt, Jörg</cp:lastModifiedBy>
  <cp:revision>23</cp:revision>
  <cp:lastPrinted>2015-09-16T13:30:00Z</cp:lastPrinted>
  <dcterms:created xsi:type="dcterms:W3CDTF">2013-06-04T08:52:00Z</dcterms:created>
  <dcterms:modified xsi:type="dcterms:W3CDTF">2015-09-16T14:34:00Z</dcterms:modified>
</cp:coreProperties>
</file>