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F6" w:rsidRPr="00190581" w:rsidRDefault="00966FF6" w:rsidP="00966FF6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No side</w:t>
      </w:r>
      <w:r w:rsidR="00C82105">
        <w:rPr>
          <w:sz w:val="18"/>
        </w:rPr>
        <w:t xml:space="preserve"> panel, deverá ter as seguintes abas:</w:t>
      </w:r>
    </w:p>
    <w:p w:rsidR="00C82105" w:rsidRDefault="00C82105" w:rsidP="00C82105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Resumo Geral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Saldo Atual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Saldo Mensal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Balanço por conta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Fluxo de caixa resumido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Filtro de conta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Intervalo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Gráfico de fluxo de caixa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Detalhe da transação selecionada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Valor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Data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Dias faltantes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Status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Banco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Cheque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Parcelamento / parcela 1 de n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 xml:space="preserve">Alertas e mensagens do sistema, como 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Ribbon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Calendário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Uma forma fácil de mostrar visualmente o que está saindo ou entrando da conta.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Cheques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Ir para tela de controle de cheques. Quero controlar cheques pré-datados e quero dar baixa em cheques que já caíram; quero controlar cheques que emiti e que recebi.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Relatórios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Fluxo de caixa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Entradas e saídas por categoria</w:t>
      </w:r>
    </w:p>
    <w:p w:rsidR="00C82105" w:rsidRDefault="00C82105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Controle de transações -&gt; quero gerenciar em um único lugar quais transações estão vencendo, vencidas e quero dar baixa nas transações de forma fácil. Esta tela precisa ser chamada de todos os pontos principais da aplicação.</w:t>
      </w: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Pr="00D907F4" w:rsidRDefault="00874414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3A7B2B" w:rsidRPr="00D666C5" w:rsidRDefault="003A7B2B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666C5">
        <w:rPr>
          <w:strike/>
          <w:sz w:val="18"/>
        </w:rPr>
        <w:t>Fazer tela de abertura funcionar, processando os pagamentos.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D907F4">
        <w:rPr>
          <w:sz w:val="18"/>
          <w:highlight w:val="yellow"/>
        </w:rPr>
        <w:t>Faze</w:t>
      </w:r>
      <w:r w:rsidR="0044785E" w:rsidRPr="00D907F4">
        <w:rPr>
          <w:sz w:val="18"/>
          <w:highlight w:val="yellow"/>
        </w:rPr>
        <w:t>r fluxo de caixa para cada conta</w:t>
      </w:r>
    </w:p>
    <w:p w:rsidR="00D907F4" w:rsidRDefault="00D907F4" w:rsidP="00D907F4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Mostrar no side panel o fluxo de caixa de cada conta</w:t>
      </w:r>
    </w:p>
    <w:p w:rsidR="00981CF7" w:rsidRDefault="00981CF7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Remover status Inválido – não faz sentido o usuário dizer que o status é inválido.</w:t>
      </w:r>
    </w:p>
    <w:p w:rsidR="00AB32A7" w:rsidRDefault="00AB32A7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Verificar ripple da tela de entradas ao mudar o valor.</w:t>
      </w:r>
    </w:p>
    <w:p w:rsidR="001E41A1" w:rsidRDefault="001E41A1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Criar um log de cada entrada para poder ver o histórico</w:t>
      </w:r>
    </w:p>
    <w:p w:rsidR="00981CF7" w:rsidRPr="00981CF7" w:rsidRDefault="00981CF7" w:rsidP="00981CF7">
      <w:pPr>
        <w:rPr>
          <w:strike/>
          <w:sz w:val="18"/>
        </w:rPr>
      </w:pPr>
    </w:p>
    <w:p w:rsidR="00D907F4" w:rsidRPr="00D53D41" w:rsidRDefault="00D907F4" w:rsidP="00D907F4">
      <w:pPr>
        <w:pStyle w:val="ListParagraph"/>
        <w:numPr>
          <w:ilvl w:val="0"/>
          <w:numId w:val="7"/>
        </w:numPr>
        <w:rPr>
          <w:strike/>
          <w:sz w:val="18"/>
        </w:rPr>
      </w:pPr>
      <w:bookmarkStart w:id="0" w:name="_GoBack"/>
      <w:r w:rsidRPr="00D53D41">
        <w:rPr>
          <w:strike/>
          <w:sz w:val="18"/>
        </w:rPr>
        <w:t>Colocar tabs no side panel para suportar múltiplas telas</w:t>
      </w:r>
    </w:p>
    <w:bookmarkEnd w:id="0"/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ED7DA7" w:rsidRDefault="00996FD2" w:rsidP="00C9699A">
      <w:pPr>
        <w:pStyle w:val="ListParagraph"/>
        <w:numPr>
          <w:ilvl w:val="1"/>
          <w:numId w:val="7"/>
        </w:numPr>
        <w:rPr>
          <w:sz w:val="18"/>
        </w:rPr>
      </w:pPr>
      <w:r w:rsidRPr="00ED7DA7">
        <w:rPr>
          <w:sz w:val="18"/>
        </w:rPr>
        <w:t>Colocar comentários e traduzir os existentes em inglês</w:t>
      </w:r>
    </w:p>
    <w:p w:rsidR="00E221DD" w:rsidRPr="00D907F4" w:rsidRDefault="00E221DD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A91340" w:rsidRPr="00DE06D8" w:rsidRDefault="00A91340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Testar ordem e ocultação de colunas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lastRenderedPageBreak/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ED7DA7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Escolher skin do telerik e usar em toda a aplicação</w:t>
      </w:r>
    </w:p>
    <w:p w:rsidR="00ED7DA7" w:rsidRPr="0085112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51124">
        <w:rPr>
          <w:strike/>
          <w:sz w:val="18"/>
        </w:rPr>
        <w:t>Passar factories nos construtores.</w:t>
      </w:r>
    </w:p>
    <w:p w:rsidR="00ED7DA7" w:rsidRPr="004B3DAE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>Simplificar RangeUtil e Parse para só usar Value2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ED7DA7" w:rsidRPr="009A5ACB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A5ACB">
        <w:rPr>
          <w:strike/>
          <w:sz w:val="18"/>
        </w:rPr>
        <w:t>Esconder e mostrar colunas avançadas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>Acho que as entidades Income e Expense podem ser uma coisa única.</w:t>
      </w:r>
    </w:p>
    <w:p w:rsidR="00ED7DA7" w:rsidRPr="00D907F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Organizar os diversos comandos da aplicação em Commands e Command Handlers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Colocar código no github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 em inglês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ED7DA7" w:rsidRPr="00996FD2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315628" w:rsidRPr="00D907F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Decidir formato do guid: maiúsculas ou minúsculas</w:t>
      </w:r>
    </w:p>
    <w:p w:rsidR="00315628" w:rsidRPr="006151D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ED7DA7" w:rsidRPr="00DE06D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BB1846" w:rsidRPr="00BB1846" w:rsidRDefault="00BB1846" w:rsidP="00BB1846">
      <w:pPr>
        <w:spacing w:after="0"/>
        <w:outlineLvl w:val="1"/>
        <w:rPr>
          <w:sz w:val="14"/>
        </w:rPr>
      </w:pPr>
    </w:p>
    <w:p w:rsidR="008446A1" w:rsidRPr="00190581" w:rsidRDefault="008446A1" w:rsidP="008446A1">
      <w:pPr>
        <w:spacing w:after="0"/>
        <w:rPr>
          <w:sz w:val="14"/>
        </w:rPr>
      </w:pPr>
      <w:bookmarkStart w:id="1" w:name="_Saída_–_Opções"/>
      <w:bookmarkEnd w:id="1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1E41A1"/>
    <w:rsid w:val="00211803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15628"/>
    <w:rsid w:val="00327A1F"/>
    <w:rsid w:val="003405B3"/>
    <w:rsid w:val="00344149"/>
    <w:rsid w:val="00347166"/>
    <w:rsid w:val="00363050"/>
    <w:rsid w:val="003648A9"/>
    <w:rsid w:val="00376A52"/>
    <w:rsid w:val="00395CAC"/>
    <w:rsid w:val="003A7B2B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03530"/>
    <w:rsid w:val="008141F6"/>
    <w:rsid w:val="0081591C"/>
    <w:rsid w:val="0082185D"/>
    <w:rsid w:val="0083371F"/>
    <w:rsid w:val="008446A1"/>
    <w:rsid w:val="00847C8E"/>
    <w:rsid w:val="0085094C"/>
    <w:rsid w:val="00851124"/>
    <w:rsid w:val="00860950"/>
    <w:rsid w:val="008732C2"/>
    <w:rsid w:val="00874414"/>
    <w:rsid w:val="00880BF8"/>
    <w:rsid w:val="0088540D"/>
    <w:rsid w:val="00892095"/>
    <w:rsid w:val="008A4066"/>
    <w:rsid w:val="008A77CD"/>
    <w:rsid w:val="008C6096"/>
    <w:rsid w:val="008E7CE8"/>
    <w:rsid w:val="00924B79"/>
    <w:rsid w:val="00926862"/>
    <w:rsid w:val="00940464"/>
    <w:rsid w:val="009545CC"/>
    <w:rsid w:val="00966FF6"/>
    <w:rsid w:val="00967DF4"/>
    <w:rsid w:val="00971025"/>
    <w:rsid w:val="00981AD4"/>
    <w:rsid w:val="00981CF7"/>
    <w:rsid w:val="00996FD2"/>
    <w:rsid w:val="009A5ACB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1E08"/>
    <w:rsid w:val="00A53193"/>
    <w:rsid w:val="00A55DA4"/>
    <w:rsid w:val="00A64F45"/>
    <w:rsid w:val="00A67028"/>
    <w:rsid w:val="00A91340"/>
    <w:rsid w:val="00AA2ADB"/>
    <w:rsid w:val="00AB32A7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B1846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105"/>
    <w:rsid w:val="00C822B8"/>
    <w:rsid w:val="00C85A95"/>
    <w:rsid w:val="00C87DE8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53D41"/>
    <w:rsid w:val="00D64FB7"/>
    <w:rsid w:val="00D666C5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85F"/>
    <w:rsid w:val="00DB7C12"/>
    <w:rsid w:val="00DC1765"/>
    <w:rsid w:val="00DC225E"/>
    <w:rsid w:val="00DE06D8"/>
    <w:rsid w:val="00DE3EC2"/>
    <w:rsid w:val="00E17D07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D7DA7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B7B04-F48E-4A24-A9D9-B092C4E2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18628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Windows User</cp:lastModifiedBy>
  <cp:revision>221</cp:revision>
  <dcterms:created xsi:type="dcterms:W3CDTF">2010-07-13T04:01:00Z</dcterms:created>
  <dcterms:modified xsi:type="dcterms:W3CDTF">2012-11-04T18:01:00Z</dcterms:modified>
</cp:coreProperties>
</file>