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3D3" w14:textId="3D4C1DFF" w:rsidR="00B26FF4" w:rsidRPr="008F7D1A" w:rsidRDefault="00B26FF4" w:rsidP="008F7D1A">
      <w:pPr>
        <w:pStyle w:val="Headings"/>
      </w:pPr>
      <w:r w:rsidRPr="00B26FF4">
        <w:t xml:space="preserve">Spring Technical </w:t>
      </w:r>
      <w:r w:rsidRPr="008F7D1A">
        <w:t>Meetin</w:t>
      </w:r>
      <w:r w:rsidR="008F7D1A">
        <w:t>g</w:t>
      </w:r>
    </w:p>
    <w:p w14:paraId="7FE86277" w14:textId="02547ADA" w:rsidR="00195976" w:rsidRPr="008F7D1A" w:rsidRDefault="005B033C" w:rsidP="008F7D1A">
      <w:pPr>
        <w:pStyle w:val="Headings"/>
      </w:pPr>
      <w:r w:rsidRPr="008F7D1A">
        <w:t>Eastern</w:t>
      </w:r>
      <w:r w:rsidR="00195976" w:rsidRPr="008F7D1A">
        <w:t xml:space="preserve"> States Section of the Combustion Institute</w:t>
      </w:r>
    </w:p>
    <w:p w14:paraId="18CCD6B2" w14:textId="45D132F8" w:rsidR="00CC1DB6" w:rsidRPr="008F7D1A" w:rsidRDefault="00B26FF4" w:rsidP="008F7D1A">
      <w:pPr>
        <w:pStyle w:val="Headings"/>
      </w:pPr>
      <w:r w:rsidRPr="008F7D1A">
        <w:t>March</w:t>
      </w:r>
      <w:r w:rsidR="00CC1DB6" w:rsidRPr="008F7D1A">
        <w:t xml:space="preserve"> </w:t>
      </w:r>
      <w:r w:rsidR="00BA1358">
        <w:t>10</w:t>
      </w:r>
      <w:r w:rsidRPr="008F7D1A">
        <w:t>-</w:t>
      </w:r>
      <w:r w:rsidR="00030A5C" w:rsidRPr="008F7D1A">
        <w:t>1</w:t>
      </w:r>
      <w:r w:rsidR="00BA1358">
        <w:t>3</w:t>
      </w:r>
      <w:r w:rsidRPr="008F7D1A">
        <w:t>, 20</w:t>
      </w:r>
      <w:r w:rsidR="00BA1358">
        <w:t>24</w:t>
      </w:r>
    </w:p>
    <w:p w14:paraId="1E78188E" w14:textId="56582A46" w:rsidR="00626FD5" w:rsidRPr="008F7D1A" w:rsidRDefault="00BA1358" w:rsidP="008F7D1A">
      <w:pPr>
        <w:pStyle w:val="Headings"/>
      </w:pPr>
      <w:r>
        <w:t>Athens</w:t>
      </w:r>
      <w:r w:rsidR="002D0E37" w:rsidRPr="008F7D1A">
        <w:t xml:space="preserve">, </w:t>
      </w:r>
      <w:r>
        <w:t>Georgia</w:t>
      </w:r>
    </w:p>
    <w:p w14:paraId="05553359" w14:textId="77777777" w:rsidR="00CC1DB6" w:rsidRDefault="00CC1DB6" w:rsidP="00743973">
      <w:pPr>
        <w:pStyle w:val="Headings"/>
      </w:pPr>
    </w:p>
    <w:p w14:paraId="309F9827" w14:textId="433A58A2" w:rsidR="0056194A" w:rsidRPr="008F7D1A" w:rsidRDefault="007A1B81" w:rsidP="008F7D1A">
      <w:pPr>
        <w:pStyle w:val="PaperTitle"/>
      </w:pPr>
      <w:r w:rsidRPr="007F3364">
        <w:t>Title</w:t>
      </w:r>
      <w:r w:rsidR="007F3364">
        <w:t xml:space="preserve"> of the Paper</w:t>
      </w:r>
      <w:r w:rsidR="00C7307D">
        <w:t xml:space="preserve"> [18pt</w:t>
      </w:r>
      <w:r w:rsidR="00C7307D" w:rsidRPr="008F7D1A">
        <w:t>]</w:t>
      </w:r>
    </w:p>
    <w:p w14:paraId="759CDA32" w14:textId="77777777" w:rsidR="00AC114A" w:rsidRDefault="00AC114A">
      <w:pPr>
        <w:jc w:val="center"/>
        <w:rPr>
          <w:b/>
        </w:rPr>
      </w:pPr>
    </w:p>
    <w:p w14:paraId="1D6B9BB0" w14:textId="6973E7CD" w:rsidR="0004415E" w:rsidRPr="00D20C0A" w:rsidRDefault="00D20C0A" w:rsidP="008F7D1A">
      <w:pPr>
        <w:pStyle w:val="Authors"/>
      </w:pPr>
      <w:r w:rsidRPr="00D20C0A">
        <w:t>Author Name</w:t>
      </w:r>
      <w:r w:rsidR="00774E07" w:rsidRPr="00D20C0A">
        <w:rPr>
          <w:vertAlign w:val="superscript"/>
        </w:rPr>
        <w:t>1</w:t>
      </w:r>
      <w:r w:rsidRPr="00D20C0A">
        <w:t xml:space="preserve">, </w:t>
      </w:r>
      <w:r w:rsidR="0037296C" w:rsidRPr="00D20C0A">
        <w:t>Author</w:t>
      </w:r>
      <w:r w:rsidRPr="00D20C0A">
        <w:t xml:space="preserve"> Name</w:t>
      </w:r>
      <w:r w:rsidRPr="00D20C0A">
        <w:rPr>
          <w:vertAlign w:val="superscript"/>
        </w:rPr>
        <w:t>1</w:t>
      </w:r>
      <w:r w:rsidRPr="00D20C0A">
        <w:t>, Author Name</w:t>
      </w:r>
      <w:r w:rsidRPr="00D20C0A">
        <w:rPr>
          <w:vertAlign w:val="superscript"/>
        </w:rPr>
        <w:t>2</w:t>
      </w:r>
      <w:r w:rsidRPr="00D20C0A">
        <w:t>, Author Name</w:t>
      </w:r>
      <w:proofErr w:type="gramStart"/>
      <w:r w:rsidRPr="00D20C0A">
        <w:rPr>
          <w:vertAlign w:val="superscript"/>
        </w:rPr>
        <w:t>2,*</w:t>
      </w:r>
      <w:proofErr w:type="gramEnd"/>
      <w:r w:rsidR="00C7307D" w:rsidRPr="00D20C0A">
        <w:t>[14pt Italic]</w:t>
      </w:r>
    </w:p>
    <w:p w14:paraId="44407B97" w14:textId="77777777" w:rsidR="000F41B9" w:rsidRPr="000F41B9" w:rsidRDefault="000F41B9" w:rsidP="008F7D1A">
      <w:pPr>
        <w:pStyle w:val="Affiliations"/>
      </w:pPr>
    </w:p>
    <w:p w14:paraId="78D222B9" w14:textId="35384A9B" w:rsidR="000F41B9" w:rsidRDefault="000F41B9" w:rsidP="008F7D1A">
      <w:pPr>
        <w:pStyle w:val="Affiliations"/>
      </w:pPr>
      <w:r w:rsidRPr="000F41B9">
        <w:rPr>
          <w:vertAlign w:val="superscript"/>
        </w:rPr>
        <w:t>1</w:t>
      </w:r>
      <w:r w:rsidR="009D6C33" w:rsidRPr="000F41B9">
        <w:t>Department</w:t>
      </w:r>
      <w:r>
        <w:t xml:space="preserve">, </w:t>
      </w:r>
      <w:r w:rsidR="000B51E2">
        <w:t>Institution</w:t>
      </w:r>
      <w:r>
        <w:t xml:space="preserve">, </w:t>
      </w:r>
      <w:r w:rsidR="000B51E2">
        <w:t>Address</w:t>
      </w:r>
      <w:r w:rsidR="00D20C0A">
        <w:t>, Country [12pt Italic]</w:t>
      </w:r>
    </w:p>
    <w:p w14:paraId="308B0F5D" w14:textId="2C5FE6FB" w:rsidR="00AC114A" w:rsidRDefault="000F41B9" w:rsidP="008F7D1A">
      <w:pPr>
        <w:pStyle w:val="Affiliations"/>
      </w:pPr>
      <w:r>
        <w:rPr>
          <w:vertAlign w:val="superscript"/>
        </w:rPr>
        <w:t>2</w:t>
      </w:r>
      <w:r w:rsidRPr="000F41B9">
        <w:t>Department</w:t>
      </w:r>
      <w:r>
        <w:t xml:space="preserve">, </w:t>
      </w:r>
      <w:r w:rsidR="000B51E2">
        <w:t>Institution</w:t>
      </w:r>
      <w:r w:rsidR="007A1B81">
        <w:t xml:space="preserve">, </w:t>
      </w:r>
      <w:r w:rsidR="000B51E2">
        <w:t>Address</w:t>
      </w:r>
      <w:r w:rsidR="00D20C0A">
        <w:t>, Country</w:t>
      </w:r>
    </w:p>
    <w:p w14:paraId="599395BC" w14:textId="13CA5EBF" w:rsidR="00D20C0A" w:rsidRPr="00977659" w:rsidRDefault="00D20C0A" w:rsidP="008F7D1A">
      <w:pPr>
        <w:pStyle w:val="Affiliations"/>
      </w:pPr>
      <w:r w:rsidRPr="00977659">
        <w:rPr>
          <w:vertAlign w:val="superscript"/>
        </w:rPr>
        <w:t>*</w:t>
      </w:r>
      <w:r w:rsidRPr="00977659">
        <w:t>Corresponding Author Email: author@university.edu</w:t>
      </w:r>
    </w:p>
    <w:p w14:paraId="17C72398" w14:textId="38E454E3" w:rsidR="00AC114A" w:rsidRPr="00176F97" w:rsidRDefault="00AC114A" w:rsidP="008F7D1A">
      <w:pPr>
        <w:pStyle w:val="Affiliations"/>
      </w:pPr>
    </w:p>
    <w:p w14:paraId="4DAD48B2" w14:textId="3B275099" w:rsidR="00CD0D16" w:rsidRPr="00176F97" w:rsidRDefault="00E95C6D" w:rsidP="00743973">
      <w:pPr>
        <w:pStyle w:val="Abstract"/>
      </w:pPr>
      <w:r w:rsidRPr="00176F97">
        <w:rPr>
          <w:b/>
        </w:rPr>
        <w:t>Abstract:</w:t>
      </w:r>
      <w:r w:rsidRPr="00176F97">
        <w:t xml:space="preserve"> </w:t>
      </w:r>
      <w:r w:rsidR="00176F97">
        <w:t xml:space="preserve">[10pt] </w:t>
      </w:r>
      <w:r w:rsidR="007A1B81" w:rsidRPr="00176F97">
        <w:t xml:space="preserve">Abstract </w:t>
      </w:r>
      <w:r w:rsidR="007B3E2A" w:rsidRPr="00176F97">
        <w:t>should be between</w:t>
      </w:r>
      <w:r w:rsidR="000B51E2" w:rsidRPr="00176F97">
        <w:t xml:space="preserve"> </w:t>
      </w:r>
      <w:r w:rsidR="006B25BA">
        <w:t>150–2</w:t>
      </w:r>
      <w:r w:rsidR="007B3E2A" w:rsidRPr="00176F97">
        <w:t xml:space="preserve">00 </w:t>
      </w:r>
      <w:r w:rsidR="000B51E2" w:rsidRPr="00176F97">
        <w:t>words</w:t>
      </w:r>
      <w:r w:rsidR="007B3E2A" w:rsidRPr="00176F97">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743973">
      <w:pPr>
        <w:pStyle w:val="Keywords"/>
      </w:pPr>
      <w:r w:rsidRPr="00176F97">
        <w:t xml:space="preserve">Keywords: </w:t>
      </w:r>
      <w:r w:rsidR="00157ABD" w:rsidRPr="00176F97">
        <w:t xml:space="preserve">Keyword1, Keyword2, Keyword3, Keyword4 </w:t>
      </w:r>
      <w:r w:rsidR="00BB059B" w:rsidRPr="00BB059B">
        <w:t>[10pt Italic]</w:t>
      </w:r>
    </w:p>
    <w:p w14:paraId="5829686E" w14:textId="34D5CA9B" w:rsidR="00E95C6D" w:rsidRPr="00176F97" w:rsidRDefault="00157ABD" w:rsidP="00743973">
      <w:pPr>
        <w:pStyle w:val="Abstract"/>
      </w:pPr>
      <w:r w:rsidRPr="00176F97">
        <w:t>(</w:t>
      </w:r>
      <w:r w:rsidR="00E95C6D" w:rsidRPr="00176F97">
        <w:t>Provide 2-4 keywords describing your research.  Only abbreviations firmly established in the field may be used.  These keywords will be used for</w:t>
      </w:r>
      <w:r w:rsidR="00505D0A">
        <w:t xml:space="preserve"> </w:t>
      </w:r>
      <w:proofErr w:type="spellStart"/>
      <w:r w:rsidR="00505D0A">
        <w:t>sessioning</w:t>
      </w:r>
      <w:proofErr w:type="spellEnd"/>
      <w:r w:rsidR="00505D0A">
        <w:t>/indexing purposes.</w:t>
      </w:r>
      <w:r w:rsidRPr="00176F97">
        <w:t>)</w:t>
      </w:r>
    </w:p>
    <w:p w14:paraId="0BCAC3A3" w14:textId="77777777" w:rsidR="00CD0D16" w:rsidRPr="00543580" w:rsidRDefault="00CD0D16" w:rsidP="00743973">
      <w:pPr>
        <w:pStyle w:val="Abstract"/>
      </w:pPr>
    </w:p>
    <w:p w14:paraId="7CBFF810" w14:textId="0190CD45" w:rsidR="00AC114A" w:rsidRPr="007E5ABD" w:rsidRDefault="003A5658" w:rsidP="008F7D1A">
      <w:pPr>
        <w:pStyle w:val="Heading1"/>
      </w:pPr>
      <w:r w:rsidRPr="007E5ABD">
        <w:t>Int</w:t>
      </w:r>
      <w:r w:rsidR="00AC114A" w:rsidRPr="007E5ABD">
        <w:t>roduction</w:t>
      </w:r>
      <w:r w:rsidR="00767436">
        <w:t xml:space="preserve"> [12pt]</w:t>
      </w:r>
    </w:p>
    <w:p w14:paraId="6B9C7253" w14:textId="5EDD54BB" w:rsidR="00C92B9C" w:rsidRPr="007E5ABD" w:rsidRDefault="00F00FE3" w:rsidP="008F7D1A">
      <w:r>
        <w:t xml:space="preserve">All text </w:t>
      </w:r>
      <w:r w:rsidR="00767436">
        <w:t>[12pt]</w:t>
      </w:r>
    </w:p>
    <w:p w14:paraId="415E98CA" w14:textId="77777777" w:rsidR="007E5ABD" w:rsidRDefault="007E5ABD" w:rsidP="008F7D1A"/>
    <w:p w14:paraId="2CBAD6EA" w14:textId="4F6A6D0A" w:rsidR="00767436" w:rsidRPr="00595949" w:rsidRDefault="00767436" w:rsidP="008F7D1A">
      <w:pPr>
        <w:rPr>
          <w:u w:val="single"/>
        </w:rPr>
      </w:pPr>
      <w:r w:rsidRPr="00595949">
        <w:rPr>
          <w:u w:val="single"/>
        </w:rPr>
        <w:t>Sample Equation:</w:t>
      </w:r>
    </w:p>
    <w:p w14:paraId="1D81ED40" w14:textId="007BE5A4" w:rsidR="00767436" w:rsidRPr="00767436" w:rsidRDefault="00767436" w:rsidP="00767436">
      <w:pPr>
        <w:tabs>
          <w:tab w:val="center" w:pos="4680"/>
          <w:tab w:val="right" w:pos="9360"/>
        </w:tabs>
        <w:spacing w:before="120" w:after="120"/>
        <w:rPr>
          <w:szCs w:val="24"/>
        </w:rPr>
      </w:pPr>
      <w:r w:rsidRPr="00767436">
        <w:rPr>
          <w:i/>
          <w:szCs w:val="24"/>
        </w:rPr>
        <w:tab/>
        <w:t>X</w:t>
      </w:r>
      <w:r w:rsidRPr="00767436">
        <w:rPr>
          <w:szCs w:val="24"/>
          <w:vertAlign w:val="subscript"/>
        </w:rPr>
        <w:t>i</w:t>
      </w:r>
      <w:r w:rsidRPr="00767436">
        <w:rPr>
          <w:i/>
          <w:szCs w:val="24"/>
        </w:rPr>
        <w:t>≡Y</w:t>
      </w:r>
      <w:r w:rsidRPr="00767436">
        <w:rPr>
          <w:szCs w:val="24"/>
          <w:vertAlign w:val="subscript"/>
        </w:rPr>
        <w:t>i</w:t>
      </w:r>
      <w:r w:rsidRPr="00767436">
        <w:rPr>
          <w:i/>
          <w:szCs w:val="24"/>
        </w:rPr>
        <w:t>W</w:t>
      </w:r>
      <w:r w:rsidRPr="00767436">
        <w:rPr>
          <w:szCs w:val="24"/>
          <w:vertAlign w:val="subscript"/>
        </w:rPr>
        <w:t>N2</w:t>
      </w:r>
      <w:r w:rsidRPr="00767436">
        <w:rPr>
          <w:i/>
          <w:szCs w:val="24"/>
        </w:rPr>
        <w:t>/W</w:t>
      </w:r>
      <w:r w:rsidRPr="00767436">
        <w:rPr>
          <w:szCs w:val="24"/>
          <w:vertAlign w:val="subscript"/>
        </w:rPr>
        <w:t>i</w:t>
      </w:r>
      <w:r w:rsidRPr="00767436">
        <w:rPr>
          <w:szCs w:val="24"/>
        </w:rPr>
        <w:tab/>
        <w:t xml:space="preserve"> (1) </w:t>
      </w:r>
    </w:p>
    <w:p w14:paraId="7329F6EF" w14:textId="27F058DE" w:rsidR="00767436" w:rsidRPr="00767436" w:rsidRDefault="00767436" w:rsidP="00767436">
      <w:pPr>
        <w:tabs>
          <w:tab w:val="center" w:pos="4680"/>
          <w:tab w:val="right" w:pos="9360"/>
        </w:tabs>
        <w:spacing w:after="120"/>
        <w:rPr>
          <w:szCs w:val="24"/>
        </w:rPr>
      </w:pPr>
      <w:r w:rsidRPr="00767436">
        <w:rPr>
          <w:i/>
          <w:szCs w:val="24"/>
        </w:rPr>
        <w:tab/>
      </w:r>
      <w:proofErr w:type="spellStart"/>
      <w:r w:rsidRPr="00767436">
        <w:rPr>
          <w:i/>
          <w:szCs w:val="24"/>
        </w:rPr>
        <w:t>ξ</w:t>
      </w:r>
      <w:r w:rsidRPr="006B25BA">
        <w:rPr>
          <w:szCs w:val="24"/>
          <w:vertAlign w:val="subscript"/>
        </w:rPr>
        <w:t>st</w:t>
      </w:r>
      <w:proofErr w:type="spellEnd"/>
      <w:r w:rsidRPr="00767436">
        <w:rPr>
          <w:szCs w:val="24"/>
        </w:rPr>
        <w:t xml:space="preserve"> </w:t>
      </w:r>
      <w:r w:rsidRPr="00767436">
        <w:rPr>
          <w:i/>
          <w:szCs w:val="24"/>
        </w:rPr>
        <w:t xml:space="preserve">≡ </w:t>
      </w:r>
      <w:r w:rsidRPr="00767436">
        <w:rPr>
          <w:szCs w:val="24"/>
        </w:rPr>
        <w:t>(</w:t>
      </w:r>
      <w:r w:rsidRPr="00767436">
        <w:rPr>
          <w:i/>
          <w:szCs w:val="24"/>
        </w:rPr>
        <w:t>Y</w:t>
      </w:r>
      <w:r w:rsidRPr="00767436">
        <w:rPr>
          <w:szCs w:val="24"/>
          <w:vertAlign w:val="subscript"/>
        </w:rPr>
        <w:t>O</w:t>
      </w:r>
      <w:proofErr w:type="gramStart"/>
      <w:r w:rsidRPr="00767436">
        <w:rPr>
          <w:szCs w:val="24"/>
          <w:vertAlign w:val="subscript"/>
        </w:rPr>
        <w:t>2</w:t>
      </w:r>
      <w:r w:rsidRPr="00767436">
        <w:rPr>
          <w:i/>
          <w:szCs w:val="24"/>
          <w:vertAlign w:val="subscript"/>
        </w:rPr>
        <w:t>,</w:t>
      </w:r>
      <w:r w:rsidRPr="00767436">
        <w:rPr>
          <w:szCs w:val="24"/>
          <w:vertAlign w:val="subscript"/>
        </w:rPr>
        <w:t>l</w:t>
      </w:r>
      <w:proofErr w:type="gramEnd"/>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w:t>
      </w:r>
      <w:r w:rsidRPr="00767436">
        <w:rPr>
          <w:szCs w:val="24"/>
        </w:rPr>
        <w:t>(</w:t>
      </w:r>
      <w:r w:rsidRPr="00767436">
        <w:rPr>
          <w:i/>
          <w:szCs w:val="24"/>
        </w:rPr>
        <w:t>Y</w:t>
      </w:r>
      <w:r w:rsidRPr="00767436">
        <w:rPr>
          <w:szCs w:val="24"/>
          <w:vertAlign w:val="subscript"/>
        </w:rPr>
        <w:t>O2</w:t>
      </w:r>
      <w:r w:rsidRPr="00767436">
        <w:rPr>
          <w:i/>
          <w:szCs w:val="24"/>
          <w:vertAlign w:val="subscript"/>
        </w:rPr>
        <w:t>,</w:t>
      </w:r>
      <w:r w:rsidRPr="00767436">
        <w:rPr>
          <w:szCs w:val="24"/>
          <w:vertAlign w:val="subscript"/>
        </w:rPr>
        <w:t>l</w:t>
      </w:r>
      <w:r w:rsidRPr="00767436">
        <w:rPr>
          <w:szCs w:val="24"/>
        </w:rPr>
        <w:t xml:space="preserve"> + 4</w:t>
      </w:r>
      <w:r w:rsidRPr="00767436">
        <w:rPr>
          <w:i/>
          <w:szCs w:val="24"/>
          <w:vertAlign w:val="subscript"/>
        </w:rPr>
        <w:t>Y</w:t>
      </w:r>
      <w:r w:rsidRPr="00767436">
        <w:rPr>
          <w:szCs w:val="24"/>
          <w:vertAlign w:val="subscript"/>
        </w:rPr>
        <w:t>F</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Y</w:t>
      </w:r>
      <w:r w:rsidRPr="00767436">
        <w:rPr>
          <w:szCs w:val="24"/>
          <w:vertAlign w:val="subscript"/>
        </w:rPr>
        <w:t>O2</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ab/>
      </w:r>
      <w:r>
        <w:rPr>
          <w:szCs w:val="24"/>
        </w:rPr>
        <w:t>(2</w:t>
      </w:r>
      <w:r w:rsidRPr="00767436">
        <w:rPr>
          <w:szCs w:val="24"/>
        </w:rPr>
        <w:t>)</w:t>
      </w:r>
    </w:p>
    <w:p w14:paraId="6AB8301C" w14:textId="7902B4E1" w:rsidR="00B82236" w:rsidRDefault="00B82236" w:rsidP="00767436">
      <w:pPr>
        <w:tabs>
          <w:tab w:val="center" w:pos="4680"/>
          <w:tab w:val="right" w:pos="9360"/>
        </w:tabs>
        <w:spacing w:before="120" w:after="120"/>
        <w:rPr>
          <w:szCs w:val="24"/>
        </w:rPr>
      </w:pPr>
    </w:p>
    <w:p w14:paraId="371AA466" w14:textId="10CB01DA" w:rsidR="00B82236" w:rsidRDefault="00B82236" w:rsidP="00767436">
      <w:pPr>
        <w:tabs>
          <w:tab w:val="center" w:pos="4680"/>
          <w:tab w:val="right" w:pos="9360"/>
        </w:tabs>
        <w:spacing w:before="120" w:after="120"/>
        <w:rPr>
          <w:szCs w:val="24"/>
        </w:rPr>
      </w:pPr>
      <w:r w:rsidRPr="00595949">
        <w:rPr>
          <w:szCs w:val="24"/>
          <w:u w:val="single"/>
        </w:rPr>
        <w:t>Sample Figure:</w:t>
      </w:r>
      <w:r w:rsidR="006C5F96">
        <w:rPr>
          <w:szCs w:val="24"/>
        </w:rPr>
        <w:t xml:space="preserve"> [</w:t>
      </w:r>
      <w:proofErr w:type="spellStart"/>
      <w:r w:rsidR="006C5F96">
        <w:rPr>
          <w:szCs w:val="24"/>
        </w:rPr>
        <w:t>Inline</w:t>
      </w:r>
      <w:proofErr w:type="spellEnd"/>
      <w:r w:rsidR="006C5F96">
        <w:rPr>
          <w:szCs w:val="24"/>
        </w:rPr>
        <w:t xml:space="preserve"> with text. Do not text wrap]</w:t>
      </w:r>
    </w:p>
    <w:p w14:paraId="6AAC154B" w14:textId="0BD4D9CA" w:rsidR="00B82236" w:rsidRDefault="00EB12D5" w:rsidP="00907E9A">
      <w:r>
        <w:rPr>
          <w:noProof/>
        </w:rPr>
        <mc:AlternateContent>
          <mc:Choice Requires="wps">
            <w:drawing>
              <wp:anchor distT="0" distB="0" distL="114300" distR="114300" simplePos="0" relativeHeight="251659264" behindDoc="0" locked="0" layoutInCell="1" allowOverlap="1" wp14:anchorId="7FB3CBC2" wp14:editId="2C6D05D2">
                <wp:simplePos x="0" y="0"/>
                <wp:positionH relativeFrom="column">
                  <wp:align>center</wp:align>
                </wp:positionH>
                <wp:positionV relativeFrom="paragraph">
                  <wp:posOffset>196215</wp:posOffset>
                </wp:positionV>
                <wp:extent cx="3200400" cy="1600200"/>
                <wp:effectExtent l="50800" t="25400" r="63500" b="76200"/>
                <wp:wrapTopAndBottom/>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189E4"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0;margin-top:15.45pt;width:252pt;height:12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" fillcolor="#254163 [1636]" strokecolor="#4579b8 [3044]">
                <v:fill color2="#4477b6 [3012]" rotate="t" angle="180" colors="0 #2c5d98;52429f #3c7bc7;1 #3a7ccb" focus="100%" type="gradient">
                  <o:fill v:ext="view" type="gradientUnscaled"/>
                </v:fill>
                <v:shadow on="t" color="black" opacity="22937f" origin=",.5" offset="0,.63889mm"/>
                <w10:wrap type="topAndBottom"/>
              </v:shape>
            </w:pict>
          </mc:Fallback>
        </mc:AlternateContent>
      </w:r>
    </w:p>
    <w:p w14:paraId="66B9DCF3" w14:textId="731F3F44" w:rsidR="00B82236" w:rsidRDefault="00743973" w:rsidP="00743973">
      <w:pPr>
        <w:pStyle w:val="Caption"/>
      </w:pPr>
      <w:r>
        <w:t xml:space="preserve">Figure </w:t>
      </w:r>
      <w:fldSimple w:instr=" SEQ Figure \* ARABIC ">
        <w:r>
          <w:rPr>
            <w:noProof/>
          </w:rPr>
          <w:t>2</w:t>
        </w:r>
      </w:fldSimple>
      <w:r>
        <w:t xml:space="preserve">. </w:t>
      </w:r>
      <w:r w:rsidRPr="0084596F">
        <w:t>Schematic illustration of the outer structure of a partially premixed methane flame established between counterflowing streams of methane mixed with nitrogen and fuel-lean mixture of oxygen, nitrogen and methane</w:t>
      </w:r>
    </w:p>
    <w:p w14:paraId="2902BE4A" w14:textId="77777777" w:rsidR="00907E9A" w:rsidRPr="00767436" w:rsidRDefault="00907E9A" w:rsidP="00907E9A"/>
    <w:p w14:paraId="69017A1B" w14:textId="5C41FDF3" w:rsidR="00767436" w:rsidRPr="00595949" w:rsidRDefault="00B82236" w:rsidP="00767436">
      <w:pPr>
        <w:tabs>
          <w:tab w:val="center" w:pos="4680"/>
          <w:tab w:val="right" w:pos="9360"/>
        </w:tabs>
        <w:spacing w:before="120" w:after="120"/>
        <w:rPr>
          <w:szCs w:val="24"/>
          <w:u w:val="single"/>
        </w:rPr>
      </w:pPr>
      <w:r w:rsidRPr="00595949">
        <w:rPr>
          <w:szCs w:val="24"/>
          <w:u w:val="single"/>
        </w:rPr>
        <w:t>Sample Table:</w:t>
      </w:r>
    </w:p>
    <w:p w14:paraId="39F6B55D" w14:textId="40C1DBA4" w:rsidR="00776B52" w:rsidRPr="00776B52" w:rsidRDefault="00776B52" w:rsidP="00776B52">
      <w:pPr>
        <w:pStyle w:val="Caption"/>
      </w:pPr>
      <w:r>
        <w:t xml:space="preserve">Table </w:t>
      </w:r>
      <w:fldSimple w:instr=" SEQ Table \* ARABIC ">
        <w:r>
          <w:rPr>
            <w:noProof/>
          </w:rPr>
          <w:t>1</w:t>
        </w:r>
      </w:fldSimple>
      <w:r>
        <w:t>: Rate data</w:t>
      </w:r>
      <w:r w:rsidRPr="00776B52">
        <w:rPr>
          <w:szCs w:val="24"/>
        </w:rPr>
        <w:t xml:space="preserve"> </w:t>
      </w:r>
      <w:r w:rsidRPr="00776B52">
        <w:t xml:space="preserve">for elementary reactions employed in the asymptotic analysis. Units are moles, cubic centimeters, seconds, </w:t>
      </w:r>
      <w:proofErr w:type="spellStart"/>
      <w:r w:rsidRPr="00776B52">
        <w:t>kJoules</w:t>
      </w:r>
      <w:proofErr w:type="spellEnd"/>
      <w:r w:rsidRPr="00776B52">
        <w:t xml:space="preserve">, Kelvin </w:t>
      </w:r>
    </w:p>
    <w:tbl>
      <w:tblPr>
        <w:tblW w:w="0" w:type="auto"/>
        <w:tblInd w:w="5" w:type="dxa"/>
        <w:tblLayout w:type="fixed"/>
        <w:tblCellMar>
          <w:left w:w="0" w:type="dxa"/>
          <w:right w:w="0" w:type="dxa"/>
        </w:tblCellMar>
        <w:tblLook w:val="0000" w:firstRow="0" w:lastRow="0" w:firstColumn="0" w:lastColumn="0" w:noHBand="0" w:noVBand="0"/>
      </w:tblPr>
      <w:tblGrid>
        <w:gridCol w:w="1170"/>
        <w:gridCol w:w="3510"/>
        <w:gridCol w:w="1890"/>
        <w:gridCol w:w="1080"/>
        <w:gridCol w:w="990"/>
      </w:tblGrid>
      <w:tr w:rsidR="00B82236" w:rsidRPr="00B82236" w14:paraId="294DD11D"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Cs w:val="24"/>
              </w:rPr>
            </w:pPr>
            <w:r w:rsidRPr="00B82236">
              <w:rPr>
                <w:szCs w:val="24"/>
              </w:rPr>
              <w:t>Number</w:t>
            </w:r>
          </w:p>
        </w:tc>
        <w:tc>
          <w:tcPr>
            <w:tcW w:w="3510"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Cs w:val="24"/>
              </w:rPr>
            </w:pPr>
            <w:r w:rsidRPr="00B82236">
              <w:rPr>
                <w:szCs w:val="24"/>
              </w:rPr>
              <w:t>Reaction</w:t>
            </w:r>
          </w:p>
        </w:tc>
        <w:tc>
          <w:tcPr>
            <w:tcW w:w="1890"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Cs w:val="24"/>
              </w:rPr>
            </w:pPr>
            <w:r w:rsidRPr="00B82236">
              <w:rPr>
                <w:i/>
                <w:szCs w:val="24"/>
              </w:rPr>
              <w:t>B</w:t>
            </w:r>
            <w:r w:rsidRPr="00B82236">
              <w:rPr>
                <w:i/>
                <w:szCs w:val="24"/>
                <w:vertAlign w:val="subscript"/>
              </w:rPr>
              <w:t>n</w:t>
            </w:r>
          </w:p>
        </w:tc>
        <w:tc>
          <w:tcPr>
            <w:tcW w:w="1080"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Cs w:val="24"/>
              </w:rPr>
            </w:pPr>
            <w:r w:rsidRPr="00B82236">
              <w:rPr>
                <w:i/>
                <w:szCs w:val="24"/>
              </w:rPr>
              <w:t>α</w:t>
            </w:r>
            <w:r w:rsidRPr="00B82236">
              <w:rPr>
                <w:i/>
                <w:szCs w:val="24"/>
                <w:vertAlign w:val="subscript"/>
              </w:rPr>
              <w:t>n</w:t>
            </w:r>
          </w:p>
        </w:tc>
        <w:tc>
          <w:tcPr>
            <w:tcW w:w="990"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Cs w:val="24"/>
              </w:rPr>
            </w:pPr>
            <w:proofErr w:type="spellStart"/>
            <w:r w:rsidRPr="00B82236">
              <w:rPr>
                <w:i/>
                <w:szCs w:val="24"/>
              </w:rPr>
              <w:t>E</w:t>
            </w:r>
            <w:r w:rsidRPr="00B82236">
              <w:rPr>
                <w:i/>
                <w:szCs w:val="24"/>
                <w:vertAlign w:val="subscript"/>
              </w:rPr>
              <w:t>n</w:t>
            </w:r>
            <w:proofErr w:type="spellEnd"/>
          </w:p>
        </w:tc>
      </w:tr>
      <w:tr w:rsidR="00B82236" w:rsidRPr="00B82236" w14:paraId="2340CA2F"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Cs w:val="24"/>
              </w:rPr>
            </w:pPr>
            <w:r w:rsidRPr="00B82236">
              <w:rPr>
                <w:szCs w:val="24"/>
              </w:rPr>
              <w:t>1f</w:t>
            </w:r>
          </w:p>
        </w:tc>
        <w:tc>
          <w:tcPr>
            <w:tcW w:w="3510"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Cs w:val="24"/>
              </w:rPr>
            </w:pPr>
            <w:r w:rsidRPr="00B82236">
              <w:rPr>
                <w:szCs w:val="24"/>
              </w:rPr>
              <w:t>O</w:t>
            </w:r>
            <w:r w:rsidRPr="00B82236">
              <w:rPr>
                <w:szCs w:val="24"/>
                <w:vertAlign w:val="subscript"/>
              </w:rPr>
              <w:t>2</w:t>
            </w:r>
            <w:r w:rsidRPr="00B82236">
              <w:rPr>
                <w:szCs w:val="24"/>
              </w:rPr>
              <w:t xml:space="preserve"> + H </w:t>
            </w:r>
            <w:r w:rsidRPr="00B82236">
              <w:rPr>
                <w:i/>
                <w:szCs w:val="24"/>
              </w:rPr>
              <w:t xml:space="preserve">→ </w:t>
            </w:r>
            <w:r w:rsidRPr="00B82236">
              <w:rPr>
                <w:szCs w:val="24"/>
              </w:rPr>
              <w:t>OH + O</w:t>
            </w:r>
          </w:p>
        </w:tc>
        <w:tc>
          <w:tcPr>
            <w:tcW w:w="1890"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Cs w:val="24"/>
              </w:rPr>
            </w:pPr>
            <w:r w:rsidRPr="00B82236">
              <w:rPr>
                <w:szCs w:val="24"/>
              </w:rPr>
              <w:t>2.000E+14</w:t>
            </w:r>
          </w:p>
        </w:tc>
        <w:tc>
          <w:tcPr>
            <w:tcW w:w="1080"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Cs w:val="24"/>
              </w:rPr>
            </w:pPr>
            <w:r w:rsidRPr="00B82236">
              <w:rPr>
                <w:szCs w:val="24"/>
              </w:rPr>
              <w:t>70.30</w:t>
            </w:r>
          </w:p>
        </w:tc>
      </w:tr>
      <w:tr w:rsidR="00B82236" w:rsidRPr="00B82236" w14:paraId="2F85511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Cs w:val="24"/>
              </w:rPr>
            </w:pPr>
            <w:r w:rsidRPr="00B82236">
              <w:rPr>
                <w:szCs w:val="24"/>
              </w:rPr>
              <w:t>1b</w:t>
            </w:r>
          </w:p>
        </w:tc>
        <w:tc>
          <w:tcPr>
            <w:tcW w:w="3510"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Cs w:val="24"/>
              </w:rPr>
            </w:pPr>
            <w:r w:rsidRPr="00B82236">
              <w:rPr>
                <w:szCs w:val="24"/>
              </w:rPr>
              <w:t xml:space="preserve">O + OH </w:t>
            </w:r>
            <w:r w:rsidRPr="00B82236">
              <w:rPr>
                <w:i/>
                <w:szCs w:val="24"/>
              </w:rPr>
              <w:t xml:space="preserve">→ </w:t>
            </w:r>
            <w:r w:rsidRPr="00B82236">
              <w:rPr>
                <w:szCs w:val="24"/>
              </w:rPr>
              <w:t>H + O</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Cs w:val="24"/>
              </w:rPr>
            </w:pPr>
            <w:r w:rsidRPr="00B82236">
              <w:rPr>
                <w:szCs w:val="24"/>
              </w:rPr>
              <w:t>1.568E+13</w:t>
            </w:r>
          </w:p>
        </w:tc>
        <w:tc>
          <w:tcPr>
            <w:tcW w:w="1080"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Cs w:val="24"/>
              </w:rPr>
            </w:pPr>
            <w:r w:rsidRPr="00B82236">
              <w:rPr>
                <w:szCs w:val="24"/>
              </w:rPr>
              <w:t>3.52</w:t>
            </w:r>
          </w:p>
        </w:tc>
      </w:tr>
      <w:tr w:rsidR="00B82236" w:rsidRPr="00B82236" w14:paraId="529DB68B"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Cs w:val="24"/>
              </w:rPr>
            </w:pPr>
            <w:r w:rsidRPr="00B82236">
              <w:rPr>
                <w:szCs w:val="24"/>
              </w:rPr>
              <w:t>2f</w:t>
            </w:r>
          </w:p>
        </w:tc>
        <w:tc>
          <w:tcPr>
            <w:tcW w:w="3510"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 </w:t>
            </w:r>
            <w:r w:rsidRPr="00B82236">
              <w:rPr>
                <w:i/>
                <w:szCs w:val="24"/>
              </w:rPr>
              <w:t xml:space="preserve">→ </w:t>
            </w:r>
            <w:r w:rsidRPr="00B82236">
              <w:rPr>
                <w:szCs w:val="24"/>
              </w:rPr>
              <w:t>OH + H</w:t>
            </w:r>
          </w:p>
        </w:tc>
        <w:tc>
          <w:tcPr>
            <w:tcW w:w="1890"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Cs w:val="24"/>
              </w:rPr>
            </w:pPr>
            <w:r w:rsidRPr="00B82236">
              <w:rPr>
                <w:szCs w:val="24"/>
              </w:rPr>
              <w:t>5.060E+04</w:t>
            </w:r>
          </w:p>
        </w:tc>
        <w:tc>
          <w:tcPr>
            <w:tcW w:w="1080"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Cs w:val="24"/>
              </w:rPr>
            </w:pPr>
            <w:r w:rsidRPr="00B82236">
              <w:rPr>
                <w:szCs w:val="24"/>
              </w:rPr>
              <w:t>26.3</w:t>
            </w:r>
          </w:p>
        </w:tc>
      </w:tr>
      <w:tr w:rsidR="00B82236" w:rsidRPr="00B82236" w14:paraId="59884211"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Cs w:val="24"/>
              </w:rPr>
            </w:pPr>
            <w:r w:rsidRPr="00B82236">
              <w:rPr>
                <w:szCs w:val="24"/>
              </w:rPr>
              <w:t>2b</w:t>
            </w:r>
          </w:p>
        </w:tc>
        <w:tc>
          <w:tcPr>
            <w:tcW w:w="3510"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Cs w:val="24"/>
              </w:rPr>
            </w:pPr>
            <w:r w:rsidRPr="00B82236">
              <w:rPr>
                <w:szCs w:val="24"/>
              </w:rPr>
              <w:t xml:space="preserve">H + OH </w:t>
            </w:r>
            <w:r w:rsidRPr="00B82236">
              <w:rPr>
                <w:i/>
                <w:szCs w:val="24"/>
              </w:rPr>
              <w:t xml:space="preserve">→ </w:t>
            </w:r>
            <w:r w:rsidRPr="00B82236">
              <w:rPr>
                <w:szCs w:val="24"/>
              </w:rPr>
              <w:t>O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Cs w:val="24"/>
              </w:rPr>
            </w:pPr>
            <w:r w:rsidRPr="00B82236">
              <w:rPr>
                <w:szCs w:val="24"/>
              </w:rPr>
              <w:t>2.222E+04</w:t>
            </w:r>
          </w:p>
        </w:tc>
        <w:tc>
          <w:tcPr>
            <w:tcW w:w="1080"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Cs w:val="24"/>
              </w:rPr>
            </w:pPr>
            <w:r w:rsidRPr="00B82236">
              <w:rPr>
                <w:szCs w:val="24"/>
              </w:rPr>
              <w:t>18.29</w:t>
            </w:r>
          </w:p>
        </w:tc>
      </w:tr>
      <w:tr w:rsidR="00B82236" w:rsidRPr="00B82236" w14:paraId="38E5D10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Cs w:val="24"/>
              </w:rPr>
            </w:pPr>
            <w:r w:rsidRPr="00B82236">
              <w:rPr>
                <w:szCs w:val="24"/>
              </w:rPr>
              <w:t>3f</w:t>
            </w:r>
          </w:p>
        </w:tc>
        <w:tc>
          <w:tcPr>
            <w:tcW w:w="3510"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OH </w:t>
            </w:r>
            <w:r w:rsidRPr="00B82236">
              <w:rPr>
                <w:i/>
                <w:szCs w:val="24"/>
              </w:rPr>
              <w:t xml:space="preserve">→ </w:t>
            </w:r>
            <w:r w:rsidRPr="00B82236">
              <w:rPr>
                <w:szCs w:val="24"/>
              </w:rPr>
              <w:t>H</w:t>
            </w:r>
            <w:r w:rsidRPr="00B82236">
              <w:rPr>
                <w:szCs w:val="24"/>
                <w:vertAlign w:val="subscript"/>
              </w:rPr>
              <w:t>2</w:t>
            </w:r>
            <w:r w:rsidRPr="00B82236">
              <w:rPr>
                <w:szCs w:val="24"/>
              </w:rPr>
              <w:t>O + H</w:t>
            </w:r>
          </w:p>
        </w:tc>
        <w:tc>
          <w:tcPr>
            <w:tcW w:w="1890"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Cs w:val="24"/>
              </w:rPr>
            </w:pPr>
            <w:r w:rsidRPr="00B82236">
              <w:rPr>
                <w:szCs w:val="24"/>
              </w:rPr>
              <w:t>1.000E+08</w:t>
            </w:r>
          </w:p>
        </w:tc>
        <w:tc>
          <w:tcPr>
            <w:tcW w:w="1080"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Cs w:val="24"/>
              </w:rPr>
            </w:pPr>
            <w:r w:rsidRPr="00B82236">
              <w:rPr>
                <w:szCs w:val="24"/>
              </w:rPr>
              <w:t>13.80</w:t>
            </w:r>
          </w:p>
        </w:tc>
      </w:tr>
      <w:tr w:rsidR="00B82236" w:rsidRPr="00B82236" w14:paraId="5CE021A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Cs w:val="24"/>
              </w:rPr>
            </w:pPr>
            <w:r w:rsidRPr="00B82236">
              <w:rPr>
                <w:szCs w:val="24"/>
              </w:rPr>
              <w:t>3b</w:t>
            </w:r>
          </w:p>
        </w:tc>
        <w:tc>
          <w:tcPr>
            <w:tcW w:w="3510"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Cs w:val="24"/>
              </w:rPr>
            </w:pPr>
            <w:r w:rsidRPr="00B82236">
              <w:rPr>
                <w:szCs w:val="24"/>
              </w:rPr>
              <w:t>H + H</w:t>
            </w:r>
            <w:r w:rsidRPr="00B82236">
              <w:rPr>
                <w:szCs w:val="24"/>
                <w:vertAlign w:val="subscript"/>
              </w:rPr>
              <w:t>2</w:t>
            </w:r>
            <w:r w:rsidRPr="00B82236">
              <w:rPr>
                <w:szCs w:val="24"/>
              </w:rPr>
              <w:t xml:space="preserve">O </w:t>
            </w:r>
            <w:r w:rsidRPr="00B82236">
              <w:rPr>
                <w:i/>
                <w:szCs w:val="24"/>
              </w:rPr>
              <w:t xml:space="preserve">→ </w:t>
            </w:r>
            <w:r w:rsidRPr="00B82236">
              <w:rPr>
                <w:szCs w:val="24"/>
              </w:rPr>
              <w:t>OH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Cs w:val="24"/>
              </w:rPr>
            </w:pPr>
            <w:r w:rsidRPr="00B82236">
              <w:rPr>
                <w:szCs w:val="24"/>
              </w:rPr>
              <w:t>4.312E+08</w:t>
            </w:r>
          </w:p>
        </w:tc>
        <w:tc>
          <w:tcPr>
            <w:tcW w:w="1080"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Cs w:val="24"/>
              </w:rPr>
            </w:pPr>
            <w:r w:rsidRPr="00B82236">
              <w:rPr>
                <w:szCs w:val="24"/>
              </w:rPr>
              <w:t>76.46</w:t>
            </w:r>
          </w:p>
        </w:tc>
      </w:tr>
      <w:tr w:rsidR="00B82236" w:rsidRPr="00B82236" w14:paraId="0A1EB4D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Cs w:val="24"/>
              </w:rPr>
            </w:pPr>
            <w:r w:rsidRPr="00B82236">
              <w:rPr>
                <w:szCs w:val="24"/>
              </w:rPr>
              <w:t>4f</w:t>
            </w:r>
          </w:p>
        </w:tc>
        <w:tc>
          <w:tcPr>
            <w:tcW w:w="3510"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Cs w:val="24"/>
              </w:rPr>
            </w:pPr>
            <w:r w:rsidRPr="00B82236">
              <w:rPr>
                <w:szCs w:val="24"/>
              </w:rPr>
              <w:t xml:space="preserve">OH + OH </w:t>
            </w:r>
            <w:r w:rsidRPr="00B82236">
              <w:rPr>
                <w:i/>
                <w:szCs w:val="24"/>
              </w:rPr>
              <w:t xml:space="preserve">→ </w:t>
            </w:r>
            <w:r w:rsidRPr="00B82236">
              <w:rPr>
                <w:szCs w:val="24"/>
              </w:rPr>
              <w:t>H</w:t>
            </w:r>
            <w:r w:rsidRPr="00B82236">
              <w:rPr>
                <w:szCs w:val="24"/>
                <w:vertAlign w:val="subscript"/>
              </w:rPr>
              <w:t>2</w:t>
            </w:r>
            <w:r w:rsidRPr="00B82236">
              <w:rPr>
                <w:szCs w:val="24"/>
              </w:rPr>
              <w:t>O + O</w:t>
            </w:r>
          </w:p>
        </w:tc>
        <w:tc>
          <w:tcPr>
            <w:tcW w:w="1890"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Cs w:val="24"/>
              </w:rPr>
            </w:pPr>
            <w:r w:rsidRPr="00B82236">
              <w:rPr>
                <w:szCs w:val="24"/>
              </w:rPr>
              <w:t>1.500E+09</w:t>
            </w:r>
          </w:p>
        </w:tc>
        <w:tc>
          <w:tcPr>
            <w:tcW w:w="1080"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Cs w:val="24"/>
              </w:rPr>
            </w:pPr>
            <w:r w:rsidRPr="00B82236">
              <w:rPr>
                <w:szCs w:val="24"/>
              </w:rPr>
              <w:t>0.42</w:t>
            </w:r>
          </w:p>
        </w:tc>
      </w:tr>
      <w:tr w:rsidR="00B82236" w:rsidRPr="00B82236" w14:paraId="05B855E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Cs w:val="24"/>
              </w:rPr>
            </w:pPr>
            <w:r w:rsidRPr="00B82236">
              <w:rPr>
                <w:szCs w:val="24"/>
              </w:rPr>
              <w:t>4b</w:t>
            </w:r>
          </w:p>
        </w:tc>
        <w:tc>
          <w:tcPr>
            <w:tcW w:w="3510"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Cs w:val="24"/>
              </w:rPr>
            </w:pPr>
            <w:r w:rsidRPr="00B82236">
              <w:rPr>
                <w:szCs w:val="24"/>
              </w:rPr>
              <w:t>O + H</w:t>
            </w:r>
            <w:r w:rsidRPr="00B82236">
              <w:rPr>
                <w:szCs w:val="24"/>
                <w:vertAlign w:val="subscript"/>
              </w:rPr>
              <w:t>2</w:t>
            </w:r>
            <w:r w:rsidRPr="00B82236">
              <w:rPr>
                <w:szCs w:val="24"/>
              </w:rPr>
              <w:t xml:space="preserve">O </w:t>
            </w:r>
            <w:r w:rsidRPr="00B82236">
              <w:rPr>
                <w:i/>
                <w:szCs w:val="24"/>
              </w:rPr>
              <w:t xml:space="preserve">→ </w:t>
            </w:r>
            <w:r w:rsidRPr="00B82236">
              <w:rPr>
                <w:szCs w:val="24"/>
              </w:rPr>
              <w:t>OH + OH</w:t>
            </w:r>
          </w:p>
        </w:tc>
        <w:tc>
          <w:tcPr>
            <w:tcW w:w="1890"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Cs w:val="24"/>
              </w:rPr>
            </w:pPr>
            <w:r w:rsidRPr="00B82236">
              <w:rPr>
                <w:szCs w:val="24"/>
              </w:rPr>
              <w:t>1.473E+10</w:t>
            </w:r>
          </w:p>
        </w:tc>
        <w:tc>
          <w:tcPr>
            <w:tcW w:w="1080"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Cs w:val="24"/>
              </w:rPr>
            </w:pPr>
            <w:r w:rsidRPr="00B82236">
              <w:rPr>
                <w:szCs w:val="24"/>
              </w:rPr>
              <w:t>71.09</w:t>
            </w:r>
          </w:p>
        </w:tc>
      </w:tr>
      <w:tr w:rsidR="00B82236" w:rsidRPr="00B82236" w14:paraId="298F562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Cs w:val="24"/>
              </w:rPr>
            </w:pPr>
            <w:r w:rsidRPr="00B82236">
              <w:rPr>
                <w:szCs w:val="24"/>
              </w:rPr>
              <w:t>5</w:t>
            </w:r>
          </w:p>
        </w:tc>
        <w:tc>
          <w:tcPr>
            <w:tcW w:w="3510"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Cs w:val="24"/>
              </w:rPr>
            </w:pPr>
            <w:r w:rsidRPr="00B82236">
              <w:rPr>
                <w:szCs w:val="24"/>
              </w:rPr>
              <w:t>H + O</w:t>
            </w:r>
            <w:r w:rsidRPr="00B82236">
              <w:rPr>
                <w:szCs w:val="24"/>
                <w:vertAlign w:val="subscript"/>
              </w:rPr>
              <w:t xml:space="preserve">2 </w:t>
            </w:r>
            <w:r w:rsidRPr="00B82236">
              <w:rPr>
                <w:szCs w:val="24"/>
              </w:rPr>
              <w:t xml:space="preserve">+ M </w:t>
            </w:r>
            <w:r w:rsidRPr="00B82236">
              <w:rPr>
                <w:i/>
                <w:szCs w:val="24"/>
              </w:rPr>
              <w:t xml:space="preserve">→ </w:t>
            </w:r>
            <w:r w:rsidRPr="00B82236">
              <w:rPr>
                <w:szCs w:val="24"/>
              </w:rPr>
              <w:t>HO</w:t>
            </w:r>
            <w:r w:rsidRPr="00B82236">
              <w:rPr>
                <w:szCs w:val="24"/>
                <w:vertAlign w:val="subscript"/>
              </w:rPr>
              <w:t>2</w:t>
            </w:r>
            <w:r w:rsidRPr="00B82236">
              <w:rPr>
                <w:szCs w:val="24"/>
              </w:rPr>
              <w:t xml:space="preserve"> + M</w:t>
            </w:r>
          </w:p>
        </w:tc>
        <w:tc>
          <w:tcPr>
            <w:tcW w:w="1890"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Cs w:val="24"/>
              </w:rPr>
            </w:pPr>
            <w:r w:rsidRPr="00B82236">
              <w:rPr>
                <w:szCs w:val="24"/>
              </w:rPr>
              <w:t>2.300E+18</w:t>
            </w:r>
          </w:p>
        </w:tc>
        <w:tc>
          <w:tcPr>
            <w:tcW w:w="1080"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Cs w:val="24"/>
              </w:rPr>
            </w:pPr>
            <w:r w:rsidRPr="00B82236">
              <w:rPr>
                <w:szCs w:val="24"/>
              </w:rPr>
              <w:t>-0.80</w:t>
            </w:r>
          </w:p>
        </w:tc>
        <w:tc>
          <w:tcPr>
            <w:tcW w:w="990"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Cs w:val="24"/>
              </w:rPr>
            </w:pPr>
            <w:r w:rsidRPr="00B82236">
              <w:rPr>
                <w:szCs w:val="24"/>
              </w:rPr>
              <w:t>0.00</w:t>
            </w:r>
          </w:p>
        </w:tc>
      </w:tr>
      <w:tr w:rsidR="00B82236" w:rsidRPr="00B82236" w14:paraId="6DB4CFF6"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Cs w:val="24"/>
              </w:rPr>
            </w:pPr>
            <w:r w:rsidRPr="00B82236">
              <w:rPr>
                <w:szCs w:val="24"/>
              </w:rPr>
              <w:t>6f</w:t>
            </w:r>
          </w:p>
        </w:tc>
        <w:tc>
          <w:tcPr>
            <w:tcW w:w="3510"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Cs w:val="24"/>
              </w:rPr>
            </w:pPr>
            <w:r w:rsidRPr="00B82236">
              <w:rPr>
                <w:szCs w:val="24"/>
              </w:rPr>
              <w:t xml:space="preserve">CO + OH </w:t>
            </w:r>
            <w:r w:rsidRPr="00B82236">
              <w:rPr>
                <w:i/>
                <w:szCs w:val="24"/>
              </w:rPr>
              <w:t xml:space="preserve">→ </w:t>
            </w:r>
            <w:r w:rsidRPr="00B82236">
              <w:rPr>
                <w:szCs w:val="24"/>
              </w:rPr>
              <w:t>CO</w:t>
            </w:r>
            <w:r w:rsidRPr="00B82236">
              <w:rPr>
                <w:szCs w:val="24"/>
                <w:vertAlign w:val="subscript"/>
              </w:rPr>
              <w:t>2</w:t>
            </w:r>
            <w:r w:rsidRPr="00B82236">
              <w:rPr>
                <w:szCs w:val="24"/>
              </w:rPr>
              <w:t xml:space="preserve"> + H</w:t>
            </w:r>
          </w:p>
        </w:tc>
        <w:tc>
          <w:tcPr>
            <w:tcW w:w="1890"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Cs w:val="24"/>
              </w:rPr>
            </w:pPr>
            <w:r w:rsidRPr="00B82236">
              <w:rPr>
                <w:szCs w:val="24"/>
              </w:rPr>
              <w:t>4.400E+06</w:t>
            </w:r>
          </w:p>
        </w:tc>
        <w:tc>
          <w:tcPr>
            <w:tcW w:w="1080"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Cs w:val="24"/>
              </w:rPr>
            </w:pPr>
            <w:r w:rsidRPr="00B82236">
              <w:rPr>
                <w:szCs w:val="24"/>
              </w:rPr>
              <w:t>-3.10</w:t>
            </w:r>
          </w:p>
        </w:tc>
      </w:tr>
      <w:tr w:rsidR="00B82236" w:rsidRPr="00B82236" w14:paraId="100CF5E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Cs w:val="24"/>
              </w:rPr>
            </w:pPr>
            <w:r w:rsidRPr="00B82236">
              <w:rPr>
                <w:szCs w:val="24"/>
              </w:rPr>
              <w:t>6b</w:t>
            </w:r>
          </w:p>
        </w:tc>
        <w:tc>
          <w:tcPr>
            <w:tcW w:w="3510"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Cs w:val="24"/>
              </w:rPr>
            </w:pPr>
            <w:r w:rsidRPr="00B82236">
              <w:rPr>
                <w:szCs w:val="24"/>
              </w:rPr>
              <w:t>H + CO</w:t>
            </w:r>
            <w:r w:rsidRPr="00B82236">
              <w:rPr>
                <w:szCs w:val="24"/>
                <w:vertAlign w:val="subscript"/>
              </w:rPr>
              <w:t>2</w:t>
            </w:r>
            <w:r w:rsidRPr="00B82236">
              <w:rPr>
                <w:szCs w:val="24"/>
              </w:rPr>
              <w:t xml:space="preserve"> </w:t>
            </w:r>
            <w:r w:rsidRPr="00B82236">
              <w:rPr>
                <w:i/>
                <w:szCs w:val="24"/>
              </w:rPr>
              <w:t xml:space="preserve">→ </w:t>
            </w:r>
            <w:r w:rsidRPr="00B82236">
              <w:rPr>
                <w:szCs w:val="24"/>
              </w:rPr>
              <w:t>OH + CO</w:t>
            </w:r>
          </w:p>
        </w:tc>
        <w:tc>
          <w:tcPr>
            <w:tcW w:w="1890"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Cs w:val="24"/>
              </w:rPr>
            </w:pPr>
            <w:r w:rsidRPr="00B82236">
              <w:rPr>
                <w:szCs w:val="24"/>
              </w:rPr>
              <w:t>4.956E+08</w:t>
            </w:r>
          </w:p>
        </w:tc>
        <w:tc>
          <w:tcPr>
            <w:tcW w:w="1080"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Cs w:val="24"/>
              </w:rPr>
            </w:pPr>
            <w:r w:rsidRPr="00B82236">
              <w:rPr>
                <w:szCs w:val="24"/>
              </w:rPr>
              <w:t>89.76</w:t>
            </w:r>
          </w:p>
        </w:tc>
      </w:tr>
    </w:tbl>
    <w:p w14:paraId="038FB550" w14:textId="77777777" w:rsidR="00767436" w:rsidRDefault="00767436" w:rsidP="00767436">
      <w:pPr>
        <w:tabs>
          <w:tab w:val="center" w:pos="4680"/>
          <w:tab w:val="right" w:pos="9360"/>
        </w:tabs>
        <w:spacing w:before="120" w:after="120"/>
      </w:pPr>
    </w:p>
    <w:p w14:paraId="629A97B7" w14:textId="11695AB2" w:rsidR="00743973" w:rsidRPr="00743973" w:rsidRDefault="00AE7B29" w:rsidP="00743973">
      <w:pPr>
        <w:pStyle w:val="Heading1"/>
      </w:pPr>
      <w:r w:rsidRPr="007E5ABD">
        <w:t>Methods</w:t>
      </w:r>
      <w:r w:rsidR="00767436">
        <w:t xml:space="preserve"> / Experimental</w:t>
      </w:r>
    </w:p>
    <w:p w14:paraId="7BDD285C" w14:textId="77777777" w:rsidR="007A1B81" w:rsidRPr="007E5ABD" w:rsidRDefault="007A1B81" w:rsidP="00907E9A"/>
    <w:p w14:paraId="6E625AC3" w14:textId="77777777" w:rsidR="00CD0458" w:rsidRPr="007E5ABD" w:rsidRDefault="00A47E52" w:rsidP="00907E9A">
      <w:pPr>
        <w:pStyle w:val="Heading1"/>
      </w:pPr>
      <w:r w:rsidRPr="007E5ABD">
        <w:t>Results and Discussion</w:t>
      </w:r>
    </w:p>
    <w:p w14:paraId="2B3B1A1B" w14:textId="77777777" w:rsidR="000B51E2" w:rsidRPr="007E5ABD" w:rsidRDefault="000B51E2" w:rsidP="00907E9A"/>
    <w:p w14:paraId="1565563A" w14:textId="77777777" w:rsidR="000B51E2" w:rsidRPr="007E5ABD" w:rsidRDefault="000B51E2" w:rsidP="00907E9A">
      <w:pPr>
        <w:pStyle w:val="Heading1"/>
      </w:pPr>
      <w:r w:rsidRPr="007E5ABD">
        <w:t>Conclusions</w:t>
      </w:r>
    </w:p>
    <w:p w14:paraId="4C753CE6" w14:textId="77777777" w:rsidR="00B6141E" w:rsidRPr="007E5ABD" w:rsidRDefault="00B6141E" w:rsidP="00907E9A"/>
    <w:p w14:paraId="34C9AE24" w14:textId="7F236359" w:rsidR="00417366" w:rsidRPr="007E5ABD" w:rsidRDefault="00504BCD" w:rsidP="00907E9A">
      <w:pPr>
        <w:pStyle w:val="Heading1"/>
      </w:pPr>
      <w:r w:rsidRPr="007E5ABD">
        <w:t>Acknowledgements</w:t>
      </w:r>
    </w:p>
    <w:p w14:paraId="382A6AF4" w14:textId="77777777" w:rsidR="00417366" w:rsidRPr="007E5ABD" w:rsidRDefault="00417366" w:rsidP="00907E9A"/>
    <w:p w14:paraId="4E55DE3E" w14:textId="77777777" w:rsidR="00417366" w:rsidRPr="007E5ABD" w:rsidRDefault="00417366" w:rsidP="00907E9A">
      <w:r w:rsidRPr="007E5ABD">
        <w:t xml:space="preserve">This research was funded by </w:t>
      </w:r>
      <w:r w:rsidR="007A1B81" w:rsidRPr="007E5ABD">
        <w:t>…</w:t>
      </w:r>
    </w:p>
    <w:p w14:paraId="37650519" w14:textId="77777777" w:rsidR="00595949" w:rsidRPr="007E5ABD" w:rsidRDefault="00595949" w:rsidP="00907E9A"/>
    <w:p w14:paraId="39586B7A" w14:textId="42F62019" w:rsidR="00557EF2" w:rsidRPr="00907E9A" w:rsidRDefault="00557EF2" w:rsidP="00557EF2">
      <w:pPr>
        <w:pStyle w:val="Heading1"/>
      </w:pPr>
      <w:r w:rsidRPr="007E5ABD">
        <w:t>References</w:t>
      </w:r>
    </w:p>
    <w:p w14:paraId="4799CB49" w14:textId="6DB21F66" w:rsidR="001823E4" w:rsidRPr="007E5ABD" w:rsidRDefault="001823E4" w:rsidP="001823E4">
      <w:pPr>
        <w:rPr>
          <w:szCs w:val="24"/>
        </w:rPr>
      </w:pPr>
      <w:r w:rsidRPr="007E5ABD">
        <w:rPr>
          <w:szCs w:val="24"/>
        </w:rPr>
        <w:t>References should be indicated in the text by</w:t>
      </w:r>
      <w:r w:rsidR="00330D18">
        <w:rPr>
          <w:szCs w:val="24"/>
        </w:rPr>
        <w:t xml:space="preserve"> full-size numbers in brackets, </w:t>
      </w:r>
      <w:r w:rsidRPr="007E5ABD">
        <w:rPr>
          <w:szCs w:val="24"/>
        </w:rPr>
        <w:t>e.g., [1], [2–</w:t>
      </w:r>
      <w:r w:rsidR="00330D18">
        <w:rPr>
          <w:szCs w:val="24"/>
        </w:rPr>
        <w:t>3],</w:t>
      </w:r>
      <w:r w:rsidRPr="007E5ABD">
        <w:rPr>
          <w:szCs w:val="24"/>
        </w:rPr>
        <w:t xml:space="preserve"> and should be numbered in the order cited.  The actual authors can be referred to, but the reference number(s) must always be given.</w:t>
      </w:r>
      <w:r w:rsidR="00330D18">
        <w:rPr>
          <w:szCs w:val="24"/>
        </w:rPr>
        <w:t xml:space="preserve">  The numbered reference list at the end of the paper should conform to the following style used for </w:t>
      </w:r>
      <w:r w:rsidR="00330D18" w:rsidRPr="00330D18">
        <w:rPr>
          <w:i/>
          <w:szCs w:val="24"/>
        </w:rPr>
        <w:t>Combustion and Flame</w:t>
      </w:r>
      <w:r w:rsidR="00330D18">
        <w:rPr>
          <w:szCs w:val="24"/>
        </w:rPr>
        <w:t>:</w:t>
      </w:r>
      <w:r w:rsidRPr="007E5ABD">
        <w:rPr>
          <w:szCs w:val="24"/>
        </w:rPr>
        <w:t xml:space="preserve">  </w:t>
      </w:r>
    </w:p>
    <w:p w14:paraId="12721492" w14:textId="77777777" w:rsidR="007E1120" w:rsidRPr="00781D53" w:rsidRDefault="007E1120" w:rsidP="00781D53"/>
    <w:p w14:paraId="38FC8978" w14:textId="77777777" w:rsidR="0033727E" w:rsidRPr="0033727E" w:rsidRDefault="00330D18" w:rsidP="0033727E">
      <w:pPr>
        <w:pStyle w:val="References"/>
        <w:rPr>
          <w:rStyle w:val="References-heading"/>
        </w:rPr>
      </w:pPr>
      <w:r w:rsidRPr="0033727E">
        <w:rPr>
          <w:rStyle w:val="References-heading"/>
        </w:rPr>
        <w:t>Journal article:</w:t>
      </w:r>
    </w:p>
    <w:p w14:paraId="2D1CC6D8" w14:textId="6AE5C987" w:rsidR="00330D18" w:rsidRPr="00330D18" w:rsidRDefault="00330D18" w:rsidP="0033727E">
      <w:pPr>
        <w:pStyle w:val="References"/>
      </w:pPr>
      <w:r w:rsidRPr="00330D18">
        <w:t xml:space="preserve">[1] </w:t>
      </w:r>
      <w:r w:rsidR="00781D53">
        <w:tab/>
      </w:r>
      <w:r w:rsidRPr="00330D18">
        <w:t xml:space="preserve">A.L. Sánchez, E. </w:t>
      </w:r>
      <w:proofErr w:type="spellStart"/>
      <w:r w:rsidRPr="00330D18">
        <w:t>Fernárdez-Tarrazo</w:t>
      </w:r>
      <w:proofErr w:type="spellEnd"/>
      <w:r w:rsidRPr="00330D18">
        <w:t>, F.A. Williams, The chemistry involved in the third explosion limit of H H</w:t>
      </w:r>
      <w:r w:rsidRPr="00330D18">
        <w:rPr>
          <w:vertAlign w:val="subscript"/>
        </w:rPr>
        <w:t>2</w:t>
      </w:r>
      <w:r w:rsidRPr="00330D18">
        <w:t>O</w:t>
      </w:r>
      <w:r w:rsidRPr="00330D18">
        <w:rPr>
          <w:vertAlign w:val="subscript"/>
        </w:rPr>
        <w:t>2</w:t>
      </w:r>
      <w:r w:rsidRPr="00330D18">
        <w:rPr>
          <w:color w:val="505050"/>
          <w:sz w:val="22"/>
          <w:szCs w:val="22"/>
        </w:rPr>
        <w:t> </w:t>
      </w:r>
      <w:r w:rsidRPr="00330D18">
        <w:t>mixtures, Combust. Flame 161 (2014) 111-117.</w:t>
      </w:r>
    </w:p>
    <w:p w14:paraId="32B29DD5" w14:textId="77777777" w:rsidR="0033727E" w:rsidRPr="0033727E" w:rsidRDefault="00330D18" w:rsidP="0033727E">
      <w:pPr>
        <w:pStyle w:val="References"/>
        <w:rPr>
          <w:rStyle w:val="References-heading"/>
        </w:rPr>
      </w:pPr>
      <w:r w:rsidRPr="0033727E">
        <w:rPr>
          <w:rStyle w:val="References-heading"/>
        </w:rPr>
        <w:t>Journal article in press:</w:t>
      </w:r>
    </w:p>
    <w:p w14:paraId="44051E24" w14:textId="2B655E77" w:rsidR="00330D18" w:rsidRPr="00330D18" w:rsidRDefault="00330D18" w:rsidP="0033727E">
      <w:pPr>
        <w:pStyle w:val="References"/>
      </w:pPr>
      <w:r w:rsidRPr="00330D18">
        <w:t xml:space="preserve">[2] </w:t>
      </w:r>
      <w:r w:rsidR="00781D53">
        <w:tab/>
      </w:r>
      <w:r w:rsidRPr="00330D18">
        <w:t xml:space="preserve">H. </w:t>
      </w:r>
      <w:proofErr w:type="spellStart"/>
      <w:r w:rsidRPr="00330D18">
        <w:t>Terashima</w:t>
      </w:r>
      <w:proofErr w:type="spellEnd"/>
      <w:r w:rsidRPr="00330D18">
        <w:t xml:space="preserve">, M. </w:t>
      </w:r>
      <w:proofErr w:type="spellStart"/>
      <w:r w:rsidRPr="00330D18">
        <w:t>Koshi</w:t>
      </w:r>
      <w:proofErr w:type="spellEnd"/>
      <w:r w:rsidRPr="00330D18">
        <w:t>, Mechanisms of strong wave generation in end-gas autoignition during knocking combustion, Combust. Flame (2014), doi:</w:t>
      </w:r>
      <w:hyperlink r:id="rId8" w:history="1">
        <w:r w:rsidRPr="0033727E">
          <w:rPr>
            <w:rStyle w:val="Hyperlink"/>
          </w:rPr>
          <w:t>10.1016/j.combustflame.2014.12.013</w:t>
        </w:r>
      </w:hyperlink>
      <w:r w:rsidRPr="0033727E">
        <w:t>.</w:t>
      </w:r>
    </w:p>
    <w:p w14:paraId="41F08584" w14:textId="77777777" w:rsidR="0033727E" w:rsidRPr="0033727E" w:rsidRDefault="00330D18" w:rsidP="0033727E">
      <w:pPr>
        <w:pStyle w:val="References"/>
        <w:rPr>
          <w:rStyle w:val="References-heading"/>
        </w:rPr>
      </w:pPr>
      <w:r w:rsidRPr="0033727E">
        <w:rPr>
          <w:rStyle w:val="References-heading"/>
        </w:rPr>
        <w:t>Book: </w:t>
      </w:r>
    </w:p>
    <w:p w14:paraId="13622478" w14:textId="3D2FF1B8" w:rsidR="00330D18" w:rsidRPr="00330D18" w:rsidRDefault="00330D18" w:rsidP="0033727E">
      <w:pPr>
        <w:pStyle w:val="References"/>
      </w:pPr>
      <w:r w:rsidRPr="00330D18">
        <w:lastRenderedPageBreak/>
        <w:t>[3]</w:t>
      </w:r>
      <w:r w:rsidR="00781D53">
        <w:tab/>
      </w:r>
      <w:r w:rsidRPr="00330D18">
        <w:t>P. Prasad, Propagation of a curved shock and nonlinear ray theory, Longman Scientific &amp; Technical, Harlow, U.K., 1993. You may also include the page or page range (optional).</w:t>
      </w:r>
    </w:p>
    <w:p w14:paraId="41788195" w14:textId="77777777" w:rsidR="0033727E" w:rsidRPr="0033727E" w:rsidRDefault="00330D18" w:rsidP="0033727E">
      <w:pPr>
        <w:pStyle w:val="References"/>
        <w:rPr>
          <w:rStyle w:val="References-heading"/>
        </w:rPr>
      </w:pPr>
      <w:r w:rsidRPr="0033727E">
        <w:rPr>
          <w:rStyle w:val="References-heading"/>
        </w:rPr>
        <w:t>Reference to a chapter in an Edited Book: </w:t>
      </w:r>
    </w:p>
    <w:p w14:paraId="371DDDD2" w14:textId="35D192DF" w:rsidR="00330D18" w:rsidRPr="00330D18" w:rsidRDefault="00330D18" w:rsidP="0033727E">
      <w:pPr>
        <w:pStyle w:val="References"/>
      </w:pPr>
      <w:r w:rsidRPr="00330D18">
        <w:t>[4]</w:t>
      </w:r>
      <w:r w:rsidR="00781D53">
        <w:tab/>
      </w:r>
      <w:r w:rsidRPr="00330D18">
        <w:t>G.R. Mettam, L.B. Adams, How to prepare an electronic version of your article, in: B.S. Jones, R.Z. Smith (Eds.), Introduction to the Electronic Age, E-Publishing Inc., New York, 2009, pp. 281-304.</w:t>
      </w:r>
    </w:p>
    <w:p w14:paraId="746151B3" w14:textId="77777777" w:rsidR="0033727E" w:rsidRDefault="00330D18" w:rsidP="0033727E">
      <w:pPr>
        <w:pStyle w:val="References"/>
      </w:pPr>
      <w:r w:rsidRPr="0033727E">
        <w:t>Symposium Proceedings:</w:t>
      </w:r>
    </w:p>
    <w:p w14:paraId="2FE13E37" w14:textId="77777777" w:rsidR="00781D53" w:rsidRDefault="00330D18" w:rsidP="0033727E">
      <w:pPr>
        <w:pStyle w:val="References"/>
      </w:pPr>
      <w:r w:rsidRPr="00330D18">
        <w:t>All symposium papers associated with the International Symposium on Combustion published before 2000 should be cited in the following way:</w:t>
      </w:r>
    </w:p>
    <w:p w14:paraId="0FD38D0B" w14:textId="37E232D5" w:rsidR="00330D18" w:rsidRPr="00330D18" w:rsidRDefault="00330D18" w:rsidP="0033727E">
      <w:pPr>
        <w:pStyle w:val="References"/>
      </w:pPr>
      <w:r w:rsidRPr="00330D18">
        <w:t>[5]</w:t>
      </w:r>
      <w:r w:rsidR="00781D53">
        <w:tab/>
      </w:r>
      <w:r w:rsidRPr="00330D18">
        <w:t xml:space="preserve">Y. Ju, G. </w:t>
      </w:r>
      <w:proofErr w:type="spellStart"/>
      <w:r w:rsidRPr="00330D18">
        <w:t>Masuya</w:t>
      </w:r>
      <w:proofErr w:type="spellEnd"/>
      <w:r w:rsidRPr="00330D18">
        <w:t xml:space="preserve">, P.D. </w:t>
      </w:r>
      <w:proofErr w:type="spellStart"/>
      <w:r w:rsidRPr="00330D18">
        <w:t>Ronney</w:t>
      </w:r>
      <w:proofErr w:type="spellEnd"/>
      <w:r w:rsidRPr="00330D18">
        <w:t xml:space="preserve">, Effects of radiative emission and absorption on the propagation and extinction of premixed gas flames, </w:t>
      </w:r>
      <w:proofErr w:type="spellStart"/>
      <w:r w:rsidRPr="00330D18">
        <w:t>Symp</w:t>
      </w:r>
      <w:proofErr w:type="spellEnd"/>
      <w:r w:rsidRPr="00330D18">
        <w:t>. (Int.) Combust. 27 (</w:t>
      </w:r>
      <w:r w:rsidRPr="0033727E">
        <w:t>1998) 2619</w:t>
      </w:r>
      <w:r w:rsidRPr="00330D18">
        <w:t>-2626.</w:t>
      </w:r>
    </w:p>
    <w:p w14:paraId="63609696" w14:textId="77777777" w:rsidR="0033727E" w:rsidRPr="0033727E" w:rsidRDefault="00330D18" w:rsidP="0033727E">
      <w:pPr>
        <w:pStyle w:val="References"/>
      </w:pPr>
      <w:r w:rsidRPr="00330D18">
        <w:t xml:space="preserve">All symposium papers associated with the International Symposium on Combustion published in 2000 or later should be cited in the following </w:t>
      </w:r>
      <w:r w:rsidRPr="0033727E">
        <w:t>way:</w:t>
      </w:r>
    </w:p>
    <w:p w14:paraId="41D6AAF9" w14:textId="4C6D90C6" w:rsidR="00330D18" w:rsidRPr="00330D18" w:rsidRDefault="00330D18" w:rsidP="0033727E">
      <w:pPr>
        <w:pStyle w:val="References"/>
      </w:pPr>
      <w:r w:rsidRPr="00330D18">
        <w:t>[6]</w:t>
      </w:r>
      <w:r w:rsidR="00781D53">
        <w:tab/>
      </w:r>
      <w:r w:rsidRPr="00330D18">
        <w:t xml:space="preserve">A. </w:t>
      </w:r>
      <w:proofErr w:type="spellStart"/>
      <w:r w:rsidRPr="00330D18">
        <w:t>Attili</w:t>
      </w:r>
      <w:proofErr w:type="spellEnd"/>
      <w:r w:rsidRPr="00330D18">
        <w:t xml:space="preserve">, F. </w:t>
      </w:r>
      <w:proofErr w:type="spellStart"/>
      <w:r w:rsidRPr="00330D18">
        <w:t>Bisetti</w:t>
      </w:r>
      <w:proofErr w:type="spellEnd"/>
      <w:r w:rsidRPr="00330D18">
        <w:t xml:space="preserve">, M.E. Mueller, H. </w:t>
      </w:r>
      <w:proofErr w:type="spellStart"/>
      <w:r w:rsidRPr="00330D18">
        <w:t>Pitsch</w:t>
      </w:r>
      <w:proofErr w:type="spellEnd"/>
      <w:r w:rsidRPr="00330D18">
        <w:t xml:space="preserve">, </w:t>
      </w:r>
      <w:proofErr w:type="spellStart"/>
      <w:r w:rsidRPr="00330D18">
        <w:t>Damköhler</w:t>
      </w:r>
      <w:proofErr w:type="spellEnd"/>
      <w:r w:rsidRPr="00330D18">
        <w:t xml:space="preserve"> number effects on soot formation and growth in turbulent premixed flames, Proc. Combust. Inst. 35 (2015)1215-1223.</w:t>
      </w:r>
    </w:p>
    <w:p w14:paraId="7551373A" w14:textId="77777777" w:rsidR="0033727E" w:rsidRPr="0033727E" w:rsidRDefault="00330D18" w:rsidP="0033727E">
      <w:pPr>
        <w:pStyle w:val="References"/>
        <w:rPr>
          <w:rStyle w:val="References-heading"/>
        </w:rPr>
      </w:pPr>
      <w:r w:rsidRPr="0033727E">
        <w:rPr>
          <w:rStyle w:val="References-heading"/>
        </w:rPr>
        <w:t>Conference Proceeding</w:t>
      </w:r>
      <w:r w:rsidR="0033727E" w:rsidRPr="0033727E">
        <w:rPr>
          <w:rStyle w:val="References-heading"/>
        </w:rPr>
        <w:t>s:</w:t>
      </w:r>
    </w:p>
    <w:p w14:paraId="7A357D0E" w14:textId="77777777" w:rsidR="00781D53" w:rsidRDefault="00330D18" w:rsidP="0033727E">
      <w:pPr>
        <w:pStyle w:val="References"/>
      </w:pPr>
      <w:r w:rsidRPr="00330D18">
        <w:t>A conference proceedings should be styled as a book, with publisher or institution sponsoring publication and the year published as well as the year the conference was held. Authors must ensure that these references are publicly available. Example:</w:t>
      </w:r>
    </w:p>
    <w:p w14:paraId="6369F356" w14:textId="60E88A2F" w:rsidR="00330D18" w:rsidRPr="00330D18" w:rsidRDefault="00330D18" w:rsidP="0033727E">
      <w:pPr>
        <w:pStyle w:val="References"/>
      </w:pPr>
      <w:r w:rsidRPr="00330D18">
        <w:t>[7]</w:t>
      </w:r>
      <w:r w:rsidR="00781D53">
        <w:tab/>
      </w:r>
      <w:r w:rsidRPr="00330D18">
        <w:t xml:space="preserve">R. </w:t>
      </w:r>
      <w:proofErr w:type="spellStart"/>
      <w:r w:rsidRPr="00330D18">
        <w:t>Tangko</w:t>
      </w:r>
      <w:proofErr w:type="spellEnd"/>
      <w:r w:rsidRPr="00330D18">
        <w:t>, D.A. Sheen, H. Wang, Combustion kinetic modeling using multispecies time-histories in shock-tube oxidation of</w:t>
      </w:r>
      <w:r w:rsidRPr="00330D18">
        <w:rPr>
          <w:color w:val="505050"/>
          <w:sz w:val="22"/>
          <w:szCs w:val="22"/>
        </w:rPr>
        <w:t> </w:t>
      </w:r>
      <w:r w:rsidRPr="00330D18">
        <w:rPr>
          <w:rStyle w:val="Emphasis"/>
          <w:color w:val="505050"/>
          <w:sz w:val="22"/>
          <w:szCs w:val="22"/>
        </w:rPr>
        <w:t>n</w:t>
      </w:r>
      <w:r w:rsidRPr="00330D18">
        <w:t>-dodecane, 7</w:t>
      </w:r>
      <w:r w:rsidRPr="00330D18">
        <w:rPr>
          <w:vertAlign w:val="superscript"/>
        </w:rPr>
        <w:t>th</w:t>
      </w:r>
      <w:r w:rsidRPr="0033727E">
        <w:t> U</w:t>
      </w:r>
      <w:r w:rsidRPr="00330D18">
        <w:t>.S. National Combustion Meeting (2011), paper 2A18.</w:t>
      </w:r>
    </w:p>
    <w:p w14:paraId="1E9CD5DE" w14:textId="77777777" w:rsidR="0033727E" w:rsidRPr="0033727E" w:rsidRDefault="00330D18" w:rsidP="0033727E">
      <w:pPr>
        <w:pStyle w:val="References"/>
        <w:rPr>
          <w:rStyle w:val="References-heading"/>
        </w:rPr>
      </w:pPr>
      <w:r w:rsidRPr="0033727E">
        <w:rPr>
          <w:rStyle w:val="References-heading"/>
        </w:rPr>
        <w:t>Internal Reports</w:t>
      </w:r>
      <w:r w:rsidR="0033727E" w:rsidRPr="0033727E">
        <w:rPr>
          <w:rStyle w:val="References-heading"/>
        </w:rPr>
        <w:t>:</w:t>
      </w:r>
    </w:p>
    <w:p w14:paraId="72A9251F" w14:textId="219AFAF5" w:rsidR="00330D18" w:rsidRDefault="00330D18" w:rsidP="0033727E">
      <w:pPr>
        <w:pStyle w:val="References"/>
      </w:pPr>
      <w:r w:rsidRPr="00330D18">
        <w:t>[8]</w:t>
      </w:r>
      <w:r w:rsidR="00781D53">
        <w:tab/>
      </w:r>
      <w:r w:rsidRPr="00330D18">
        <w:t>A.S. Johnson, F.W. Adams, Use of laser diagnostics in supersonic flows, Report No. SAND87-8003, Sandia National Laboratories, Livermore, CA, USA, 1987. Authors must ensure that these references are publicly available.</w:t>
      </w:r>
    </w:p>
    <w:p w14:paraId="0B49279E" w14:textId="77777777" w:rsidR="0033727E" w:rsidRDefault="00957FB9" w:rsidP="0033727E">
      <w:pPr>
        <w:pStyle w:val="References"/>
        <w:rPr>
          <w:rStyle w:val="References-heading"/>
        </w:rPr>
      </w:pPr>
      <w:r w:rsidRPr="0033727E">
        <w:rPr>
          <w:rStyle w:val="References-heading"/>
        </w:rPr>
        <w:t>Software</w:t>
      </w:r>
      <w:r w:rsidR="0033727E">
        <w:rPr>
          <w:rStyle w:val="References-heading"/>
        </w:rPr>
        <w:t>:</w:t>
      </w:r>
    </w:p>
    <w:p w14:paraId="082E6FB0" w14:textId="77777777" w:rsidR="00781D53" w:rsidRDefault="00957FB9" w:rsidP="00781D53">
      <w:pPr>
        <w:pStyle w:val="References"/>
      </w:pPr>
      <w:r w:rsidRPr="0033727E">
        <w:t xml:space="preserve">Cite the precise version used, so your work is reproducible; follow the software authors’ instructions if provided; provide a URL. </w:t>
      </w:r>
      <w:r w:rsidR="00FE6340" w:rsidRPr="0033727E">
        <w:t>Example:</w:t>
      </w:r>
    </w:p>
    <w:p w14:paraId="07DD0DC9" w14:textId="48EAD4CD" w:rsidR="00957FB9" w:rsidRPr="00781D53" w:rsidRDefault="00957FB9" w:rsidP="00781D53">
      <w:pPr>
        <w:pStyle w:val="References"/>
      </w:pPr>
      <w:r>
        <w:t>[9]</w:t>
      </w:r>
      <w:r w:rsidR="00781D53">
        <w:tab/>
      </w:r>
      <w:r w:rsidRPr="00957FB9">
        <w:t xml:space="preserve">D.G. Goodwin, R.L. </w:t>
      </w:r>
      <w:proofErr w:type="spellStart"/>
      <w:r w:rsidRPr="00957FB9">
        <w:t>Speth</w:t>
      </w:r>
      <w:proofErr w:type="spellEnd"/>
      <w:r w:rsidRPr="00957FB9">
        <w:t>, H.K. Moffat, B.W. Weber, Cantera: An Object-oriented Software Toolkit for Chemical Kinetics, Thermodynamics, and Transport Processes, Version 2.4.0, 2018, DOI: 10.5281/zenodo.1174508, URL: https://www.</w:t>
      </w:r>
      <w:r w:rsidRPr="0033727E">
        <w:t>cantera.org.</w:t>
      </w:r>
    </w:p>
    <w:p w14:paraId="56DF4008" w14:textId="77777777" w:rsidR="00781D53" w:rsidRDefault="00330D18" w:rsidP="0033727E">
      <w:pPr>
        <w:pStyle w:val="References"/>
      </w:pPr>
      <w:r w:rsidRPr="0033727E">
        <w:rPr>
          <w:rStyle w:val="References-heading"/>
        </w:rPr>
        <w:t>Journal abbreviations sources:</w:t>
      </w:r>
      <w:r w:rsidRPr="0033727E">
        <w:t> </w:t>
      </w:r>
    </w:p>
    <w:p w14:paraId="1A922B65" w14:textId="77777777" w:rsidR="00781D53" w:rsidRDefault="00330D18" w:rsidP="00781D53">
      <w:pPr>
        <w:pStyle w:val="References"/>
        <w:jc w:val="left"/>
      </w:pPr>
      <w:r w:rsidRPr="00330D18">
        <w:t>Journal na</w:t>
      </w:r>
      <w:r w:rsidRPr="0033727E">
        <w:t>mes should be abbreviated according to the List of Title Word Abbreviations link:</w:t>
      </w:r>
      <w:r w:rsidRPr="0033727E">
        <w:br/>
      </w:r>
      <w:hyperlink r:id="rId9" w:tgtFrame="_blank" w:history="1">
        <w:r w:rsidRPr="0033727E">
          <w:rPr>
            <w:rStyle w:val="Hyperlink"/>
          </w:rPr>
          <w:t>http://www.issn.org/services/online-services/access-to-the-ltwa/</w:t>
        </w:r>
      </w:hyperlink>
    </w:p>
    <w:p w14:paraId="5E021244" w14:textId="4EAE94E0" w:rsidR="00330D18" w:rsidRPr="0033727E" w:rsidRDefault="00330D18" w:rsidP="00781D53">
      <w:pPr>
        <w:pStyle w:val="References"/>
        <w:jc w:val="left"/>
      </w:pPr>
      <w:r w:rsidRPr="0033727E">
        <w:t>or alternatively the Journal Titles and Abbreviations link: </w:t>
      </w:r>
      <w:r w:rsidRPr="0033727E">
        <w:br/>
      </w:r>
      <w:hyperlink r:id="rId10" w:tgtFrame="_blank" w:history="1">
        <w:r w:rsidRPr="0033727E">
          <w:rPr>
            <w:rStyle w:val="Hyperlink"/>
          </w:rPr>
          <w:t>http://www.pg.gda.pl/chem/Dydaktyka/Analityczna/MISC/Journal_Titles_and_%20Abbreviations.htm </w:t>
        </w:r>
      </w:hyperlink>
    </w:p>
    <w:p w14:paraId="75717C34" w14:textId="59A653C5" w:rsidR="00330D18" w:rsidRDefault="00330D18" w:rsidP="00330D18">
      <w:pPr>
        <w:pBdr>
          <w:bottom w:val="single" w:sz="6" w:space="1" w:color="auto"/>
        </w:pBdr>
        <w:rPr>
          <w:szCs w:val="24"/>
        </w:rPr>
      </w:pPr>
    </w:p>
    <w:p w14:paraId="6AF6D6DF" w14:textId="77777777" w:rsidR="00330D18" w:rsidRDefault="00330D18" w:rsidP="00330D18">
      <w:pPr>
        <w:rPr>
          <w:b/>
          <w:szCs w:val="24"/>
        </w:rPr>
      </w:pPr>
    </w:p>
    <w:p w14:paraId="63A66558" w14:textId="113F6039" w:rsidR="00330D18" w:rsidRPr="00330D18" w:rsidRDefault="00330D18" w:rsidP="00743973">
      <w:r w:rsidRPr="00330D18">
        <w:rPr>
          <w:b/>
        </w:rPr>
        <w:t>Page Limits</w:t>
      </w:r>
      <w:r>
        <w:t>: The total length of the paper including re</w:t>
      </w:r>
      <w:r w:rsidR="006B25BA">
        <w:t xml:space="preserve">ferences should be limited to </w:t>
      </w:r>
      <w:r w:rsidR="00290BDE">
        <w:t>5</w:t>
      </w:r>
      <w:r w:rsidR="006B25BA">
        <w:t xml:space="preserve"> </w:t>
      </w:r>
      <w: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48E1" w14:textId="77777777" w:rsidR="003915C8" w:rsidRDefault="003915C8">
      <w:r>
        <w:separator/>
      </w:r>
    </w:p>
  </w:endnote>
  <w:endnote w:type="continuationSeparator" w:id="0">
    <w:p w14:paraId="09F84F57" w14:textId="77777777" w:rsidR="003915C8" w:rsidRDefault="0039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FF4">
      <w:rPr>
        <w:rStyle w:val="PageNumber"/>
        <w:noProof/>
      </w:rPr>
      <w:t>1</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281D" w14:textId="77777777" w:rsidR="003915C8" w:rsidRDefault="003915C8">
      <w:r>
        <w:separator/>
      </w:r>
    </w:p>
  </w:footnote>
  <w:footnote w:type="continuationSeparator" w:id="0">
    <w:p w14:paraId="7C270098" w14:textId="77777777" w:rsidR="003915C8" w:rsidRDefault="00391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6C78" w14:textId="14E7BBC5" w:rsidR="00B00B19" w:rsidRPr="00C96865" w:rsidRDefault="00B00B19">
    <w:pPr>
      <w:pStyle w:val="Header"/>
      <w:rPr>
        <w:szCs w:val="24"/>
      </w:rPr>
    </w:pPr>
    <w:proofErr w:type="gramStart"/>
    <w:r w:rsidRPr="00C96865">
      <w:rPr>
        <w:szCs w:val="24"/>
      </w:rPr>
      <w:t>Sub Topic</w:t>
    </w:r>
    <w:proofErr w:type="gramEnd"/>
    <w:r w:rsidRPr="00C96865">
      <w:rPr>
        <w:szCs w:val="24"/>
      </w:rPr>
      <w:t xml:space="preserve">: </w:t>
    </w:r>
    <w:proofErr w:type="spellStart"/>
    <w:r w:rsidRPr="00C96865">
      <w:rPr>
        <w:szCs w:val="24"/>
      </w:rPr>
      <w:t>eg.</w:t>
    </w:r>
    <w:proofErr w:type="spellEnd"/>
    <w:r w:rsidRPr="00C96865">
      <w:rPr>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669C"/>
    <w:multiLevelType w:val="multilevel"/>
    <w:tmpl w:val="8564B0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81C6FBF"/>
    <w:multiLevelType w:val="multilevel"/>
    <w:tmpl w:val="01BCE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16cid:durableId="1566531721">
    <w:abstractNumId w:val="4"/>
  </w:num>
  <w:num w:numId="2" w16cid:durableId="621767060">
    <w:abstractNumId w:val="7"/>
  </w:num>
  <w:num w:numId="3" w16cid:durableId="2019113364">
    <w:abstractNumId w:val="0"/>
  </w:num>
  <w:num w:numId="4" w16cid:durableId="565147041">
    <w:abstractNumId w:val="1"/>
  </w:num>
  <w:num w:numId="5" w16cid:durableId="195460768">
    <w:abstractNumId w:val="6"/>
  </w:num>
  <w:num w:numId="6" w16cid:durableId="1187862896">
    <w:abstractNumId w:val="5"/>
  </w:num>
  <w:num w:numId="7" w16cid:durableId="2032950480">
    <w:abstractNumId w:val="2"/>
  </w:num>
  <w:num w:numId="8" w16cid:durableId="1836335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2166F"/>
    <w:rsid w:val="00030A5C"/>
    <w:rsid w:val="000331C8"/>
    <w:rsid w:val="00034E0E"/>
    <w:rsid w:val="000363AF"/>
    <w:rsid w:val="00036E72"/>
    <w:rsid w:val="00040911"/>
    <w:rsid w:val="00042C7D"/>
    <w:rsid w:val="0004415E"/>
    <w:rsid w:val="00045054"/>
    <w:rsid w:val="0004507B"/>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90BDE"/>
    <w:rsid w:val="002A3454"/>
    <w:rsid w:val="002A7B56"/>
    <w:rsid w:val="002B6D43"/>
    <w:rsid w:val="002D0E37"/>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3727E"/>
    <w:rsid w:val="00341B24"/>
    <w:rsid w:val="00344ADE"/>
    <w:rsid w:val="00350CCC"/>
    <w:rsid w:val="00362232"/>
    <w:rsid w:val="00362C8B"/>
    <w:rsid w:val="0037087D"/>
    <w:rsid w:val="00371E56"/>
    <w:rsid w:val="00371FA8"/>
    <w:rsid w:val="0037296C"/>
    <w:rsid w:val="00375524"/>
    <w:rsid w:val="00375FEE"/>
    <w:rsid w:val="003770BD"/>
    <w:rsid w:val="003915C8"/>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43973"/>
    <w:rsid w:val="00766C0E"/>
    <w:rsid w:val="00767436"/>
    <w:rsid w:val="00774E07"/>
    <w:rsid w:val="00776B52"/>
    <w:rsid w:val="0078158D"/>
    <w:rsid w:val="00781D53"/>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2E4C"/>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8F7D1A"/>
    <w:rsid w:val="00902D4B"/>
    <w:rsid w:val="00907E9A"/>
    <w:rsid w:val="00912DFC"/>
    <w:rsid w:val="00915866"/>
    <w:rsid w:val="00916083"/>
    <w:rsid w:val="009174A3"/>
    <w:rsid w:val="00923021"/>
    <w:rsid w:val="0092399E"/>
    <w:rsid w:val="00926060"/>
    <w:rsid w:val="00940962"/>
    <w:rsid w:val="00945750"/>
    <w:rsid w:val="00950424"/>
    <w:rsid w:val="0095433F"/>
    <w:rsid w:val="0095512E"/>
    <w:rsid w:val="00957CB9"/>
    <w:rsid w:val="00957FB9"/>
    <w:rsid w:val="00961742"/>
    <w:rsid w:val="0096435A"/>
    <w:rsid w:val="00973E83"/>
    <w:rsid w:val="00977659"/>
    <w:rsid w:val="009831A2"/>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479"/>
    <w:rsid w:val="00AD4A6A"/>
    <w:rsid w:val="00AE7B29"/>
    <w:rsid w:val="00B00B19"/>
    <w:rsid w:val="00B01024"/>
    <w:rsid w:val="00B016A9"/>
    <w:rsid w:val="00B03F24"/>
    <w:rsid w:val="00B14ECA"/>
    <w:rsid w:val="00B15036"/>
    <w:rsid w:val="00B1604A"/>
    <w:rsid w:val="00B22BBD"/>
    <w:rsid w:val="00B22DEC"/>
    <w:rsid w:val="00B26FF4"/>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1358"/>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22"/>
    <w:rsid w:val="00C54ACE"/>
    <w:rsid w:val="00C60B9F"/>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E7342"/>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B12D5"/>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340"/>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D53"/>
    <w:pPr>
      <w:jc w:val="both"/>
    </w:pPr>
    <w:rPr>
      <w:sz w:val="24"/>
    </w:rPr>
  </w:style>
  <w:style w:type="paragraph" w:styleId="Heading1">
    <w:name w:val="heading 1"/>
    <w:basedOn w:val="Normal"/>
    <w:next w:val="Normal"/>
    <w:qFormat/>
    <w:rsid w:val="008F7D1A"/>
    <w:pPr>
      <w:keepNext/>
      <w:numPr>
        <w:numId w:val="7"/>
      </w:numPr>
      <w:outlineLvl w:val="0"/>
    </w:pPr>
    <w:rPr>
      <w:b/>
      <w:bCs/>
    </w:rPr>
  </w:style>
  <w:style w:type="paragraph" w:styleId="Heading2">
    <w:name w:val="heading 2"/>
    <w:basedOn w:val="Heading1"/>
    <w:next w:val="Normal"/>
    <w:link w:val="Heading2Char"/>
    <w:uiPriority w:val="9"/>
    <w:unhideWhenUsed/>
    <w:qFormat/>
    <w:rsid w:val="00743973"/>
    <w:pPr>
      <w:keepLines/>
      <w:numPr>
        <w:ilvl w:val="1"/>
      </w:numPr>
      <w:spacing w:before="40"/>
      <w:outlineLvl w:val="1"/>
    </w:pPr>
    <w:rPr>
      <w:rFonts w:eastAsiaTheme="majorEastAsia" w:cstheme="majorBidi"/>
      <w:szCs w:val="26"/>
    </w:rPr>
  </w:style>
  <w:style w:type="paragraph" w:styleId="Heading3">
    <w:name w:val="heading 3"/>
    <w:basedOn w:val="Heading2"/>
    <w:next w:val="Normal"/>
    <w:link w:val="Heading3Char"/>
    <w:uiPriority w:val="9"/>
    <w:unhideWhenUsed/>
    <w:qFormat/>
    <w:rsid w:val="00743973"/>
    <w:pPr>
      <w:numPr>
        <w:ilvl w:val="2"/>
      </w:numPr>
      <w:outlineLvl w:val="2"/>
    </w:pPr>
    <w:rPr>
      <w:szCs w:val="24"/>
    </w:rPr>
  </w:style>
  <w:style w:type="paragraph" w:styleId="Heading4">
    <w:name w:val="heading 4"/>
    <w:basedOn w:val="Normal"/>
    <w:next w:val="Normal"/>
    <w:link w:val="Heading4Char"/>
    <w:uiPriority w:val="9"/>
    <w:semiHidden/>
    <w:unhideWhenUsed/>
    <w:qFormat/>
    <w:rsid w:val="008F7D1A"/>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7D1A"/>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F7D1A"/>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F7D1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F7D1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7D1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customStyle="1" w:styleId="Keywords">
    <w:name w:val="Keywords"/>
    <w:basedOn w:val="Abstract"/>
    <w:qFormat/>
    <w:rsid w:val="00743973"/>
    <w:rPr>
      <w:b/>
    </w:rPr>
  </w:style>
  <w:style w:type="paragraph" w:customStyle="1" w:styleId="Abstract">
    <w:name w:val="Abstract"/>
    <w:basedOn w:val="Normal"/>
    <w:qFormat/>
    <w:rsid w:val="00EB12D5"/>
    <w:pPr>
      <w:ind w:left="720" w:right="720"/>
    </w:pPr>
    <w:rPr>
      <w:sz w:val="20"/>
    </w:r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basedOn w:val="Normal"/>
    <w:uiPriority w:val="1"/>
    <w:qFormat/>
    <w:rsid w:val="00743973"/>
    <w:pPr>
      <w:ind w:left="720" w:right="720"/>
    </w:pPr>
    <w:rPr>
      <w:rFonts w:eastAsia="Calibri"/>
      <w:sz w:val="20"/>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Cs w:val="24"/>
    </w:rPr>
  </w:style>
  <w:style w:type="character" w:styleId="Emphasis">
    <w:name w:val="Emphasis"/>
    <w:basedOn w:val="DefaultParagraphFont"/>
    <w:uiPriority w:val="20"/>
    <w:qFormat/>
    <w:rsid w:val="00330D18"/>
    <w:rPr>
      <w:i/>
      <w:iCs/>
    </w:rPr>
  </w:style>
  <w:style w:type="paragraph" w:customStyle="1" w:styleId="Headings">
    <w:name w:val="Headings"/>
    <w:basedOn w:val="Normal"/>
    <w:qFormat/>
    <w:rsid w:val="00743973"/>
    <w:pPr>
      <w:jc w:val="center"/>
    </w:pPr>
    <w:rPr>
      <w:bCs/>
      <w:szCs w:val="24"/>
    </w:rPr>
  </w:style>
  <w:style w:type="paragraph" w:customStyle="1" w:styleId="PaperTitle">
    <w:name w:val="Paper Title"/>
    <w:basedOn w:val="Normal"/>
    <w:qFormat/>
    <w:rsid w:val="00743973"/>
    <w:pPr>
      <w:jc w:val="center"/>
    </w:pPr>
    <w:rPr>
      <w:bCs/>
      <w:sz w:val="36"/>
      <w:szCs w:val="36"/>
    </w:rPr>
  </w:style>
  <w:style w:type="paragraph" w:customStyle="1" w:styleId="Authors">
    <w:name w:val="Authors"/>
    <w:basedOn w:val="Normal"/>
    <w:next w:val="Affiliations"/>
    <w:qFormat/>
    <w:rsid w:val="00743973"/>
    <w:pPr>
      <w:jc w:val="center"/>
    </w:pPr>
    <w:rPr>
      <w:bCs/>
      <w:i/>
      <w:sz w:val="28"/>
      <w:szCs w:val="28"/>
    </w:rPr>
  </w:style>
  <w:style w:type="paragraph" w:customStyle="1" w:styleId="Affiliations">
    <w:name w:val="Affiliations"/>
    <w:basedOn w:val="Authors"/>
    <w:qFormat/>
    <w:rsid w:val="008F7D1A"/>
    <w:rPr>
      <w:sz w:val="24"/>
    </w:rPr>
  </w:style>
  <w:style w:type="paragraph" w:styleId="Caption">
    <w:name w:val="caption"/>
    <w:basedOn w:val="Normal"/>
    <w:next w:val="Normal"/>
    <w:uiPriority w:val="35"/>
    <w:unhideWhenUsed/>
    <w:qFormat/>
    <w:rsid w:val="00781D53"/>
    <w:pPr>
      <w:spacing w:after="200"/>
      <w:jc w:val="center"/>
    </w:pPr>
    <w:rPr>
      <w:iCs/>
      <w:szCs w:val="18"/>
    </w:rPr>
  </w:style>
  <w:style w:type="character" w:customStyle="1" w:styleId="Heading2Char">
    <w:name w:val="Heading 2 Char"/>
    <w:basedOn w:val="DefaultParagraphFont"/>
    <w:link w:val="Heading2"/>
    <w:uiPriority w:val="9"/>
    <w:rsid w:val="00743973"/>
    <w:rPr>
      <w:rFonts w:eastAsiaTheme="majorEastAsia" w:cstheme="majorBidi"/>
      <w:b/>
      <w:bCs/>
      <w:sz w:val="24"/>
      <w:szCs w:val="26"/>
    </w:rPr>
  </w:style>
  <w:style w:type="character" w:customStyle="1" w:styleId="Heading3Char">
    <w:name w:val="Heading 3 Char"/>
    <w:basedOn w:val="DefaultParagraphFont"/>
    <w:link w:val="Heading3"/>
    <w:uiPriority w:val="9"/>
    <w:rsid w:val="00743973"/>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8F7D1A"/>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8F7D1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F7D1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F7D1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F7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7D1A"/>
    <w:rPr>
      <w:rFonts w:asciiTheme="majorHAnsi" w:eastAsiaTheme="majorEastAsia" w:hAnsiTheme="majorHAnsi" w:cstheme="majorBidi"/>
      <w:i/>
      <w:iCs/>
      <w:color w:val="272727" w:themeColor="text1" w:themeTint="D8"/>
      <w:sz w:val="21"/>
      <w:szCs w:val="21"/>
    </w:rPr>
  </w:style>
  <w:style w:type="paragraph" w:customStyle="1" w:styleId="References">
    <w:name w:val="References"/>
    <w:basedOn w:val="Normal"/>
    <w:qFormat/>
    <w:rsid w:val="00781D53"/>
    <w:pPr>
      <w:tabs>
        <w:tab w:val="left" w:pos="432"/>
      </w:tabs>
      <w:spacing w:after="60"/>
      <w:ind w:left="432" w:hanging="432"/>
    </w:pPr>
  </w:style>
  <w:style w:type="character" w:customStyle="1" w:styleId="References-heading">
    <w:name w:val="References-heading"/>
    <w:basedOn w:val="DefaultParagraphFont"/>
    <w:uiPriority w:val="1"/>
    <w:qFormat/>
    <w:rsid w:val="0033727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855538046">
      <w:bodyDiv w:val="1"/>
      <w:marLeft w:val="0"/>
      <w:marRight w:val="0"/>
      <w:marTop w:val="0"/>
      <w:marBottom w:val="0"/>
      <w:divBdr>
        <w:top w:val="none" w:sz="0" w:space="0" w:color="auto"/>
        <w:left w:val="none" w:sz="0" w:space="0" w:color="auto"/>
        <w:bottom w:val="none" w:sz="0" w:space="0" w:color="auto"/>
        <w:right w:val="none" w:sz="0" w:space="0" w:color="auto"/>
      </w:divBdr>
      <w:divsChild>
        <w:div w:id="1561330052">
          <w:marLeft w:val="0"/>
          <w:marRight w:val="0"/>
          <w:marTop w:val="0"/>
          <w:marBottom w:val="0"/>
          <w:divBdr>
            <w:top w:val="none" w:sz="0" w:space="0" w:color="auto"/>
            <w:left w:val="none" w:sz="0" w:space="0" w:color="auto"/>
            <w:bottom w:val="none" w:sz="0" w:space="0" w:color="auto"/>
            <w:right w:val="none" w:sz="0" w:space="0" w:color="auto"/>
          </w:divBdr>
          <w:divsChild>
            <w:div w:id="258370340">
              <w:marLeft w:val="0"/>
              <w:marRight w:val="0"/>
              <w:marTop w:val="0"/>
              <w:marBottom w:val="0"/>
              <w:divBdr>
                <w:top w:val="none" w:sz="0" w:space="0" w:color="auto"/>
                <w:left w:val="none" w:sz="0" w:space="0" w:color="auto"/>
                <w:bottom w:val="none" w:sz="0" w:space="0" w:color="auto"/>
                <w:right w:val="none" w:sz="0" w:space="0" w:color="auto"/>
              </w:divBdr>
              <w:divsChild>
                <w:div w:id="298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B771-DD4F-6049-BE7C-962F4C33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5981</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West, Richard</cp:lastModifiedBy>
  <cp:revision>14</cp:revision>
  <cp:lastPrinted>2009-09-10T18:55:00Z</cp:lastPrinted>
  <dcterms:created xsi:type="dcterms:W3CDTF">2016-10-05T12:20:00Z</dcterms:created>
  <dcterms:modified xsi:type="dcterms:W3CDTF">2023-09-14T14:29:00Z</dcterms:modified>
</cp:coreProperties>
</file>