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officedocument.wordprocessingml.document" Extension="docx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Ch02: The basic data types and structures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Good practices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that you have set up R and R Studio, here are a few pointers to have a clean work environment. Create a project for this course. Go to File&gt;New Project&gt; Existing or new directory (depending on if you’ve already made a folder with the documents of this course). It should look like this: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1272</wp:posOffset>
            </wp:positionH>
            <wp:positionV relativeFrom="paragraph">
              <wp:posOffset>184150</wp:posOffset>
            </wp:positionV>
            <wp:extent cx="1776730" cy="1245235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245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your project. RStudio should look like this now: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2254948</wp:posOffset>
            </wp:positionH>
            <wp:positionV relativeFrom="paragraph">
              <wp:posOffset>185420</wp:posOffset>
            </wp:positionV>
            <wp:extent cx="2917825" cy="759460"/>
            <wp:effectExtent b="0" l="0" r="0" t="0"/>
            <wp:wrapSquare wrapText="bothSides" distB="0" distT="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759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everytime you open this project, all your scripts previously opened in it will be available and you working directory will have been set to your project path.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Comment your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the # sign to write comment in your code. It’s useful and crucial to reproducibility. In theory, any person with some notions in R should be able to understand every step of your script just by reading your comments.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your usual subfolders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spirit of clarity and reproducibility, your files should also be stored in an organized manner. It’s a good reflex to create subfolders like “data” and “figures” in each of your project. A typical RNAseq project might look like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529590</wp:posOffset>
            </wp:positionH>
            <wp:positionV relativeFrom="paragraph">
              <wp:posOffset>8890</wp:posOffset>
            </wp:positionV>
            <wp:extent cx="4726305" cy="918210"/>
            <wp:effectExtent b="0" l="0" r="0" t="0"/>
            <wp:wrapSquare wrapText="bothSides" distB="0" distT="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1832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918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Naming your variables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Choose short variable names that do not start with numbers. R is case-sensitive so Gene_name and gene_name are considered different. Avoid using dots in the name (data.set &gt; dataset).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Get started with coding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different data types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4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80"/>
        <w:gridCol w:w="1606"/>
        <w:gridCol w:w="2555"/>
        <w:tblGridChange w:id="0">
          <w:tblGrid>
            <w:gridCol w:w="2080"/>
            <w:gridCol w:w="1606"/>
            <w:gridCol w:w="2555"/>
          </w:tblGrid>
        </w:tblGridChange>
      </w:tblGrid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“CD44” “10” “TRUE”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10     0.001     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Logical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FALSE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different data structures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60"/>
        <w:gridCol w:w="3118"/>
        <w:gridCol w:w="4394"/>
        <w:tblGridChange w:id="0">
          <w:tblGrid>
            <w:gridCol w:w="1560"/>
            <w:gridCol w:w="3118"/>
            <w:gridCol w:w="4394"/>
          </w:tblGrid>
        </w:tblGridChange>
      </w:tblGrid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Vector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Contains only a single datatype at the time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c(“CD44” ,“10” ,“TRUE”)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c(1, 3, 0.001)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 be mindful of class coercion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contain multiple datatypes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list(1,"PRKAA2", TRUE)</w:t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Matrix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of same size vectors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matrix(1:6, nrow = 2, ncol = 3)</w:t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Dataframe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of same length lists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data.frame(ID = 1:3,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name = c("PRKAA1", "CFTR", "EGFR")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expr = round(runif(3,0,1), 2))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Operations on the various data structures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gjdgxs" w:id="0"/>
      <w:bookmarkEnd w:id="0"/>
      <w:r w:rsidDel="00000000" w:rsidR="00000000" w:rsidRPr="00000000">
        <w:rPr/>
        <w:pict>
          <v:shape id="_x0000_i1025" style="width:454pt;height:322pt;mso-width-percent:0;mso-height-percent:0;mso-width-percent:0;mso-height-percent:0" alt="" o:ole="" type="#_x0000_t75">
            <v:imagedata r:id="rId1" o:title=""/>
          </v:shape>
          <o:OLEObject DrawAspect="Content" r:id="rId2" ObjectID="_1725957442" ProgID="Word.Document.12" ShapeID="_x0000_i1025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Subsetting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30j0zll" w:id="1"/>
      <w:bookmarkEnd w:id="1"/>
      <w:r w:rsidDel="00000000" w:rsidR="00000000" w:rsidRPr="00000000">
        <w:rPr/>
        <w:pict>
          <v:shape id="_x0000_i1026" style="width:473pt;height:354pt;mso-width-percent:0;mso-height-percent:0;mso-width-percent:0;mso-height-percent:0" alt="" o:ole="" type="#_x0000_t75">
            <v:imagedata r:id="rId3" o:title=""/>
          </v:shape>
          <o:OLEObject DrawAspect="Content" r:id="rId4" ObjectID="_1725957443" ProgID="Word.Document.12" ShapeID="_x0000_i1026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Modifying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1fob9te" w:id="2"/>
      <w:bookmarkEnd w:id="2"/>
      <w:r w:rsidDel="00000000" w:rsidR="00000000" w:rsidRPr="00000000">
        <w:rPr/>
        <w:pict>
          <v:shape id="_x0000_i1027" style="width:454pt;height:146pt;mso-width-percent:0;mso-height-percent:0;mso-width-percent:0;mso-height-percent:0" alt="" o:ole="" type="#_x0000_t75">
            <v:imagedata r:id="rId5" o:title=""/>
          </v:shape>
          <o:OLEObject DrawAspect="Content" r:id="rId6" ObjectID="_1725957444" ProgID="Word.Document.12" ShapeID="_x0000_i1027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useful things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pict>
          <v:shape id="_x0000_i1028" style="width:454pt;height:61pt;mso-width-percent:0;mso-height-percent:0;mso-width-percent:0;mso-height-percent:0" alt="" o:ole="" type="#_x0000_t75">
            <v:imagedata r:id="rId7" o:title=""/>
          </v:shape>
          <o:OLEObject DrawAspect="Content" r:id="rId8" ObjectID="_1725957445" ProgID="Word.Document.12" ShapeID="_x0000_i1028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8721B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8721B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F36706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">
    <w:name w:val="Title"/>
    <w:basedOn w:val="Normal"/>
    <w:next w:val="Normal"/>
    <w:link w:val="TitreCar"/>
    <w:uiPriority w:val="10"/>
    <w:qFormat w:val="1"/>
    <w:rsid w:val="008721B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721B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8721B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8721B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F36706"/>
    <w:pPr>
      <w:ind w:left="720"/>
      <w:contextualSpacing w:val="1"/>
    </w:pPr>
  </w:style>
  <w:style w:type="character" w:styleId="Titre3Car" w:customStyle="1">
    <w:name w:val="Titre 3 Car"/>
    <w:basedOn w:val="Policepardfaut"/>
    <w:link w:val="Titre3"/>
    <w:uiPriority w:val="9"/>
    <w:rsid w:val="00F36706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Grilledutableau">
    <w:name w:val="Table Grid"/>
    <w:basedOn w:val="TableauNormal"/>
    <w:uiPriority w:val="39"/>
    <w:rsid w:val="00D734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etableauclaire">
    <w:name w:val="Grid Table Light"/>
    <w:basedOn w:val="TableauNormal"/>
    <w:uiPriority w:val="40"/>
    <w:rsid w:val="00D7344B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ausimple5">
    <w:name w:val="Plain Table 5"/>
    <w:basedOn w:val="TableauNormal"/>
    <w:uiPriority w:val="45"/>
    <w:rsid w:val="00D7344B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4.emf"/><Relationship Id="rId2" Type="http://schemas.openxmlformats.org/officeDocument/2006/relationships/package" Target="embeddings/Microsoft_Office_Word_Document4.docx"/><Relationship Id="rId3" Type="http://schemas.openxmlformats.org/officeDocument/2006/relationships/image" Target="media/image3.emf"/><Relationship Id="rId4" Type="http://schemas.openxmlformats.org/officeDocument/2006/relationships/package" Target="embeddings/Microsoft_Office_Word_Document3.docx"/><Relationship Id="rId9" Type="http://schemas.openxmlformats.org/officeDocument/2006/relationships/theme" Target="theme/theme1.xml"/><Relationship Id="rId15" Type="http://schemas.openxmlformats.org/officeDocument/2006/relationships/image" Target="media/image5.png"/><Relationship Id="rId14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image" Target="media/image2.emf"/><Relationship Id="rId6" Type="http://schemas.openxmlformats.org/officeDocument/2006/relationships/package" Target="embeddings/Microsoft_Office_Word_Document2.docx"/><Relationship Id="rId7" Type="http://schemas.openxmlformats.org/officeDocument/2006/relationships/image" Target="media/image1.emf"/><Relationship Id="rId8" Type="http://schemas.openxmlformats.org/officeDocument/2006/relationships/package" Target="embeddings/Microsoft_Office_Word_Document1.doc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7wIMZm/8YK5/dy8GGtxlRSBU/Q==">AMUW2mVqxCQjdDRPe8hoczOzVn0JP+uuARkVlFt8ilfjTjRTBtNaHZtercCLIz7FC4CAmalLepBlVH2bkUkAW8WEkAJ6NBV531UWzvLzxfhK7hNbn/OgTJf7oNTF9GCg6kbWA1TLgVn1LBLGq2+DpdCGcr0h7jgHUw==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2022-09-29T09:50:00Z</dcterms:created>
  <dc:creator>Marion Hardy</dc:creator>
</cp:coreProperties>
</file>