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90C37" w14:textId="77777777" w:rsidR="00651718" w:rsidRPr="00E27502" w:rsidRDefault="00D12FCD" w:rsidP="00651718">
      <w:pPr>
        <w:spacing w:after="80"/>
        <w:rPr>
          <w:rFonts w:asciiTheme="majorHAnsi" w:hAnsiTheme="majorHAnsi" w:cstheme="majorHAnsi"/>
        </w:rPr>
      </w:pPr>
      <w:r w:rsidRPr="00E27502">
        <w:rPr>
          <w:rFonts w:asciiTheme="majorHAnsi" w:hAnsiTheme="majorHAnsi" w:cstheme="majorHAnsi"/>
          <w:noProof/>
        </w:rPr>
        <w:drawing>
          <wp:anchor distT="0" distB="0" distL="114300" distR="114300" simplePos="0" relativeHeight="251658240" behindDoc="0" locked="0" layoutInCell="1" allowOverlap="1" wp14:anchorId="3B895EB6" wp14:editId="0C5A4775">
            <wp:simplePos x="0" y="0"/>
            <wp:positionH relativeFrom="margin">
              <wp:align>left</wp:align>
            </wp:positionH>
            <wp:positionV relativeFrom="paragraph">
              <wp:posOffset>0</wp:posOffset>
            </wp:positionV>
            <wp:extent cx="6400165" cy="8806815"/>
            <wp:effectExtent l="0" t="0" r="635" b="0"/>
            <wp:wrapSquare wrapText="bothSides"/>
            <wp:docPr id="5423488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48877" name="Immagine 542348877"/>
                    <pic:cNvPicPr/>
                  </pic:nvPicPr>
                  <pic:blipFill>
                    <a:blip r:embed="rId8"/>
                    <a:stretch>
                      <a:fillRect/>
                    </a:stretch>
                  </pic:blipFill>
                  <pic:spPr>
                    <a:xfrm>
                      <a:off x="0" y="0"/>
                      <a:ext cx="6400165" cy="8806815"/>
                    </a:xfrm>
                    <a:prstGeom prst="rect">
                      <a:avLst/>
                    </a:prstGeom>
                  </pic:spPr>
                </pic:pic>
              </a:graphicData>
            </a:graphic>
            <wp14:sizeRelH relativeFrom="margin">
              <wp14:pctWidth>0</wp14:pctWidth>
            </wp14:sizeRelH>
            <wp14:sizeRelV relativeFrom="margin">
              <wp14:pctHeight>0</wp14:pctHeight>
            </wp14:sizeRelV>
          </wp:anchor>
        </w:drawing>
      </w:r>
    </w:p>
    <w:p w14:paraId="78291E76" w14:textId="3321CE76" w:rsidR="00D12FCD" w:rsidRPr="00E27502" w:rsidRDefault="0058268C" w:rsidP="0058268C">
      <w:pPr>
        <w:jc w:val="center"/>
        <w:rPr>
          <w:rFonts w:asciiTheme="majorHAnsi" w:hAnsiTheme="majorHAnsi" w:cstheme="majorHAnsi"/>
          <w:b/>
          <w:bCs/>
          <w:color w:val="365F91" w:themeColor="accent1" w:themeShade="BF"/>
          <w:sz w:val="32"/>
          <w:szCs w:val="32"/>
        </w:rPr>
      </w:pPr>
      <w:r w:rsidRPr="00E27502">
        <w:rPr>
          <w:rFonts w:asciiTheme="majorHAnsi" w:hAnsiTheme="majorHAnsi" w:cstheme="majorHAnsi"/>
          <w:b/>
          <w:bCs/>
          <w:color w:val="365F91" w:themeColor="accent1" w:themeShade="BF"/>
          <w:sz w:val="32"/>
          <w:szCs w:val="32"/>
        </w:rPr>
        <w:lastRenderedPageBreak/>
        <w:t>CONTENTS</w:t>
      </w:r>
    </w:p>
    <w:p w14:paraId="7E57F8BB" w14:textId="610AF59A" w:rsidR="0058268C" w:rsidRPr="00E27502" w:rsidRDefault="00D12FCD">
      <w:pPr>
        <w:pStyle w:val="Sommario1"/>
        <w:tabs>
          <w:tab w:val="right" w:leader="dot" w:pos="10083"/>
        </w:tabs>
        <w:rPr>
          <w:rFonts w:asciiTheme="majorHAnsi" w:hAnsiTheme="majorHAnsi" w:cstheme="majorHAnsi"/>
          <w:kern w:val="2"/>
          <w:sz w:val="24"/>
          <w:szCs w:val="24"/>
          <w:lang w:eastAsia="it-IT"/>
          <w14:ligatures w14:val="standardContextual"/>
        </w:rPr>
      </w:pPr>
      <w:r w:rsidRPr="00E27502">
        <w:rPr>
          <w:rFonts w:asciiTheme="majorHAnsi" w:hAnsiTheme="majorHAnsi" w:cstheme="majorHAnsi"/>
        </w:rPr>
        <w:fldChar w:fldCharType="begin"/>
      </w:r>
      <w:r w:rsidRPr="00E27502">
        <w:rPr>
          <w:rFonts w:asciiTheme="majorHAnsi" w:hAnsiTheme="majorHAnsi" w:cstheme="majorHAnsi"/>
        </w:rPr>
        <w:instrText xml:space="preserve"> TOC \o "1-3" \h \z \u </w:instrText>
      </w:r>
      <w:r w:rsidRPr="00E27502">
        <w:rPr>
          <w:rFonts w:asciiTheme="majorHAnsi" w:hAnsiTheme="majorHAnsi" w:cstheme="majorHAnsi"/>
        </w:rPr>
        <w:fldChar w:fldCharType="separate"/>
      </w:r>
      <w:hyperlink w:anchor="_Toc241657937" w:history="1">
        <w:r w:rsidR="0058268C" w:rsidRPr="00E27502">
          <w:rPr>
            <w:rStyle w:val="Collegamentoipertestuale"/>
            <w:rFonts w:asciiTheme="majorHAnsi" w:hAnsiTheme="majorHAnsi" w:cstheme="majorHAnsi"/>
          </w:rPr>
          <w:t>1. Da dove dobbiamo partire: il cielo</w:t>
        </w:r>
        <w:r w:rsidR="0058268C" w:rsidRPr="00E27502">
          <w:rPr>
            <w:rFonts w:asciiTheme="majorHAnsi" w:hAnsiTheme="majorHAnsi" w:cstheme="majorHAnsi"/>
            <w:webHidden/>
          </w:rPr>
          <w:tab/>
        </w:r>
        <w:r w:rsidR="0058268C" w:rsidRPr="00E27502">
          <w:rPr>
            <w:rFonts w:asciiTheme="majorHAnsi" w:hAnsiTheme="majorHAnsi" w:cstheme="majorHAnsi"/>
            <w:webHidden/>
          </w:rPr>
          <w:fldChar w:fldCharType="begin"/>
        </w:r>
        <w:r w:rsidR="0058268C" w:rsidRPr="00E27502">
          <w:rPr>
            <w:rFonts w:asciiTheme="majorHAnsi" w:hAnsiTheme="majorHAnsi" w:cstheme="majorHAnsi"/>
            <w:webHidden/>
          </w:rPr>
          <w:instrText xml:space="preserve"> PAGEREF _Toc241657937 \h </w:instrText>
        </w:r>
        <w:r w:rsidR="0058268C" w:rsidRPr="00E27502">
          <w:rPr>
            <w:rFonts w:asciiTheme="majorHAnsi" w:hAnsiTheme="majorHAnsi" w:cstheme="majorHAnsi"/>
            <w:webHidden/>
          </w:rPr>
        </w:r>
        <w:r w:rsidR="0058268C" w:rsidRPr="00E27502">
          <w:rPr>
            <w:rFonts w:asciiTheme="majorHAnsi" w:hAnsiTheme="majorHAnsi" w:cstheme="majorHAnsi"/>
            <w:webHidden/>
          </w:rPr>
          <w:fldChar w:fldCharType="separate"/>
        </w:r>
        <w:r w:rsidR="0058268C" w:rsidRPr="00E27502">
          <w:rPr>
            <w:rFonts w:asciiTheme="majorHAnsi" w:hAnsiTheme="majorHAnsi" w:cstheme="majorHAnsi"/>
            <w:webHidden/>
          </w:rPr>
          <w:t>2</w:t>
        </w:r>
        <w:r w:rsidR="0058268C" w:rsidRPr="00E27502">
          <w:rPr>
            <w:rFonts w:asciiTheme="majorHAnsi" w:hAnsiTheme="majorHAnsi" w:cstheme="majorHAnsi"/>
            <w:webHidden/>
          </w:rPr>
          <w:fldChar w:fldCharType="end"/>
        </w:r>
      </w:hyperlink>
    </w:p>
    <w:p w14:paraId="0FEE27E1" w14:textId="61AD51FF"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38" w:history="1">
        <w:r w:rsidRPr="00E27502">
          <w:rPr>
            <w:rStyle w:val="Collegamentoipertestuale"/>
            <w:rFonts w:asciiTheme="majorHAnsi" w:hAnsiTheme="majorHAnsi" w:cstheme="majorHAnsi"/>
          </w:rPr>
          <w:t>2. La stella sul sensore: PSF e FWHM</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_Toc241657938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2</w:t>
        </w:r>
        <w:r w:rsidRPr="00E27502">
          <w:rPr>
            <w:rFonts w:asciiTheme="majorHAnsi" w:hAnsiTheme="majorHAnsi" w:cstheme="majorHAnsi"/>
            <w:webHidden/>
          </w:rPr>
          <w:fldChar w:fldCharType="end"/>
        </w:r>
      </w:hyperlink>
    </w:p>
    <w:p w14:paraId="3E7CA5A6" w14:textId="2A8DCDB6"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39" w:history="1">
        <w:r w:rsidRPr="00E27502">
          <w:rPr>
            <w:rStyle w:val="Collegamentoipertestuale"/>
            <w:rFonts w:asciiTheme="majorHAnsi" w:hAnsiTheme="majorHAnsi" w:cstheme="majorHAnsi"/>
          </w:rPr>
          <w:t>3. FWHM in pixel e FWHM in arcosecondi non sono la stessa cosa</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_Toc241657939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2</w:t>
        </w:r>
        <w:r w:rsidRPr="00E27502">
          <w:rPr>
            <w:rFonts w:asciiTheme="majorHAnsi" w:hAnsiTheme="majorHAnsi" w:cstheme="majorHAnsi"/>
            <w:webHidden/>
          </w:rPr>
          <w:fldChar w:fldCharType="end"/>
        </w:r>
      </w:hyperlink>
    </w:p>
    <w:p w14:paraId="4EEBB303" w14:textId="78811285"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40" w:history="1">
        <w:r w:rsidRPr="00E27502">
          <w:rPr>
            <w:rStyle w:val="Collegamentoipertestuale"/>
            <w:rFonts w:asciiTheme="majorHAnsi" w:hAnsiTheme="majorHAnsi" w:cstheme="majorHAnsi"/>
          </w:rPr>
          <w:t>4. Che cos’è davvero il campionamento</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_Toc241657940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2</w:t>
        </w:r>
        <w:r w:rsidRPr="00E27502">
          <w:rPr>
            <w:rFonts w:asciiTheme="majorHAnsi" w:hAnsiTheme="majorHAnsi" w:cstheme="majorHAnsi"/>
            <w:webHidden/>
          </w:rPr>
          <w:fldChar w:fldCharType="end"/>
        </w:r>
      </w:hyperlink>
    </w:p>
    <w:p w14:paraId="433F4E89" w14:textId="2DF8647B"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41" w:history="1">
        <w:r w:rsidRPr="00E27502">
          <w:rPr>
            <w:rStyle w:val="Collegamentoipertestuale"/>
            <w:rFonts w:asciiTheme="majorHAnsi" w:hAnsiTheme="majorHAnsi" w:cstheme="majorHAnsi"/>
          </w:rPr>
          <w:t>5. Da cosa dipende il campionamento</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_Toc241657941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3</w:t>
        </w:r>
        <w:r w:rsidRPr="00E27502">
          <w:rPr>
            <w:rFonts w:asciiTheme="majorHAnsi" w:hAnsiTheme="majorHAnsi" w:cstheme="majorHAnsi"/>
            <w:webHidden/>
          </w:rPr>
          <w:fldChar w:fldCharType="end"/>
        </w:r>
      </w:hyperlink>
    </w:p>
    <w:p w14:paraId="6EB4AC71" w14:textId="2D0ED4A0"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42" w:history="1">
        <w:r w:rsidRPr="00E27502">
          <w:rPr>
            <w:rStyle w:val="Collegamentoipertestuale"/>
            <w:rFonts w:asciiTheme="majorHAnsi" w:hAnsiTheme="majorHAnsi" w:cstheme="majorHAnsi"/>
          </w:rPr>
          <w:t>6. Applichiamolo alla tua ASI294</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_Toc241657942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3</w:t>
        </w:r>
        <w:r w:rsidRPr="00E27502">
          <w:rPr>
            <w:rFonts w:asciiTheme="majorHAnsi" w:hAnsiTheme="majorHAnsi" w:cstheme="majorHAnsi"/>
            <w:webHidden/>
          </w:rPr>
          <w:fldChar w:fldCharType="end"/>
        </w:r>
      </w:hyperlink>
    </w:p>
    <w:p w14:paraId="2448609E" w14:textId="6AEAF47B"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43" w:history="1">
        <w:r w:rsidRPr="00E27502">
          <w:rPr>
            <w:rStyle w:val="Collegamentoipertestuale"/>
            <w:rFonts w:asciiTheme="majorHAnsi" w:hAnsiTheme="majorHAnsi" w:cstheme="majorHAnsi"/>
          </w:rPr>
          <w:t>7. Campionamento e FWHM: quanti pixel descrivono una stella?</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_Toc241657943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3</w:t>
        </w:r>
        <w:r w:rsidRPr="00E27502">
          <w:rPr>
            <w:rFonts w:asciiTheme="majorHAnsi" w:hAnsiTheme="majorHAnsi" w:cstheme="majorHAnsi"/>
            <w:webHidden/>
          </w:rPr>
          <w:fldChar w:fldCharType="end"/>
        </w:r>
      </w:hyperlink>
    </w:p>
    <w:p w14:paraId="07AF40BA" w14:textId="144F0301"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44" w:history="1">
        <w:r w:rsidRPr="00E27502">
          <w:rPr>
            <w:rStyle w:val="Collegamentoipertestuale"/>
            <w:rFonts w:asciiTheme="majorHAnsi" w:hAnsiTheme="majorHAnsi" w:cstheme="majorHAnsi"/>
          </w:rPr>
          <w:t>8. Nyquist: perché si parla di circa 2–3 pixel per FWHM</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_Toc241657944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4</w:t>
        </w:r>
        <w:r w:rsidRPr="00E27502">
          <w:rPr>
            <w:rFonts w:asciiTheme="majorHAnsi" w:hAnsiTheme="majorHAnsi" w:cstheme="majorHAnsi"/>
            <w:webHidden/>
          </w:rPr>
          <w:fldChar w:fldCharType="end"/>
        </w:r>
      </w:hyperlink>
    </w:p>
    <w:p w14:paraId="6952E34E" w14:textId="5ECC318E"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45" w:history="1">
        <w:r w:rsidRPr="00E27502">
          <w:rPr>
            <w:rStyle w:val="Collegamentoipertestuale"/>
            <w:rFonts w:asciiTheme="majorHAnsi" w:hAnsiTheme="majorHAnsi" w:cstheme="majorHAnsi"/>
          </w:rPr>
          <w:t>9. Sottocampionamento e sovracampionamento</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_Toc241657945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4</w:t>
        </w:r>
        <w:r w:rsidRPr="00E27502">
          <w:rPr>
            <w:rFonts w:asciiTheme="majorHAnsi" w:hAnsiTheme="majorHAnsi" w:cstheme="majorHAnsi"/>
            <w:webHidden/>
          </w:rPr>
          <w:fldChar w:fldCharType="end"/>
        </w:r>
      </w:hyperlink>
    </w:p>
    <w:p w14:paraId="2BE708F8" w14:textId="483E56DC"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46" w:history="1">
        <w:r w:rsidRPr="00E27502">
          <w:rPr>
            <w:rStyle w:val="Collegamentoipertestuale"/>
            <w:rFonts w:asciiTheme="majorHAnsi" w:hAnsiTheme="majorHAnsi" w:cstheme="majorHAnsi"/>
          </w:rPr>
          <w:t>10. Una cosa fondamentale: la FWHM misurata non è semplicemente il seeing</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_Toc241657946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4</w:t>
        </w:r>
        <w:r w:rsidRPr="00E27502">
          <w:rPr>
            <w:rFonts w:asciiTheme="majorHAnsi" w:hAnsiTheme="majorHAnsi" w:cstheme="majorHAnsi"/>
            <w:webHidden/>
          </w:rPr>
          <w:fldChar w:fldCharType="end"/>
        </w:r>
      </w:hyperlink>
    </w:p>
    <w:p w14:paraId="594FDF92" w14:textId="30C017F4"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47" w:history="1">
        <w:r w:rsidRPr="00E27502">
          <w:rPr>
            <w:rStyle w:val="Collegamentoipertestuale"/>
            <w:rFonts w:asciiTheme="majorHAnsi" w:hAnsiTheme="majorHAnsi" w:cstheme="majorHAnsi"/>
          </w:rPr>
          <w:t>11. Come misurare concretamente la FWHM del posto</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_Toc241657947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4</w:t>
        </w:r>
        <w:r w:rsidRPr="00E27502">
          <w:rPr>
            <w:rFonts w:asciiTheme="majorHAnsi" w:hAnsiTheme="majorHAnsi" w:cstheme="majorHAnsi"/>
            <w:webHidden/>
          </w:rPr>
          <w:fldChar w:fldCharType="end"/>
        </w:r>
      </w:hyperlink>
    </w:p>
    <w:p w14:paraId="6840B6D5" w14:textId="0EFB5B22"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48" w:history="1">
        <w:r w:rsidRPr="00E27502">
          <w:rPr>
            <w:rStyle w:val="Collegamentoipertestuale"/>
            <w:rFonts w:asciiTheme="majorHAnsi" w:hAnsiTheme="majorHAnsi" w:cstheme="majorHAnsi"/>
          </w:rPr>
          <w:t>12. Il rapporto tra seeing, FWHM e campionamento</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_Toc241657948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5</w:t>
        </w:r>
        <w:r w:rsidRPr="00E27502">
          <w:rPr>
            <w:rFonts w:asciiTheme="majorHAnsi" w:hAnsiTheme="majorHAnsi" w:cstheme="majorHAnsi"/>
            <w:webHidden/>
          </w:rPr>
          <w:fldChar w:fldCharType="end"/>
        </w:r>
      </w:hyperlink>
    </w:p>
    <w:p w14:paraId="15B2FE92" w14:textId="4D7FFD82"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49" w:history="1">
        <w:r w:rsidRPr="00E27502">
          <w:rPr>
            <w:rStyle w:val="Collegamentoipertestuale"/>
            <w:rFonts w:asciiTheme="majorHAnsi" w:hAnsiTheme="majorHAnsi" w:cstheme="majorHAnsi"/>
          </w:rPr>
          <w:t>13. Confrontiamo tra due strumenti di esempio</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_Toc241657949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5</w:t>
        </w:r>
        <w:r w:rsidRPr="00E27502">
          <w:rPr>
            <w:rFonts w:asciiTheme="majorHAnsi" w:hAnsiTheme="majorHAnsi" w:cstheme="majorHAnsi"/>
            <w:webHidden/>
          </w:rPr>
          <w:fldChar w:fldCharType="end"/>
        </w:r>
      </w:hyperlink>
    </w:p>
    <w:p w14:paraId="0EDCDDD1" w14:textId="5E53B118"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50" w:history="1">
        <w:r w:rsidRPr="00E27502">
          <w:rPr>
            <w:rStyle w:val="Collegamentoipertestuale"/>
            <w:rFonts w:asciiTheme="majorHAnsi" w:hAnsiTheme="majorHAnsi" w:cstheme="majorHAnsi"/>
          </w:rPr>
          <w:t>14. Che cosa comporta questo nella pratica</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_Toc241657950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6</w:t>
        </w:r>
        <w:r w:rsidRPr="00E27502">
          <w:rPr>
            <w:rFonts w:asciiTheme="majorHAnsi" w:hAnsiTheme="majorHAnsi" w:cstheme="majorHAnsi"/>
            <w:webHidden/>
          </w:rPr>
          <w:fldChar w:fldCharType="end"/>
        </w:r>
      </w:hyperlink>
    </w:p>
    <w:p w14:paraId="4A3645EF" w14:textId="4BC92755"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51" w:history="1">
        <w:r w:rsidRPr="00E27502">
          <w:rPr>
            <w:rStyle w:val="Collegamentoipertestuale"/>
            <w:rFonts w:asciiTheme="majorHAnsi" w:hAnsiTheme="majorHAnsi" w:cstheme="majorHAnsi"/>
          </w:rPr>
          <w:t>15. Il campionamento non determina da solo il campo</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_Toc241657951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6</w:t>
        </w:r>
        <w:r w:rsidRPr="00E27502">
          <w:rPr>
            <w:rFonts w:asciiTheme="majorHAnsi" w:hAnsiTheme="majorHAnsi" w:cstheme="majorHAnsi"/>
            <w:webHidden/>
          </w:rPr>
          <w:fldChar w:fldCharType="end"/>
        </w:r>
      </w:hyperlink>
    </w:p>
    <w:p w14:paraId="1F25C5B5" w14:textId="5D4CCC2D"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52" w:history="1">
        <w:r w:rsidRPr="00E27502">
          <w:rPr>
            <w:rStyle w:val="Collegamentoipertestuale"/>
            <w:rFonts w:asciiTheme="majorHAnsi" w:hAnsiTheme="majorHAnsi" w:cstheme="majorHAnsi"/>
          </w:rPr>
          <w:t>16. Il rapporto focale e il diametro sono concetti diversi</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_Toc241657952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6</w:t>
        </w:r>
        <w:r w:rsidRPr="00E27502">
          <w:rPr>
            <w:rFonts w:asciiTheme="majorHAnsi" w:hAnsiTheme="majorHAnsi" w:cstheme="majorHAnsi"/>
            <w:webHidden/>
          </w:rPr>
          <w:fldChar w:fldCharType="end"/>
        </w:r>
      </w:hyperlink>
    </w:p>
    <w:p w14:paraId="071E691B" w14:textId="03315586"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53" w:history="1">
        <w:r w:rsidRPr="00E27502">
          <w:rPr>
            <w:rStyle w:val="Collegamentoipertestuale"/>
            <w:rFonts w:asciiTheme="majorHAnsi" w:hAnsiTheme="majorHAnsi" w:cstheme="majorHAnsi"/>
          </w:rPr>
          <w:t>17. Come usare il campionamento per scegliere una focale</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_Toc241657953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6</w:t>
        </w:r>
        <w:r w:rsidRPr="00E27502">
          <w:rPr>
            <w:rFonts w:asciiTheme="majorHAnsi" w:hAnsiTheme="majorHAnsi" w:cstheme="majorHAnsi"/>
            <w:webHidden/>
          </w:rPr>
          <w:fldChar w:fldCharType="end"/>
        </w:r>
      </w:hyperlink>
    </w:p>
    <w:p w14:paraId="34B2D4B3" w14:textId="2E55DC1E"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54" w:history="1">
        <w:r w:rsidRPr="00E27502">
          <w:rPr>
            <w:rStyle w:val="Collegamentoipertestuale"/>
            <w:rFonts w:asciiTheme="majorHAnsi" w:hAnsiTheme="majorHAnsi" w:cstheme="majorHAnsi"/>
          </w:rPr>
          <w:t>18. Si può fare anche il ragionamento inverso: scegliere la camera</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_Toc241657954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7</w:t>
        </w:r>
        <w:r w:rsidRPr="00E27502">
          <w:rPr>
            <w:rFonts w:asciiTheme="majorHAnsi" w:hAnsiTheme="majorHAnsi" w:cstheme="majorHAnsi"/>
            <w:webHidden/>
          </w:rPr>
          <w:fldChar w:fldCharType="end"/>
        </w:r>
      </w:hyperlink>
    </w:p>
    <w:p w14:paraId="4B96B117" w14:textId="6AE90903"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55" w:history="1">
        <w:r w:rsidRPr="00E27502">
          <w:rPr>
            <w:rStyle w:val="Collegamentoipertestuale"/>
            <w:rFonts w:asciiTheme="majorHAnsi" w:hAnsiTheme="majorHAnsi" w:cstheme="majorHAnsi"/>
          </w:rPr>
          <w:t>19. Ora entra in gioco il BIN</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_Toc241657955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7</w:t>
        </w:r>
        <w:r w:rsidRPr="00E27502">
          <w:rPr>
            <w:rFonts w:asciiTheme="majorHAnsi" w:hAnsiTheme="majorHAnsi" w:cstheme="majorHAnsi"/>
            <w:webHidden/>
          </w:rPr>
          <w:fldChar w:fldCharType="end"/>
        </w:r>
      </w:hyperlink>
    </w:p>
    <w:p w14:paraId="6F14A5EE" w14:textId="20C6D123"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56" w:history="1">
        <w:r w:rsidRPr="00E27502">
          <w:rPr>
            <w:rStyle w:val="Collegamentoipertestuale"/>
            <w:rFonts w:asciiTheme="majorHAnsi" w:hAnsiTheme="majorHAnsi" w:cstheme="majorHAnsi"/>
          </w:rPr>
          <w:t>20. BIN 2 sull’RC8: l’esempio che chiarisce tutto</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_Toc241657956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8</w:t>
        </w:r>
        <w:r w:rsidRPr="00E27502">
          <w:rPr>
            <w:rFonts w:asciiTheme="majorHAnsi" w:hAnsiTheme="majorHAnsi" w:cstheme="majorHAnsi"/>
            <w:webHidden/>
          </w:rPr>
          <w:fldChar w:fldCharType="end"/>
        </w:r>
      </w:hyperlink>
    </w:p>
    <w:p w14:paraId="062E8EDB" w14:textId="10A6AD0D"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57" w:history="1">
        <w:r w:rsidRPr="00E27502">
          <w:rPr>
            <w:rStyle w:val="Collegamentoipertestuale"/>
            <w:rFonts w:asciiTheme="majorHAnsi" w:hAnsiTheme="majorHAnsi" w:cstheme="majorHAnsi"/>
          </w:rPr>
          <w:t>21. BIN 2 sul 150/600: perché la situazione è diversa</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_Toc241657957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8</w:t>
        </w:r>
        <w:r w:rsidRPr="00E27502">
          <w:rPr>
            <w:rFonts w:asciiTheme="majorHAnsi" w:hAnsiTheme="majorHAnsi" w:cstheme="majorHAnsi"/>
            <w:webHidden/>
          </w:rPr>
          <w:fldChar w:fldCharType="end"/>
        </w:r>
      </w:hyperlink>
    </w:p>
    <w:p w14:paraId="432B108B" w14:textId="4EF800D4"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58" w:history="1">
        <w:r w:rsidRPr="00E27502">
          <w:rPr>
            <w:rStyle w:val="Collegamentoipertestuale"/>
            <w:rFonts w:asciiTheme="majorHAnsi" w:hAnsiTheme="majorHAnsi" w:cstheme="majorHAnsi"/>
          </w:rPr>
          <w:t>22. BIN hardware e BIN software: non sono necessariamente la stessa cosa</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_Toc241657958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9</w:t>
        </w:r>
        <w:r w:rsidRPr="00E27502">
          <w:rPr>
            <w:rFonts w:asciiTheme="majorHAnsi" w:hAnsiTheme="majorHAnsi" w:cstheme="majorHAnsi"/>
            <w:webHidden/>
          </w:rPr>
          <w:fldChar w:fldCharType="end"/>
        </w:r>
      </w:hyperlink>
    </w:p>
    <w:p w14:paraId="66268C0C" w14:textId="346F13A2"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59" w:history="1">
        <w:r w:rsidRPr="00E27502">
          <w:rPr>
            <w:rStyle w:val="Collegamentoipertestuale"/>
            <w:rFonts w:asciiTheme="majorHAnsi" w:hAnsiTheme="majorHAnsi" w:cstheme="majorHAnsi"/>
          </w:rPr>
          <w:t>23. BIN e FWHM: la stella non cambia dimensione sul cielo</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_Toc241657959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9</w:t>
        </w:r>
        <w:r w:rsidRPr="00E27502">
          <w:rPr>
            <w:rFonts w:asciiTheme="majorHAnsi" w:hAnsiTheme="majorHAnsi" w:cstheme="majorHAnsi"/>
            <w:webHidden/>
          </w:rPr>
          <w:fldChar w:fldCharType="end"/>
        </w:r>
      </w:hyperlink>
    </w:p>
    <w:p w14:paraId="6FD7833F" w14:textId="53E8BFBD"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60" w:history="1">
        <w:r w:rsidRPr="00E27502">
          <w:rPr>
            <w:rStyle w:val="Collegamentoipertestuale"/>
            <w:rFonts w:asciiTheme="majorHAnsi" w:hAnsiTheme="majorHAnsi" w:cstheme="majorHAnsi"/>
          </w:rPr>
          <w:t>24. Il binning non rende equivalenti camere diverse</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_Toc241657960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9</w:t>
        </w:r>
        <w:r w:rsidRPr="00E27502">
          <w:rPr>
            <w:rFonts w:asciiTheme="majorHAnsi" w:hAnsiTheme="majorHAnsi" w:cstheme="majorHAnsi"/>
            <w:webHidden/>
          </w:rPr>
          <w:fldChar w:fldCharType="end"/>
        </w:r>
      </w:hyperlink>
    </w:p>
    <w:p w14:paraId="39D2EE64" w14:textId="4F1B7F20"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61" w:history="1">
        <w:r w:rsidRPr="00E27502">
          <w:rPr>
            <w:rStyle w:val="Collegamentoipertestuale"/>
            <w:rFonts w:asciiTheme="majorHAnsi" w:hAnsiTheme="majorHAnsi" w:cstheme="majorHAnsi"/>
          </w:rPr>
          <w:t>25. Le tre 'manopole' del campionamento</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_Toc241657961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9</w:t>
        </w:r>
        <w:r w:rsidRPr="00E27502">
          <w:rPr>
            <w:rFonts w:asciiTheme="majorHAnsi" w:hAnsiTheme="majorHAnsi" w:cstheme="majorHAnsi"/>
            <w:webHidden/>
          </w:rPr>
          <w:fldChar w:fldCharType="end"/>
        </w:r>
      </w:hyperlink>
    </w:p>
    <w:p w14:paraId="6C103862" w14:textId="3B509888"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62" w:history="1">
        <w:r w:rsidRPr="00E27502">
          <w:rPr>
            <w:rStyle w:val="Collegamentoipertestuale"/>
            <w:rFonts w:asciiTheme="majorHAnsi" w:hAnsiTheme="majorHAnsi" w:cstheme="majorHAnsi"/>
          </w:rPr>
          <w:t>26. Il campo di applicazione del tuo setup</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_Toc241657962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10</w:t>
        </w:r>
        <w:r w:rsidRPr="00E27502">
          <w:rPr>
            <w:rFonts w:asciiTheme="majorHAnsi" w:hAnsiTheme="majorHAnsi" w:cstheme="majorHAnsi"/>
            <w:webHidden/>
          </w:rPr>
          <w:fldChar w:fldCharType="end"/>
        </w:r>
      </w:hyperlink>
    </w:p>
    <w:p w14:paraId="4550016F" w14:textId="5C0030DF"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63" w:history="1">
        <w:r w:rsidRPr="00E27502">
          <w:rPr>
            <w:rStyle w:val="Collegamentoipertestuale"/>
            <w:rFonts w:asciiTheme="majorHAnsi" w:hAnsiTheme="majorHAnsi" w:cstheme="majorHAnsi"/>
          </w:rPr>
          <w:t>27. Il procedimento corretto da usare in futuro</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_Toc241657963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10</w:t>
        </w:r>
        <w:r w:rsidRPr="00E27502">
          <w:rPr>
            <w:rFonts w:asciiTheme="majorHAnsi" w:hAnsiTheme="majorHAnsi" w:cstheme="majorHAnsi"/>
            <w:webHidden/>
          </w:rPr>
          <w:fldChar w:fldCharType="end"/>
        </w:r>
      </w:hyperlink>
    </w:p>
    <w:p w14:paraId="2953E6A7" w14:textId="0C5E7631"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64" w:history="1">
        <w:r w:rsidRPr="00E27502">
          <w:rPr>
            <w:rStyle w:val="Collegamentoipertestuale"/>
            <w:rFonts w:asciiTheme="majorHAnsi" w:hAnsiTheme="majorHAnsi" w:cstheme="majorHAnsi"/>
          </w:rPr>
          <w:t>28. La mappa mentale definitiva</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_Toc241657964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10</w:t>
        </w:r>
        <w:r w:rsidRPr="00E27502">
          <w:rPr>
            <w:rFonts w:asciiTheme="majorHAnsi" w:hAnsiTheme="majorHAnsi" w:cstheme="majorHAnsi"/>
            <w:webHidden/>
          </w:rPr>
          <w:fldChar w:fldCharType="end"/>
        </w:r>
      </w:hyperlink>
    </w:p>
    <w:p w14:paraId="12C45AA7" w14:textId="6B6376C5"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65" w:history="1">
        <w:r w:rsidRPr="00E27502">
          <w:rPr>
            <w:rStyle w:val="Collegamentoipertestuale"/>
            <w:rFonts w:asciiTheme="majorHAnsi" w:hAnsiTheme="majorHAnsi" w:cstheme="majorHAnsi"/>
          </w:rPr>
          <w:t>29. La frase da ricordare</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_Toc241657965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10</w:t>
        </w:r>
        <w:r w:rsidRPr="00E27502">
          <w:rPr>
            <w:rFonts w:asciiTheme="majorHAnsi" w:hAnsiTheme="majorHAnsi" w:cstheme="majorHAnsi"/>
            <w:webHidden/>
          </w:rPr>
          <w:fldChar w:fldCharType="end"/>
        </w:r>
      </w:hyperlink>
    </w:p>
    <w:p w14:paraId="11D6852C" w14:textId="0EC4BA07"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66" w:history="1">
        <w:r w:rsidRPr="00E27502">
          <w:rPr>
            <w:rStyle w:val="Collegamentoipertestuale"/>
            <w:rFonts w:asciiTheme="majorHAnsi" w:hAnsiTheme="majorHAnsi" w:cstheme="majorHAnsi"/>
          </w:rPr>
          <w:t>30. Applicazione finale attrezzatura presa di esempio</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_Toc241657966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10</w:t>
        </w:r>
        <w:r w:rsidRPr="00E27502">
          <w:rPr>
            <w:rFonts w:asciiTheme="majorHAnsi" w:hAnsiTheme="majorHAnsi" w:cstheme="majorHAnsi"/>
            <w:webHidden/>
          </w:rPr>
          <w:fldChar w:fldCharType="end"/>
        </w:r>
      </w:hyperlink>
    </w:p>
    <w:p w14:paraId="6DBFADEA" w14:textId="18149BCE"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67" w:history="1">
        <w:r w:rsidRPr="00E27502">
          <w:rPr>
            <w:rStyle w:val="Collegamentoipertestuale"/>
            <w:rFonts w:asciiTheme="majorHAnsi" w:hAnsiTheme="majorHAnsi" w:cstheme="majorHAnsi"/>
          </w:rPr>
          <w:t>31. Il passo successivo più utile</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_Toc241657967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11</w:t>
        </w:r>
        <w:r w:rsidRPr="00E27502">
          <w:rPr>
            <w:rFonts w:asciiTheme="majorHAnsi" w:hAnsiTheme="majorHAnsi" w:cstheme="majorHAnsi"/>
            <w:webHidden/>
          </w:rPr>
          <w:fldChar w:fldCharType="end"/>
        </w:r>
      </w:hyperlink>
    </w:p>
    <w:p w14:paraId="6D7FEE67" w14:textId="390F7F60" w:rsidR="0058268C" w:rsidRPr="00E27502" w:rsidRDefault="0058268C">
      <w:pPr>
        <w:pStyle w:val="Sommario1"/>
        <w:tabs>
          <w:tab w:val="right" w:leader="dot" w:pos="10083"/>
        </w:tabs>
        <w:rPr>
          <w:rFonts w:asciiTheme="majorHAnsi" w:hAnsiTheme="majorHAnsi" w:cstheme="majorHAnsi"/>
          <w:kern w:val="2"/>
          <w:sz w:val="24"/>
          <w:szCs w:val="24"/>
          <w:lang w:eastAsia="it-IT"/>
          <w14:ligatures w14:val="standardContextual"/>
        </w:rPr>
      </w:pPr>
      <w:hyperlink w:anchor="_Toc241657968" w:history="1">
        <w:r w:rsidRPr="00E27502">
          <w:rPr>
            <w:rStyle w:val="Collegamentoipertestuale"/>
            <w:rFonts w:asciiTheme="majorHAnsi" w:hAnsiTheme="majorHAnsi" w:cstheme="majorHAnsi"/>
          </w:rPr>
          <w:t>32. Verificare i calcoli</w:t>
        </w:r>
        <w:r w:rsidRPr="00E27502">
          <w:rPr>
            <w:rFonts w:asciiTheme="majorHAnsi" w:hAnsiTheme="majorHAnsi" w:cstheme="majorHAnsi"/>
            <w:webHidden/>
          </w:rPr>
          <w:tab/>
        </w:r>
        <w:r w:rsidRPr="00E27502">
          <w:rPr>
            <w:rFonts w:asciiTheme="majorHAnsi" w:hAnsiTheme="majorHAnsi" w:cstheme="majorHAnsi"/>
            <w:webHidden/>
          </w:rPr>
          <w:fldChar w:fldCharType="begin"/>
        </w:r>
        <w:r w:rsidRPr="00E27502">
          <w:rPr>
            <w:rFonts w:asciiTheme="majorHAnsi" w:hAnsiTheme="majorHAnsi" w:cstheme="majorHAnsi"/>
            <w:webHidden/>
          </w:rPr>
          <w:instrText xml:space="preserve"> PAGEREF _Toc241657968 \h </w:instrText>
        </w:r>
        <w:r w:rsidRPr="00E27502">
          <w:rPr>
            <w:rFonts w:asciiTheme="majorHAnsi" w:hAnsiTheme="majorHAnsi" w:cstheme="majorHAnsi"/>
            <w:webHidden/>
          </w:rPr>
        </w:r>
        <w:r w:rsidRPr="00E27502">
          <w:rPr>
            <w:rFonts w:asciiTheme="majorHAnsi" w:hAnsiTheme="majorHAnsi" w:cstheme="majorHAnsi"/>
            <w:webHidden/>
          </w:rPr>
          <w:fldChar w:fldCharType="separate"/>
        </w:r>
        <w:r w:rsidRPr="00E27502">
          <w:rPr>
            <w:rFonts w:asciiTheme="majorHAnsi" w:hAnsiTheme="majorHAnsi" w:cstheme="majorHAnsi"/>
            <w:webHidden/>
          </w:rPr>
          <w:t>11</w:t>
        </w:r>
        <w:r w:rsidRPr="00E27502">
          <w:rPr>
            <w:rFonts w:asciiTheme="majorHAnsi" w:hAnsiTheme="majorHAnsi" w:cstheme="majorHAnsi"/>
            <w:webHidden/>
          </w:rPr>
          <w:fldChar w:fldCharType="end"/>
        </w:r>
      </w:hyperlink>
    </w:p>
    <w:p w14:paraId="351D584F" w14:textId="5FE9E41F" w:rsidR="00D12FCD" w:rsidRPr="00246DE5" w:rsidRDefault="00D12FCD" w:rsidP="0058268C">
      <w:pPr>
        <w:spacing w:after="80"/>
      </w:pPr>
      <w:r w:rsidRPr="00E27502">
        <w:rPr>
          <w:rFonts w:asciiTheme="majorHAnsi" w:hAnsiTheme="majorHAnsi" w:cstheme="majorHAnsi"/>
        </w:rPr>
        <w:fldChar w:fldCharType="end"/>
      </w:r>
    </w:p>
    <w:p w14:paraId="65FA4B86" w14:textId="77777777" w:rsidR="0058268C" w:rsidRPr="00246DE5" w:rsidRDefault="0058268C" w:rsidP="0058268C">
      <w:pPr>
        <w:spacing w:after="80"/>
      </w:pPr>
    </w:p>
    <w:p w14:paraId="6DFF24CA" w14:textId="634E54CE" w:rsidR="00651718" w:rsidRPr="00246DE5" w:rsidRDefault="0058268C" w:rsidP="00651718">
      <w:pPr>
        <w:spacing w:after="60" w:line="240" w:lineRule="auto"/>
        <w:jc w:val="center"/>
        <w:rPr>
          <w:rFonts w:asciiTheme="majorHAnsi" w:hAnsiTheme="majorHAnsi" w:cstheme="majorHAnsi"/>
          <w:sz w:val="20"/>
          <w:szCs w:val="20"/>
        </w:rPr>
      </w:pPr>
      <w:r w:rsidRPr="00246DE5">
        <w:rPr>
          <w:rFonts w:asciiTheme="majorHAnsi" w:hAnsiTheme="majorHAnsi" w:cstheme="majorHAnsi"/>
          <w:sz w:val="20"/>
          <w:szCs w:val="20"/>
        </w:rPr>
        <w:t>The document follows a progressive path: from seeing and FWHM to sampling, BINNING, and practical application to the telescope + camera system.</w:t>
      </w:r>
    </w:p>
    <w:p w14:paraId="7033522A" w14:textId="77777777" w:rsidR="00651718" w:rsidRPr="00246DE5" w:rsidRDefault="00651718" w:rsidP="00651718">
      <w:pPr>
        <w:spacing w:after="60" w:line="240" w:lineRule="auto"/>
        <w:rPr>
          <w:sz w:val="20"/>
          <w:szCs w:val="20"/>
        </w:rPr>
      </w:pPr>
    </w:p>
    <w:p w14:paraId="7BE40DF7" w14:textId="77777777" w:rsidR="00651718" w:rsidRPr="00246DE5" w:rsidRDefault="00651718" w:rsidP="00651718">
      <w:pPr>
        <w:spacing w:after="60" w:line="240" w:lineRule="auto"/>
        <w:jc w:val="center"/>
        <w:rPr>
          <w:rFonts w:asciiTheme="majorHAnsi" w:hAnsiTheme="majorHAnsi" w:cstheme="majorHAnsi"/>
          <w:sz w:val="20"/>
          <w:szCs w:val="20"/>
        </w:rPr>
      </w:pPr>
      <w:r w:rsidRPr="00246DE5">
        <w:rPr>
          <w:rFonts w:asciiTheme="majorHAnsi" w:hAnsiTheme="majorHAnsi" w:cstheme="majorHAnsi"/>
          <w:sz w:val="20"/>
          <w:szCs w:val="20"/>
        </w:rPr>
        <w:t>Objective: understand the concept starting from the actual sky at the observing location and arrive, without logical jumps, at practical use with the ASI294MC Pro, GSO 150/600 and RC8 used as examples.</w:t>
      </w:r>
    </w:p>
    <w:p w14:paraId="74C4B200" w14:textId="38EDABED" w:rsidR="0058268C" w:rsidRPr="00246DE5" w:rsidRDefault="0058268C">
      <w:pPr>
        <w:rPr>
          <w:rFonts w:asciiTheme="majorHAnsi" w:hAnsiTheme="majorHAnsi" w:cstheme="majorHAnsi"/>
          <w:sz w:val="20"/>
          <w:szCs w:val="20"/>
        </w:rPr>
      </w:pPr>
      <w:r w:rsidRPr="00246DE5">
        <w:rPr>
          <w:rFonts w:asciiTheme="majorHAnsi" w:hAnsiTheme="majorHAnsi" w:cstheme="majorHAnsi"/>
          <w:sz w:val="20"/>
          <w:szCs w:val="20"/>
        </w:rPr>
        <w:br w:type="page"/>
      </w:r>
    </w:p>
    <w:p w14:paraId="7A6A92DF" w14:textId="0514AFA1" w:rsidR="007B6F9E" w:rsidRPr="00246DE5" w:rsidRDefault="00000000" w:rsidP="00332965">
      <w:pPr>
        <w:pStyle w:val="Titolo1"/>
        <w:spacing w:before="0" w:after="120" w:line="240" w:lineRule="auto"/>
        <w:rPr>
          <w:rFonts w:cstheme="majorHAnsi"/>
          <w:sz w:val="22"/>
          <w:szCs w:val="22"/>
        </w:rPr>
      </w:pPr>
      <w:bookmarkStart w:id="0" w:name="_Toc241606119"/>
      <w:bookmarkStart w:id="1" w:name="_Toc241657937"/>
      <w:r w:rsidRPr="00246DE5">
        <w:rPr>
          <w:rFonts w:cstheme="majorHAnsi"/>
          <w:sz w:val="22"/>
          <w:szCs w:val="22"/>
        </w:rPr>
        <w:lastRenderedPageBreak/>
        <w:t>1. Where do we start? The sky</w:t>
      </w:r>
      <w:bookmarkEnd w:id="0"/>
      <w:bookmarkEnd w:id="1"/>
    </w:p>
    <w:p w14:paraId="6591797C"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When we photograph a star, the star is essentially a point. However, the telescope does not record a perfect point. The light is spread over a small spot because of the atmosphere, the optics, focusing, tracking, vibrations and other factors.</w:t>
      </w:r>
    </w:p>
    <w:p w14:paraId="18EE6949"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The first thing to distinguish, therefore, is seeing. Seeing is the effect of the atmosphere on resolution: in simplified terms, it indicates how much the atmosphere tends to broaden the image of a point source.</w:t>
      </w:r>
    </w:p>
    <w:p w14:paraId="0D49C3D4" w14:textId="3FBE8A5E"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If on a given night we assume a seeing of 2.5″, this does not mean that every star will necessarily have a measured width of exactly 2.5″. It means that the atmosphere represents an important limit to the resolution that can be achieved.</w:t>
      </w:r>
    </w:p>
    <w:p w14:paraId="61EA593B"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Seeing belongs to the atmosphere.</w:t>
      </w:r>
    </w:p>
    <w:p w14:paraId="766E15A1"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It does not depend on the camera.</w:t>
      </w:r>
    </w:p>
    <w:p w14:paraId="7840C296"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It does not depend on focal length.</w:t>
      </w:r>
    </w:p>
    <w:p w14:paraId="6775F37E"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It does not depend on sampling.</w:t>
      </w:r>
    </w:p>
    <w:p w14:paraId="330B247B"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Sampling, instead, determines how finely we record what the system allows us to see.</w:t>
      </w:r>
    </w:p>
    <w:p w14:paraId="01B45B1A" w14:textId="77777777" w:rsidR="00332965" w:rsidRPr="00246DE5" w:rsidRDefault="00332965" w:rsidP="00332965">
      <w:pPr>
        <w:pStyle w:val="Puntoelenco"/>
        <w:numPr>
          <w:ilvl w:val="0"/>
          <w:numId w:val="0"/>
        </w:numPr>
        <w:spacing w:after="120" w:line="240" w:lineRule="auto"/>
        <w:ind w:left="360" w:hanging="360"/>
        <w:rPr>
          <w:rFonts w:asciiTheme="majorHAnsi" w:hAnsiTheme="majorHAnsi" w:cstheme="majorHAnsi"/>
          <w:sz w:val="22"/>
        </w:rPr>
      </w:pPr>
    </w:p>
    <w:p w14:paraId="4D835840" w14:textId="77777777" w:rsidR="007B6F9E" w:rsidRPr="00246DE5" w:rsidRDefault="00000000" w:rsidP="00332965">
      <w:pPr>
        <w:pStyle w:val="Titolo1"/>
        <w:spacing w:before="0" w:after="120" w:line="240" w:lineRule="auto"/>
        <w:rPr>
          <w:rFonts w:cstheme="majorHAnsi"/>
          <w:sz w:val="22"/>
          <w:szCs w:val="22"/>
        </w:rPr>
      </w:pPr>
      <w:bookmarkStart w:id="2" w:name="_Toc241606120"/>
      <w:bookmarkStart w:id="3" w:name="_Toc241657938"/>
      <w:r w:rsidRPr="00246DE5">
        <w:rPr>
          <w:rFonts w:cstheme="majorHAnsi"/>
          <w:sz w:val="22"/>
          <w:szCs w:val="22"/>
        </w:rPr>
        <w:t>2. The star on the sensor: PSF and FWHM</w:t>
      </w:r>
      <w:bookmarkEnd w:id="2"/>
      <w:bookmarkEnd w:id="3"/>
    </w:p>
    <w:p w14:paraId="42DD79B9"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A star therefore does not appear as a single bright pixel. It appears as a distribution of brightness: the centre is brighter and the brightness decreases away from the centre. This distribution is called the PSF, Point Spread </w:t>
      </w:r>
      <w:proofErr w:type="spellStart"/>
      <w:r w:rsidRPr="00246DE5">
        <w:rPr>
          <w:rFonts w:asciiTheme="majorHAnsi" w:hAnsiTheme="majorHAnsi" w:cstheme="majorHAnsi"/>
          <w:sz w:val="22"/>
        </w:rPr>
        <w:t>Function</w:t>
      </w:r>
      <w:proofErr w:type="spellEnd"/>
      <w:r w:rsidRPr="00246DE5">
        <w:rPr>
          <w:rFonts w:asciiTheme="majorHAnsi" w:hAnsiTheme="majorHAnsi" w:cstheme="majorHAnsi"/>
          <w:sz w:val="22"/>
        </w:rPr>
        <w:t>.</w:t>
      </w:r>
    </w:p>
    <w:p w14:paraId="45938C51"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To describe the width of the star quantitatively, FWHM, Full Width at Half Maximum, is often used; that is, the width of the distribution measured at 50% of the maximum </w:t>
      </w:r>
      <w:proofErr w:type="spellStart"/>
      <w:r w:rsidRPr="00246DE5">
        <w:rPr>
          <w:rFonts w:asciiTheme="majorHAnsi" w:hAnsiTheme="majorHAnsi" w:cstheme="majorHAnsi"/>
          <w:sz w:val="22"/>
        </w:rPr>
        <w:t>brightness</w:t>
      </w:r>
      <w:proofErr w:type="spellEnd"/>
      <w:r w:rsidRPr="00246DE5">
        <w:rPr>
          <w:rFonts w:asciiTheme="majorHAnsi" w:hAnsiTheme="majorHAnsi" w:cstheme="majorHAnsi"/>
          <w:sz w:val="22"/>
        </w:rPr>
        <w:t>.</w:t>
      </w:r>
    </w:p>
    <w:p w14:paraId="487ADEA9"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Imagine that the peak of the star is 100. We find the two points on either side where the brightness has fallen to 50 and measure the distance between them. That distance is the FWHM.</w:t>
      </w:r>
    </w:p>
    <w:p w14:paraId="2CBCCE11"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FWHM is therefore a measure of the apparent width of the star in our image. It can be expressed in pixels or in </w:t>
      </w:r>
      <w:proofErr w:type="spellStart"/>
      <w:r w:rsidRPr="00246DE5">
        <w:rPr>
          <w:rFonts w:asciiTheme="majorHAnsi" w:hAnsiTheme="majorHAnsi" w:cstheme="majorHAnsi"/>
          <w:sz w:val="22"/>
        </w:rPr>
        <w:t>arcseconds</w:t>
      </w:r>
      <w:proofErr w:type="spellEnd"/>
      <w:r w:rsidRPr="00246DE5">
        <w:rPr>
          <w:rFonts w:asciiTheme="majorHAnsi" w:hAnsiTheme="majorHAnsi" w:cstheme="majorHAnsi"/>
          <w:sz w:val="22"/>
        </w:rPr>
        <w:t>.</w:t>
      </w:r>
    </w:p>
    <w:p w14:paraId="48588881" w14:textId="77777777" w:rsidR="00332965" w:rsidRPr="00246DE5" w:rsidRDefault="00332965" w:rsidP="00332965">
      <w:pPr>
        <w:spacing w:after="120" w:line="240" w:lineRule="auto"/>
        <w:rPr>
          <w:rFonts w:asciiTheme="majorHAnsi" w:hAnsiTheme="majorHAnsi" w:cstheme="majorHAnsi"/>
          <w:sz w:val="22"/>
        </w:rPr>
      </w:pPr>
    </w:p>
    <w:p w14:paraId="623A1F64" w14:textId="77777777" w:rsidR="007B6F9E" w:rsidRPr="00246DE5" w:rsidRDefault="00000000" w:rsidP="00332965">
      <w:pPr>
        <w:pStyle w:val="Titolo1"/>
        <w:spacing w:before="0" w:after="120" w:line="240" w:lineRule="auto"/>
        <w:rPr>
          <w:rFonts w:cstheme="majorHAnsi"/>
          <w:sz w:val="22"/>
          <w:szCs w:val="22"/>
        </w:rPr>
      </w:pPr>
      <w:bookmarkStart w:id="4" w:name="_Toc241606121"/>
      <w:bookmarkStart w:id="5" w:name="_Toc241657939"/>
      <w:r w:rsidRPr="00246DE5">
        <w:rPr>
          <w:rFonts w:cstheme="majorHAnsi"/>
          <w:sz w:val="22"/>
          <w:szCs w:val="22"/>
        </w:rPr>
        <w:t xml:space="preserve">3. FWHM in pixels and FWHM in arcseconds are </w:t>
      </w:r>
      <w:proofErr w:type="spellStart"/>
      <w:r w:rsidRPr="00246DE5">
        <w:rPr>
          <w:rFonts w:cstheme="majorHAnsi"/>
          <w:sz w:val="22"/>
          <w:szCs w:val="22"/>
        </w:rPr>
        <w:t>not</w:t>
      </w:r>
      <w:proofErr w:type="spellEnd"/>
      <w:r w:rsidRPr="00246DE5">
        <w:rPr>
          <w:rFonts w:cstheme="majorHAnsi"/>
          <w:sz w:val="22"/>
          <w:szCs w:val="22"/>
        </w:rPr>
        <w:t xml:space="preserve"> the </w:t>
      </w:r>
      <w:proofErr w:type="spellStart"/>
      <w:r w:rsidRPr="00246DE5">
        <w:rPr>
          <w:rFonts w:cstheme="majorHAnsi"/>
          <w:sz w:val="22"/>
          <w:szCs w:val="22"/>
        </w:rPr>
        <w:t>same</w:t>
      </w:r>
      <w:proofErr w:type="spellEnd"/>
      <w:r w:rsidRPr="00246DE5">
        <w:rPr>
          <w:rFonts w:cstheme="majorHAnsi"/>
          <w:sz w:val="22"/>
          <w:szCs w:val="22"/>
        </w:rPr>
        <w:t xml:space="preserve"> </w:t>
      </w:r>
      <w:proofErr w:type="spellStart"/>
      <w:r w:rsidRPr="00246DE5">
        <w:rPr>
          <w:rFonts w:cstheme="majorHAnsi"/>
          <w:sz w:val="22"/>
          <w:szCs w:val="22"/>
        </w:rPr>
        <w:t>thing</w:t>
      </w:r>
      <w:bookmarkEnd w:id="4"/>
      <w:bookmarkEnd w:id="5"/>
      <w:proofErr w:type="spellEnd"/>
    </w:p>
    <w:p w14:paraId="6AD32886"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This distinction is fundamental. If PixInsight measures FWHM = 3.5 pixels, that value alone does not yet tell us how large the star </w:t>
      </w:r>
      <w:proofErr w:type="spellStart"/>
      <w:r w:rsidRPr="00246DE5">
        <w:rPr>
          <w:rFonts w:asciiTheme="majorHAnsi" w:hAnsiTheme="majorHAnsi" w:cstheme="majorHAnsi"/>
          <w:sz w:val="22"/>
        </w:rPr>
        <w:t>is</w:t>
      </w:r>
      <w:proofErr w:type="spellEnd"/>
      <w:r w:rsidRPr="00246DE5">
        <w:rPr>
          <w:rFonts w:asciiTheme="majorHAnsi" w:hAnsiTheme="majorHAnsi" w:cstheme="majorHAnsi"/>
          <w:sz w:val="22"/>
        </w:rPr>
        <w:t xml:space="preserve"> on the </w:t>
      </w:r>
      <w:proofErr w:type="spellStart"/>
      <w:r w:rsidRPr="00246DE5">
        <w:rPr>
          <w:rFonts w:asciiTheme="majorHAnsi" w:hAnsiTheme="majorHAnsi" w:cstheme="majorHAnsi"/>
          <w:sz w:val="22"/>
        </w:rPr>
        <w:t>sky</w:t>
      </w:r>
      <w:proofErr w:type="spellEnd"/>
      <w:r w:rsidRPr="00246DE5">
        <w:rPr>
          <w:rFonts w:asciiTheme="majorHAnsi" w:hAnsiTheme="majorHAnsi" w:cstheme="majorHAnsi"/>
          <w:sz w:val="22"/>
        </w:rPr>
        <w:t>.</w:t>
      </w:r>
    </w:p>
    <w:p w14:paraId="41C69DC8"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To convert pixels into arcseconds, we need to know the sampling.</w:t>
      </w:r>
    </w:p>
    <w:p w14:paraId="7B9FDA4B"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Example: if the sampling is 1.5″/pixel and a star has an FWHM of 3 pixels, then:</w:t>
      </w:r>
    </w:p>
    <w:p w14:paraId="3E866AE1" w14:textId="77777777" w:rsidR="007B6F9E" w:rsidRPr="00246DE5" w:rsidRDefault="00000000" w:rsidP="00C74500">
      <w:pPr>
        <w:spacing w:after="120" w:line="240" w:lineRule="auto"/>
        <w:jc w:val="center"/>
        <w:rPr>
          <w:rFonts w:asciiTheme="majorHAnsi" w:hAnsiTheme="majorHAnsi" w:cstheme="majorHAnsi"/>
          <w:sz w:val="22"/>
        </w:rPr>
      </w:pPr>
      <w:r w:rsidRPr="00246DE5">
        <w:rPr>
          <w:rFonts w:asciiTheme="majorHAnsi" w:hAnsiTheme="majorHAnsi" w:cstheme="majorHAnsi"/>
          <w:b/>
          <w:sz w:val="22"/>
        </w:rPr>
        <w:t>Angular FWHM = 3 × 1.5 = 4.5″</w:t>
      </w:r>
    </w:p>
    <w:p w14:paraId="45BF087D"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Therefore, the FWHM measured in the photograph </w:t>
      </w:r>
      <w:proofErr w:type="spellStart"/>
      <w:r w:rsidRPr="00246DE5">
        <w:rPr>
          <w:rFonts w:asciiTheme="majorHAnsi" w:hAnsiTheme="majorHAnsi" w:cstheme="majorHAnsi"/>
          <w:sz w:val="22"/>
        </w:rPr>
        <w:t>corresponds</w:t>
      </w:r>
      <w:proofErr w:type="spellEnd"/>
      <w:r w:rsidRPr="00246DE5">
        <w:rPr>
          <w:rFonts w:asciiTheme="majorHAnsi" w:hAnsiTheme="majorHAnsi" w:cstheme="majorHAnsi"/>
          <w:sz w:val="22"/>
        </w:rPr>
        <w:t xml:space="preserve"> to 4.5 </w:t>
      </w:r>
      <w:proofErr w:type="spellStart"/>
      <w:r w:rsidRPr="00246DE5">
        <w:rPr>
          <w:rFonts w:asciiTheme="majorHAnsi" w:hAnsiTheme="majorHAnsi" w:cstheme="majorHAnsi"/>
          <w:sz w:val="22"/>
        </w:rPr>
        <w:t>arcseconds</w:t>
      </w:r>
      <w:proofErr w:type="spellEnd"/>
      <w:r w:rsidRPr="00246DE5">
        <w:rPr>
          <w:rFonts w:asciiTheme="majorHAnsi" w:hAnsiTheme="majorHAnsi" w:cstheme="majorHAnsi"/>
          <w:sz w:val="22"/>
        </w:rPr>
        <w:t>.</w:t>
      </w:r>
    </w:p>
    <w:p w14:paraId="4CB57994"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This is the first essential connection:</w:t>
      </w:r>
    </w:p>
    <w:p w14:paraId="6905F842" w14:textId="77777777" w:rsidR="007B6F9E" w:rsidRPr="00246DE5" w:rsidRDefault="00000000" w:rsidP="00C74500">
      <w:pPr>
        <w:spacing w:after="120" w:line="240" w:lineRule="auto"/>
        <w:jc w:val="center"/>
        <w:rPr>
          <w:rFonts w:asciiTheme="majorHAnsi" w:hAnsiTheme="majorHAnsi" w:cstheme="majorHAnsi"/>
          <w:b/>
          <w:sz w:val="22"/>
        </w:rPr>
      </w:pPr>
      <w:r w:rsidRPr="00246DE5">
        <w:rPr>
          <w:rFonts w:asciiTheme="majorHAnsi" w:hAnsiTheme="majorHAnsi" w:cstheme="majorHAnsi"/>
          <w:b/>
          <w:sz w:val="22"/>
        </w:rPr>
        <w:t xml:space="preserve">FWHM in arcseconds = FWHM in pixels × sampling in </w:t>
      </w:r>
      <w:proofErr w:type="spellStart"/>
      <w:r w:rsidRPr="00246DE5">
        <w:rPr>
          <w:rFonts w:asciiTheme="majorHAnsi" w:hAnsiTheme="majorHAnsi" w:cstheme="majorHAnsi"/>
          <w:b/>
          <w:sz w:val="22"/>
        </w:rPr>
        <w:t>arcseconds</w:t>
      </w:r>
      <w:proofErr w:type="spellEnd"/>
      <w:r w:rsidRPr="00246DE5">
        <w:rPr>
          <w:rFonts w:asciiTheme="majorHAnsi" w:hAnsiTheme="majorHAnsi" w:cstheme="majorHAnsi"/>
          <w:b/>
          <w:sz w:val="22"/>
        </w:rPr>
        <w:t>/pixel</w:t>
      </w:r>
    </w:p>
    <w:p w14:paraId="3370CD8A" w14:textId="77777777" w:rsidR="00C74500" w:rsidRPr="00246DE5" w:rsidRDefault="00C74500" w:rsidP="00332965">
      <w:pPr>
        <w:spacing w:after="120" w:line="240" w:lineRule="auto"/>
        <w:rPr>
          <w:rFonts w:asciiTheme="majorHAnsi" w:hAnsiTheme="majorHAnsi" w:cstheme="majorHAnsi"/>
          <w:sz w:val="22"/>
        </w:rPr>
      </w:pPr>
    </w:p>
    <w:p w14:paraId="2511DF7C" w14:textId="77777777" w:rsidR="007B6F9E" w:rsidRPr="00246DE5" w:rsidRDefault="00000000" w:rsidP="00332965">
      <w:pPr>
        <w:pStyle w:val="Titolo1"/>
        <w:spacing w:before="0" w:after="120" w:line="240" w:lineRule="auto"/>
        <w:rPr>
          <w:rFonts w:cstheme="majorHAnsi"/>
          <w:sz w:val="22"/>
          <w:szCs w:val="22"/>
        </w:rPr>
      </w:pPr>
      <w:bookmarkStart w:id="6" w:name="_Toc241606122"/>
      <w:bookmarkStart w:id="7" w:name="_Toc241657940"/>
      <w:r w:rsidRPr="00246DE5">
        <w:rPr>
          <w:rFonts w:cstheme="majorHAnsi"/>
          <w:sz w:val="22"/>
          <w:szCs w:val="22"/>
        </w:rPr>
        <w:t>4. What sampling really is</w:t>
      </w:r>
      <w:bookmarkEnd w:id="6"/>
      <w:bookmarkEnd w:id="7"/>
    </w:p>
    <w:p w14:paraId="39B753EA"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Sampling tells us how many arcseconds of sky are represented by </w:t>
      </w:r>
      <w:proofErr w:type="spellStart"/>
      <w:r w:rsidRPr="00246DE5">
        <w:rPr>
          <w:rFonts w:asciiTheme="majorHAnsi" w:hAnsiTheme="majorHAnsi" w:cstheme="majorHAnsi"/>
          <w:sz w:val="22"/>
        </w:rPr>
        <w:t>each</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individual</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sensor</w:t>
      </w:r>
      <w:proofErr w:type="spellEnd"/>
      <w:r w:rsidRPr="00246DE5">
        <w:rPr>
          <w:rFonts w:asciiTheme="majorHAnsi" w:hAnsiTheme="majorHAnsi" w:cstheme="majorHAnsi"/>
          <w:sz w:val="22"/>
        </w:rPr>
        <w:t xml:space="preserve"> pixel.</w:t>
      </w:r>
    </w:p>
    <w:p w14:paraId="491B16DE"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It is </w:t>
      </w:r>
      <w:proofErr w:type="spellStart"/>
      <w:r w:rsidRPr="00246DE5">
        <w:rPr>
          <w:rFonts w:asciiTheme="majorHAnsi" w:hAnsiTheme="majorHAnsi" w:cstheme="majorHAnsi"/>
          <w:sz w:val="22"/>
        </w:rPr>
        <w:t>expressed</w:t>
      </w:r>
      <w:proofErr w:type="spellEnd"/>
      <w:r w:rsidRPr="00246DE5">
        <w:rPr>
          <w:rFonts w:asciiTheme="majorHAnsi" w:hAnsiTheme="majorHAnsi" w:cstheme="majorHAnsi"/>
          <w:sz w:val="22"/>
        </w:rPr>
        <w:t xml:space="preserve"> in </w:t>
      </w:r>
      <w:proofErr w:type="spellStart"/>
      <w:r w:rsidRPr="00246DE5">
        <w:rPr>
          <w:rFonts w:asciiTheme="majorHAnsi" w:hAnsiTheme="majorHAnsi" w:cstheme="majorHAnsi"/>
          <w:sz w:val="22"/>
        </w:rPr>
        <w:t>arcseconds</w:t>
      </w:r>
      <w:proofErr w:type="spellEnd"/>
      <w:r w:rsidRPr="00246DE5">
        <w:rPr>
          <w:rFonts w:asciiTheme="majorHAnsi" w:hAnsiTheme="majorHAnsi" w:cstheme="majorHAnsi"/>
          <w:sz w:val="22"/>
        </w:rPr>
        <w:t>/pixel (″/pixel).</w:t>
      </w:r>
    </w:p>
    <w:p w14:paraId="2F491AD7"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lastRenderedPageBreak/>
        <w:t xml:space="preserve">For example, 1.5″/pixel means that each pixel represents a portion of </w:t>
      </w:r>
      <w:proofErr w:type="spellStart"/>
      <w:r w:rsidRPr="00246DE5">
        <w:rPr>
          <w:rFonts w:asciiTheme="majorHAnsi" w:hAnsiTheme="majorHAnsi" w:cstheme="majorHAnsi"/>
          <w:sz w:val="22"/>
        </w:rPr>
        <w:t>sky</w:t>
      </w:r>
      <w:proofErr w:type="spellEnd"/>
      <w:r w:rsidRPr="00246DE5">
        <w:rPr>
          <w:rFonts w:asciiTheme="majorHAnsi" w:hAnsiTheme="majorHAnsi" w:cstheme="majorHAnsi"/>
          <w:sz w:val="22"/>
        </w:rPr>
        <w:t xml:space="preserve"> 1.5 </w:t>
      </w:r>
      <w:proofErr w:type="spellStart"/>
      <w:r w:rsidRPr="00246DE5">
        <w:rPr>
          <w:rFonts w:asciiTheme="majorHAnsi" w:hAnsiTheme="majorHAnsi" w:cstheme="majorHAnsi"/>
          <w:sz w:val="22"/>
        </w:rPr>
        <w:t>arcseconds</w:t>
      </w:r>
      <w:proofErr w:type="spellEnd"/>
      <w:r w:rsidRPr="00246DE5">
        <w:rPr>
          <w:rFonts w:asciiTheme="majorHAnsi" w:hAnsiTheme="majorHAnsi" w:cstheme="majorHAnsi"/>
          <w:sz w:val="22"/>
        </w:rPr>
        <w:t xml:space="preserve"> wide.</w:t>
      </w:r>
    </w:p>
    <w:p w14:paraId="22977BEE"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This is the definition to remember. Sampling does not tell us how good a photograph is, nor does it directly tell us how good the seeing is: it tells us the scale at which the telescope + camera system records the sky.</w:t>
      </w:r>
    </w:p>
    <w:p w14:paraId="604C3567" w14:textId="77777777" w:rsidR="00332965" w:rsidRPr="00246DE5" w:rsidRDefault="00332965" w:rsidP="00332965">
      <w:pPr>
        <w:spacing w:after="120" w:line="240" w:lineRule="auto"/>
        <w:rPr>
          <w:rFonts w:asciiTheme="majorHAnsi" w:hAnsiTheme="majorHAnsi" w:cstheme="majorHAnsi"/>
          <w:sz w:val="22"/>
        </w:rPr>
      </w:pPr>
    </w:p>
    <w:p w14:paraId="287A1A6D" w14:textId="77777777" w:rsidR="007B6F9E" w:rsidRPr="00246DE5" w:rsidRDefault="00000000" w:rsidP="00332965">
      <w:pPr>
        <w:pStyle w:val="Titolo1"/>
        <w:spacing w:before="0" w:after="120" w:line="240" w:lineRule="auto"/>
        <w:rPr>
          <w:rFonts w:cstheme="majorHAnsi"/>
          <w:sz w:val="22"/>
          <w:szCs w:val="22"/>
        </w:rPr>
      </w:pPr>
      <w:bookmarkStart w:id="8" w:name="_Toc241606123"/>
      <w:bookmarkStart w:id="9" w:name="_Toc241657941"/>
      <w:r w:rsidRPr="00246DE5">
        <w:rPr>
          <w:rFonts w:cstheme="majorHAnsi"/>
          <w:sz w:val="22"/>
          <w:szCs w:val="22"/>
        </w:rPr>
        <w:t>5. What sampling depends on</w:t>
      </w:r>
      <w:bookmarkEnd w:id="8"/>
      <w:bookmarkEnd w:id="9"/>
    </w:p>
    <w:p w14:paraId="6F548D94"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Dipende principalmente da due elementi: dimensione dei pixel e lunghezza focale.</w:t>
      </w:r>
    </w:p>
    <w:p w14:paraId="19C859A2"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Larger pixels → each pixel covers more sky → greater sampling.</w:t>
      </w:r>
    </w:p>
    <w:p w14:paraId="362360DD"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Smaller pixels → each pixel covers less sky → smaller sampling.</w:t>
      </w:r>
    </w:p>
    <w:p w14:paraId="0647BCEE"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Longer focal length → each pixel covers a smaller portion of sky → smaller sampling.</w:t>
      </w:r>
    </w:p>
    <w:p w14:paraId="0927A43F"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Shorter focal length → each pixel covers a larger portion of sky → greater sampling.</w:t>
      </w:r>
    </w:p>
    <w:p w14:paraId="50D4B7B0"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The practical formula is:</w:t>
      </w:r>
    </w:p>
    <w:p w14:paraId="0B97BAA0" w14:textId="77777777" w:rsidR="007B6F9E" w:rsidRPr="00246DE5" w:rsidRDefault="00000000" w:rsidP="00C74500">
      <w:pPr>
        <w:spacing w:after="120" w:line="240" w:lineRule="auto"/>
        <w:jc w:val="center"/>
        <w:rPr>
          <w:rFonts w:asciiTheme="majorHAnsi" w:hAnsiTheme="majorHAnsi" w:cstheme="majorHAnsi"/>
          <w:sz w:val="22"/>
        </w:rPr>
      </w:pPr>
      <w:r w:rsidRPr="00246DE5">
        <w:rPr>
          <w:rFonts w:asciiTheme="majorHAnsi" w:hAnsiTheme="majorHAnsi" w:cstheme="majorHAnsi"/>
          <w:b/>
          <w:sz w:val="22"/>
        </w:rPr>
        <w:t>Sampling (″/pixel) = 206,265 × pixel size (mm) / focal length (mm)</w:t>
      </w:r>
    </w:p>
    <w:p w14:paraId="56DF3DE0"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If the pixel is expressed in micrometres, the convenient form is:</w:t>
      </w:r>
    </w:p>
    <w:p w14:paraId="4D55AB97" w14:textId="77777777" w:rsidR="007B6F9E" w:rsidRPr="00246DE5" w:rsidRDefault="00000000" w:rsidP="00C74500">
      <w:pPr>
        <w:spacing w:after="120" w:line="240" w:lineRule="auto"/>
        <w:jc w:val="center"/>
        <w:rPr>
          <w:rFonts w:asciiTheme="majorHAnsi" w:hAnsiTheme="majorHAnsi" w:cstheme="majorHAnsi"/>
          <w:sz w:val="22"/>
        </w:rPr>
      </w:pPr>
      <w:r w:rsidRPr="00246DE5">
        <w:rPr>
          <w:rFonts w:asciiTheme="majorHAnsi" w:hAnsiTheme="majorHAnsi" w:cstheme="majorHAnsi"/>
          <w:b/>
          <w:sz w:val="22"/>
        </w:rPr>
        <w:t>Sampling (″/pixel) = 206,265 × pixel (µm) / [focal length (mm) × 1000]</w:t>
      </w:r>
    </w:p>
    <w:p w14:paraId="6AA4AB4D"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You do not need to memorise it: it is mainly useful for quantitatively connecting pixel size and focal length to image scale.</w:t>
      </w:r>
    </w:p>
    <w:p w14:paraId="14F56BF0" w14:textId="77777777" w:rsidR="00332965" w:rsidRPr="00246DE5" w:rsidRDefault="00332965" w:rsidP="00332965">
      <w:pPr>
        <w:spacing w:after="120" w:line="240" w:lineRule="auto"/>
        <w:rPr>
          <w:rFonts w:asciiTheme="majorHAnsi" w:hAnsiTheme="majorHAnsi" w:cstheme="majorHAnsi"/>
          <w:sz w:val="22"/>
        </w:rPr>
      </w:pPr>
    </w:p>
    <w:p w14:paraId="4A4C94F2" w14:textId="77777777" w:rsidR="007B6F9E" w:rsidRPr="00246DE5" w:rsidRDefault="00000000" w:rsidP="00332965">
      <w:pPr>
        <w:pStyle w:val="Titolo1"/>
        <w:spacing w:before="0" w:after="120" w:line="240" w:lineRule="auto"/>
        <w:rPr>
          <w:rFonts w:cstheme="majorHAnsi"/>
          <w:sz w:val="22"/>
          <w:szCs w:val="22"/>
        </w:rPr>
      </w:pPr>
      <w:bookmarkStart w:id="10" w:name="_Toc241606124"/>
      <w:bookmarkStart w:id="11" w:name="_Toc241657942"/>
      <w:r w:rsidRPr="00246DE5">
        <w:rPr>
          <w:rFonts w:cstheme="majorHAnsi"/>
          <w:sz w:val="22"/>
          <w:szCs w:val="22"/>
        </w:rPr>
        <w:t>6. Applying it to your ASI294</w:t>
      </w:r>
      <w:bookmarkEnd w:id="10"/>
      <w:bookmarkEnd w:id="11"/>
    </w:p>
    <w:p w14:paraId="76FAD7EF"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The ASI294MC Pro has physical pixels of 4.63 µm.</w:t>
      </w:r>
    </w:p>
    <w:tbl>
      <w:tblPr>
        <w:tblStyle w:val="Grigliatabella"/>
        <w:tblW w:w="0" w:type="auto"/>
        <w:jc w:val="center"/>
        <w:tblLook w:val="04A0" w:firstRow="1" w:lastRow="0" w:firstColumn="1" w:lastColumn="0" w:noHBand="0" w:noVBand="1"/>
      </w:tblPr>
      <w:tblGrid>
        <w:gridCol w:w="2233"/>
        <w:gridCol w:w="2403"/>
        <w:gridCol w:w="1200"/>
      </w:tblGrid>
      <w:tr w:rsidR="007B6F9E" w:rsidRPr="00246DE5" w14:paraId="6E9378D0" w14:textId="77777777" w:rsidTr="00332965">
        <w:trPr>
          <w:jc w:val="center"/>
        </w:trPr>
        <w:tc>
          <w:tcPr>
            <w:tcW w:w="0" w:type="auto"/>
            <w:vAlign w:val="center"/>
          </w:tcPr>
          <w:p w14:paraId="103AEBBB" w14:textId="77777777" w:rsidR="007B6F9E" w:rsidRPr="00246DE5" w:rsidRDefault="00000000" w:rsidP="00332965">
            <w:pPr>
              <w:spacing w:before="20" w:after="20"/>
              <w:rPr>
                <w:rFonts w:asciiTheme="majorHAnsi" w:hAnsiTheme="majorHAnsi" w:cstheme="majorHAnsi"/>
                <w:sz w:val="22"/>
              </w:rPr>
            </w:pPr>
            <w:r w:rsidRPr="00246DE5">
              <w:rPr>
                <w:rFonts w:asciiTheme="majorHAnsi" w:hAnsiTheme="majorHAnsi" w:cstheme="majorHAnsi"/>
                <w:b/>
                <w:sz w:val="22"/>
              </w:rPr>
              <w:t>Configuration</w:t>
            </w:r>
          </w:p>
        </w:tc>
        <w:tc>
          <w:tcPr>
            <w:tcW w:w="0" w:type="auto"/>
            <w:vAlign w:val="center"/>
          </w:tcPr>
          <w:p w14:paraId="3F721ACF" w14:textId="77777777" w:rsidR="007B6F9E" w:rsidRPr="00246DE5" w:rsidRDefault="00000000" w:rsidP="00332965">
            <w:pPr>
              <w:spacing w:before="20" w:after="20"/>
              <w:rPr>
                <w:rFonts w:asciiTheme="majorHAnsi" w:hAnsiTheme="majorHAnsi" w:cstheme="majorHAnsi"/>
                <w:sz w:val="22"/>
              </w:rPr>
            </w:pPr>
            <w:r w:rsidRPr="00246DE5">
              <w:rPr>
                <w:rFonts w:asciiTheme="majorHAnsi" w:hAnsiTheme="majorHAnsi" w:cstheme="majorHAnsi"/>
                <w:b/>
                <w:sz w:val="22"/>
              </w:rPr>
              <w:t>Focal length</w:t>
            </w:r>
          </w:p>
        </w:tc>
        <w:tc>
          <w:tcPr>
            <w:tcW w:w="0" w:type="auto"/>
            <w:vAlign w:val="center"/>
          </w:tcPr>
          <w:p w14:paraId="177B41AE" w14:textId="77777777" w:rsidR="007B6F9E" w:rsidRPr="00246DE5" w:rsidRDefault="00000000" w:rsidP="00332965">
            <w:pPr>
              <w:spacing w:before="20" w:after="20"/>
              <w:rPr>
                <w:rFonts w:asciiTheme="majorHAnsi" w:hAnsiTheme="majorHAnsi" w:cstheme="majorHAnsi"/>
                <w:sz w:val="22"/>
              </w:rPr>
            </w:pPr>
            <w:r w:rsidRPr="00246DE5">
              <w:rPr>
                <w:rFonts w:asciiTheme="majorHAnsi" w:hAnsiTheme="majorHAnsi" w:cstheme="majorHAnsi"/>
                <w:b/>
                <w:sz w:val="22"/>
              </w:rPr>
              <w:t>Sampling</w:t>
            </w:r>
          </w:p>
        </w:tc>
      </w:tr>
      <w:tr w:rsidR="007B6F9E" w:rsidRPr="00246DE5" w14:paraId="4EF1BF71" w14:textId="77777777" w:rsidTr="00332965">
        <w:trPr>
          <w:jc w:val="center"/>
        </w:trPr>
        <w:tc>
          <w:tcPr>
            <w:tcW w:w="0" w:type="auto"/>
            <w:vAlign w:val="center"/>
          </w:tcPr>
          <w:p w14:paraId="2A8EC424" w14:textId="77777777" w:rsidR="007B6F9E" w:rsidRPr="00246DE5" w:rsidRDefault="00000000" w:rsidP="00332965">
            <w:pPr>
              <w:spacing w:before="20" w:after="20"/>
              <w:rPr>
                <w:rFonts w:asciiTheme="majorHAnsi" w:hAnsiTheme="majorHAnsi" w:cstheme="majorHAnsi"/>
                <w:sz w:val="22"/>
              </w:rPr>
            </w:pPr>
            <w:r w:rsidRPr="00246DE5">
              <w:rPr>
                <w:rFonts w:asciiTheme="majorHAnsi" w:hAnsiTheme="majorHAnsi" w:cstheme="majorHAnsi"/>
                <w:sz w:val="22"/>
              </w:rPr>
              <w:t>ASI294 + GSO 150/600</w:t>
            </w:r>
          </w:p>
        </w:tc>
        <w:tc>
          <w:tcPr>
            <w:tcW w:w="0" w:type="auto"/>
            <w:vAlign w:val="center"/>
          </w:tcPr>
          <w:p w14:paraId="4207673B" w14:textId="77777777" w:rsidR="007B6F9E" w:rsidRPr="00246DE5" w:rsidRDefault="00000000" w:rsidP="00332965">
            <w:pPr>
              <w:spacing w:before="20" w:after="20"/>
              <w:rPr>
                <w:rFonts w:asciiTheme="majorHAnsi" w:hAnsiTheme="majorHAnsi" w:cstheme="majorHAnsi"/>
                <w:sz w:val="22"/>
              </w:rPr>
            </w:pPr>
            <w:r w:rsidRPr="00246DE5">
              <w:rPr>
                <w:rFonts w:asciiTheme="majorHAnsi" w:hAnsiTheme="majorHAnsi" w:cstheme="majorHAnsi"/>
                <w:sz w:val="22"/>
              </w:rPr>
              <w:t>600 mm</w:t>
            </w:r>
          </w:p>
        </w:tc>
        <w:tc>
          <w:tcPr>
            <w:tcW w:w="0" w:type="auto"/>
            <w:vAlign w:val="center"/>
          </w:tcPr>
          <w:p w14:paraId="31100738" w14:textId="77777777" w:rsidR="007B6F9E" w:rsidRPr="00246DE5" w:rsidRDefault="00000000" w:rsidP="00332965">
            <w:pPr>
              <w:spacing w:before="20" w:after="20"/>
              <w:rPr>
                <w:rFonts w:asciiTheme="majorHAnsi" w:hAnsiTheme="majorHAnsi" w:cstheme="majorHAnsi"/>
                <w:sz w:val="22"/>
              </w:rPr>
            </w:pPr>
            <w:r w:rsidRPr="00246DE5">
              <w:rPr>
                <w:rFonts w:asciiTheme="majorHAnsi" w:hAnsiTheme="majorHAnsi" w:cstheme="majorHAnsi"/>
                <w:sz w:val="22"/>
              </w:rPr>
              <w:t>1,59″/pixel</w:t>
            </w:r>
          </w:p>
        </w:tc>
      </w:tr>
      <w:tr w:rsidR="007B6F9E" w:rsidRPr="00246DE5" w14:paraId="235E191A" w14:textId="77777777" w:rsidTr="00332965">
        <w:trPr>
          <w:jc w:val="center"/>
        </w:trPr>
        <w:tc>
          <w:tcPr>
            <w:tcW w:w="0" w:type="auto"/>
            <w:vAlign w:val="center"/>
          </w:tcPr>
          <w:p w14:paraId="2B4A328F" w14:textId="77777777" w:rsidR="007B6F9E" w:rsidRPr="00246DE5" w:rsidRDefault="00000000" w:rsidP="00332965">
            <w:pPr>
              <w:spacing w:before="20" w:after="20"/>
              <w:rPr>
                <w:rFonts w:asciiTheme="majorHAnsi" w:hAnsiTheme="majorHAnsi" w:cstheme="majorHAnsi"/>
                <w:sz w:val="22"/>
              </w:rPr>
            </w:pPr>
            <w:r w:rsidRPr="00246DE5">
              <w:rPr>
                <w:rFonts w:asciiTheme="majorHAnsi" w:hAnsiTheme="majorHAnsi" w:cstheme="majorHAnsi"/>
                <w:sz w:val="22"/>
              </w:rPr>
              <w:t>ASI294 + RC8</w:t>
            </w:r>
          </w:p>
        </w:tc>
        <w:tc>
          <w:tcPr>
            <w:tcW w:w="0" w:type="auto"/>
            <w:vAlign w:val="center"/>
          </w:tcPr>
          <w:p w14:paraId="58826FFD" w14:textId="77777777" w:rsidR="007B6F9E" w:rsidRPr="00246DE5" w:rsidRDefault="00000000" w:rsidP="00332965">
            <w:pPr>
              <w:spacing w:before="20" w:after="20"/>
              <w:rPr>
                <w:rFonts w:asciiTheme="majorHAnsi" w:hAnsiTheme="majorHAnsi" w:cstheme="majorHAnsi"/>
                <w:sz w:val="22"/>
              </w:rPr>
            </w:pPr>
            <w:r w:rsidRPr="00246DE5">
              <w:rPr>
                <w:rFonts w:asciiTheme="majorHAnsi" w:hAnsiTheme="majorHAnsi" w:cstheme="majorHAnsi"/>
                <w:sz w:val="22"/>
              </w:rPr>
              <w:t>approximately 1624 mm</w:t>
            </w:r>
          </w:p>
        </w:tc>
        <w:tc>
          <w:tcPr>
            <w:tcW w:w="0" w:type="auto"/>
            <w:vAlign w:val="center"/>
          </w:tcPr>
          <w:p w14:paraId="1F0F2729" w14:textId="77777777" w:rsidR="007B6F9E" w:rsidRPr="00246DE5" w:rsidRDefault="00000000" w:rsidP="00332965">
            <w:pPr>
              <w:spacing w:before="20" w:after="20"/>
              <w:rPr>
                <w:rFonts w:asciiTheme="majorHAnsi" w:hAnsiTheme="majorHAnsi" w:cstheme="majorHAnsi"/>
                <w:sz w:val="22"/>
              </w:rPr>
            </w:pPr>
            <w:r w:rsidRPr="00246DE5">
              <w:rPr>
                <w:rFonts w:asciiTheme="majorHAnsi" w:hAnsiTheme="majorHAnsi" w:cstheme="majorHAnsi"/>
                <w:sz w:val="22"/>
              </w:rPr>
              <w:t>0,59″/pixel</w:t>
            </w:r>
          </w:p>
        </w:tc>
      </w:tr>
    </w:tbl>
    <w:p w14:paraId="6BF5BFAD" w14:textId="77777777" w:rsidR="007B6F9E" w:rsidRPr="00246DE5" w:rsidRDefault="007B6F9E" w:rsidP="00332965">
      <w:pPr>
        <w:spacing w:after="120" w:line="240" w:lineRule="auto"/>
        <w:rPr>
          <w:rFonts w:asciiTheme="majorHAnsi" w:hAnsiTheme="majorHAnsi" w:cstheme="majorHAnsi"/>
          <w:sz w:val="22"/>
        </w:rPr>
      </w:pPr>
    </w:p>
    <w:p w14:paraId="4DC749C1"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Therefore, you have two very different systems with the same camera. The 150/600 records a larger portion of sky per pixel; the RC8 records the sky much more finely.</w:t>
      </w:r>
    </w:p>
    <w:p w14:paraId="0F0C19DB" w14:textId="77777777" w:rsidR="00C74500" w:rsidRPr="00246DE5" w:rsidRDefault="00C74500" w:rsidP="00332965">
      <w:pPr>
        <w:spacing w:after="120" w:line="240" w:lineRule="auto"/>
        <w:rPr>
          <w:rFonts w:asciiTheme="majorHAnsi" w:hAnsiTheme="majorHAnsi" w:cstheme="majorHAnsi"/>
          <w:sz w:val="22"/>
        </w:rPr>
      </w:pPr>
    </w:p>
    <w:p w14:paraId="71655F55" w14:textId="77777777" w:rsidR="007B6F9E" w:rsidRPr="00246DE5" w:rsidRDefault="00000000" w:rsidP="00332965">
      <w:pPr>
        <w:pStyle w:val="Titolo1"/>
        <w:spacing w:before="0" w:after="120" w:line="240" w:lineRule="auto"/>
        <w:rPr>
          <w:rFonts w:cstheme="majorHAnsi"/>
          <w:sz w:val="22"/>
          <w:szCs w:val="22"/>
        </w:rPr>
      </w:pPr>
      <w:bookmarkStart w:id="12" w:name="_Toc241606125"/>
      <w:bookmarkStart w:id="13" w:name="_Toc241657943"/>
      <w:r w:rsidRPr="00246DE5">
        <w:rPr>
          <w:rFonts w:cstheme="majorHAnsi"/>
          <w:sz w:val="22"/>
          <w:szCs w:val="22"/>
        </w:rPr>
        <w:t>7. Sampling and FWHM: how many pixels describe a star?</w:t>
      </w:r>
      <w:bookmarkEnd w:id="12"/>
      <w:bookmarkEnd w:id="13"/>
    </w:p>
    <w:p w14:paraId="59072122"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Ora possiamo mettere insieme i concetti.</w:t>
      </w:r>
    </w:p>
    <w:tbl>
      <w:tblPr>
        <w:tblStyle w:val="Grigliatabella"/>
        <w:tblpPr w:leftFromText="141" w:rightFromText="141" w:vertAnchor="text" w:horzAnchor="page" w:tblpX="5923" w:tblpY="19"/>
        <w:tblW w:w="0" w:type="auto"/>
        <w:tblLook w:val="04A0" w:firstRow="1" w:lastRow="0" w:firstColumn="1" w:lastColumn="0" w:noHBand="0" w:noVBand="1"/>
      </w:tblPr>
      <w:tblGrid>
        <w:gridCol w:w="1089"/>
        <w:gridCol w:w="1779"/>
      </w:tblGrid>
      <w:tr w:rsidR="00310D45" w:rsidRPr="00246DE5" w14:paraId="3CF67EEB" w14:textId="77777777" w:rsidTr="00310D45">
        <w:tc>
          <w:tcPr>
            <w:tcW w:w="0" w:type="auto"/>
            <w:vAlign w:val="center"/>
          </w:tcPr>
          <w:p w14:paraId="4B128AC0" w14:textId="77777777" w:rsidR="00310D45" w:rsidRPr="00246DE5" w:rsidRDefault="00310D45" w:rsidP="00310D45">
            <w:pPr>
              <w:spacing w:before="20" w:after="20"/>
              <w:rPr>
                <w:rFonts w:asciiTheme="majorHAnsi" w:hAnsiTheme="majorHAnsi" w:cstheme="majorHAnsi"/>
                <w:sz w:val="22"/>
              </w:rPr>
            </w:pPr>
            <w:r w:rsidRPr="00246DE5">
              <w:rPr>
                <w:rFonts w:asciiTheme="majorHAnsi" w:hAnsiTheme="majorHAnsi" w:cstheme="majorHAnsi"/>
                <w:b/>
                <w:sz w:val="22"/>
              </w:rPr>
              <w:t>Sampling</w:t>
            </w:r>
          </w:p>
        </w:tc>
        <w:tc>
          <w:tcPr>
            <w:tcW w:w="0" w:type="auto"/>
            <w:vAlign w:val="center"/>
          </w:tcPr>
          <w:p w14:paraId="2161B8AD" w14:textId="77777777" w:rsidR="00310D45" w:rsidRPr="00246DE5" w:rsidRDefault="00310D45" w:rsidP="00310D45">
            <w:pPr>
              <w:spacing w:before="20" w:after="20"/>
              <w:rPr>
                <w:rFonts w:asciiTheme="majorHAnsi" w:hAnsiTheme="majorHAnsi" w:cstheme="majorHAnsi"/>
                <w:sz w:val="22"/>
              </w:rPr>
            </w:pPr>
            <w:r w:rsidRPr="00246DE5">
              <w:rPr>
                <w:rFonts w:asciiTheme="majorHAnsi" w:hAnsiTheme="majorHAnsi" w:cstheme="majorHAnsi"/>
                <w:b/>
                <w:sz w:val="22"/>
              </w:rPr>
              <w:t>Pixels per FWHM</w:t>
            </w:r>
          </w:p>
        </w:tc>
      </w:tr>
      <w:tr w:rsidR="00310D45" w:rsidRPr="00246DE5" w14:paraId="47A2FF11" w14:textId="77777777" w:rsidTr="00310D45">
        <w:tc>
          <w:tcPr>
            <w:tcW w:w="0" w:type="auto"/>
            <w:vAlign w:val="center"/>
          </w:tcPr>
          <w:p w14:paraId="576FCE71" w14:textId="77777777" w:rsidR="00310D45" w:rsidRPr="00246DE5" w:rsidRDefault="00310D45" w:rsidP="00310D45">
            <w:pPr>
              <w:spacing w:before="20" w:after="20"/>
              <w:rPr>
                <w:rFonts w:asciiTheme="majorHAnsi" w:hAnsiTheme="majorHAnsi" w:cstheme="majorHAnsi"/>
                <w:sz w:val="22"/>
              </w:rPr>
            </w:pPr>
            <w:r w:rsidRPr="00246DE5">
              <w:rPr>
                <w:rFonts w:asciiTheme="majorHAnsi" w:hAnsiTheme="majorHAnsi" w:cstheme="majorHAnsi"/>
                <w:sz w:val="22"/>
              </w:rPr>
              <w:t>2.4″/pixel</w:t>
            </w:r>
          </w:p>
        </w:tc>
        <w:tc>
          <w:tcPr>
            <w:tcW w:w="0" w:type="auto"/>
            <w:vAlign w:val="center"/>
          </w:tcPr>
          <w:p w14:paraId="774FB36B" w14:textId="77777777" w:rsidR="00310D45" w:rsidRPr="00246DE5" w:rsidRDefault="00310D45" w:rsidP="00310D45">
            <w:pPr>
              <w:spacing w:before="20" w:after="20"/>
              <w:rPr>
                <w:rFonts w:asciiTheme="majorHAnsi" w:hAnsiTheme="majorHAnsi" w:cstheme="majorHAnsi"/>
                <w:sz w:val="22"/>
              </w:rPr>
            </w:pPr>
            <w:r w:rsidRPr="00246DE5">
              <w:rPr>
                <w:rFonts w:asciiTheme="majorHAnsi" w:hAnsiTheme="majorHAnsi" w:cstheme="majorHAnsi"/>
                <w:sz w:val="22"/>
              </w:rPr>
              <w:t>1 pixel</w:t>
            </w:r>
          </w:p>
        </w:tc>
      </w:tr>
      <w:tr w:rsidR="00310D45" w:rsidRPr="00246DE5" w14:paraId="57E945F1" w14:textId="77777777" w:rsidTr="00310D45">
        <w:tc>
          <w:tcPr>
            <w:tcW w:w="0" w:type="auto"/>
            <w:vAlign w:val="center"/>
          </w:tcPr>
          <w:p w14:paraId="531FF7EE" w14:textId="77777777" w:rsidR="00310D45" w:rsidRPr="00246DE5" w:rsidRDefault="00310D45" w:rsidP="00310D45">
            <w:pPr>
              <w:spacing w:before="20" w:after="20"/>
              <w:rPr>
                <w:rFonts w:asciiTheme="majorHAnsi" w:hAnsiTheme="majorHAnsi" w:cstheme="majorHAnsi"/>
                <w:sz w:val="22"/>
              </w:rPr>
            </w:pPr>
            <w:r w:rsidRPr="00246DE5">
              <w:rPr>
                <w:rFonts w:asciiTheme="majorHAnsi" w:hAnsiTheme="majorHAnsi" w:cstheme="majorHAnsi"/>
                <w:sz w:val="22"/>
              </w:rPr>
              <w:t>1.2″/pixel</w:t>
            </w:r>
          </w:p>
        </w:tc>
        <w:tc>
          <w:tcPr>
            <w:tcW w:w="0" w:type="auto"/>
            <w:vAlign w:val="center"/>
          </w:tcPr>
          <w:p w14:paraId="0C774D9D" w14:textId="77777777" w:rsidR="00310D45" w:rsidRPr="00246DE5" w:rsidRDefault="00310D45" w:rsidP="00310D45">
            <w:pPr>
              <w:spacing w:before="20" w:after="20"/>
              <w:rPr>
                <w:rFonts w:asciiTheme="majorHAnsi" w:hAnsiTheme="majorHAnsi" w:cstheme="majorHAnsi"/>
                <w:sz w:val="22"/>
              </w:rPr>
            </w:pPr>
            <w:r w:rsidRPr="00246DE5">
              <w:rPr>
                <w:rFonts w:asciiTheme="majorHAnsi" w:hAnsiTheme="majorHAnsi" w:cstheme="majorHAnsi"/>
                <w:sz w:val="22"/>
              </w:rPr>
              <w:t>2 pixel</w:t>
            </w:r>
          </w:p>
        </w:tc>
      </w:tr>
      <w:tr w:rsidR="00310D45" w:rsidRPr="00246DE5" w14:paraId="0247A70B" w14:textId="77777777" w:rsidTr="00310D45">
        <w:tc>
          <w:tcPr>
            <w:tcW w:w="0" w:type="auto"/>
            <w:vAlign w:val="center"/>
          </w:tcPr>
          <w:p w14:paraId="2B2D1A73" w14:textId="77777777" w:rsidR="00310D45" w:rsidRPr="00246DE5" w:rsidRDefault="00310D45" w:rsidP="00310D45">
            <w:pPr>
              <w:spacing w:before="20" w:after="20"/>
              <w:rPr>
                <w:rFonts w:asciiTheme="majorHAnsi" w:hAnsiTheme="majorHAnsi" w:cstheme="majorHAnsi"/>
                <w:sz w:val="22"/>
              </w:rPr>
            </w:pPr>
            <w:r w:rsidRPr="00246DE5">
              <w:rPr>
                <w:rFonts w:asciiTheme="majorHAnsi" w:hAnsiTheme="majorHAnsi" w:cstheme="majorHAnsi"/>
                <w:sz w:val="22"/>
              </w:rPr>
              <w:t>0.8″/pixel</w:t>
            </w:r>
          </w:p>
        </w:tc>
        <w:tc>
          <w:tcPr>
            <w:tcW w:w="0" w:type="auto"/>
            <w:vAlign w:val="center"/>
          </w:tcPr>
          <w:p w14:paraId="7C5C76D4" w14:textId="77777777" w:rsidR="00310D45" w:rsidRPr="00246DE5" w:rsidRDefault="00310D45" w:rsidP="00310D45">
            <w:pPr>
              <w:spacing w:before="20" w:after="20"/>
              <w:rPr>
                <w:rFonts w:asciiTheme="majorHAnsi" w:hAnsiTheme="majorHAnsi" w:cstheme="majorHAnsi"/>
                <w:sz w:val="22"/>
              </w:rPr>
            </w:pPr>
            <w:r w:rsidRPr="00246DE5">
              <w:rPr>
                <w:rFonts w:asciiTheme="majorHAnsi" w:hAnsiTheme="majorHAnsi" w:cstheme="majorHAnsi"/>
                <w:sz w:val="22"/>
              </w:rPr>
              <w:t>3 pixel</w:t>
            </w:r>
          </w:p>
        </w:tc>
      </w:tr>
      <w:tr w:rsidR="00310D45" w:rsidRPr="00246DE5" w14:paraId="050010D3" w14:textId="77777777" w:rsidTr="00310D45">
        <w:tc>
          <w:tcPr>
            <w:tcW w:w="0" w:type="auto"/>
            <w:vAlign w:val="center"/>
          </w:tcPr>
          <w:p w14:paraId="11E00693" w14:textId="77777777" w:rsidR="00310D45" w:rsidRPr="00246DE5" w:rsidRDefault="00310D45" w:rsidP="00310D45">
            <w:pPr>
              <w:spacing w:before="20" w:after="20"/>
              <w:rPr>
                <w:rFonts w:asciiTheme="majorHAnsi" w:hAnsiTheme="majorHAnsi" w:cstheme="majorHAnsi"/>
                <w:sz w:val="22"/>
              </w:rPr>
            </w:pPr>
            <w:r w:rsidRPr="00246DE5">
              <w:rPr>
                <w:rFonts w:asciiTheme="majorHAnsi" w:hAnsiTheme="majorHAnsi" w:cstheme="majorHAnsi"/>
                <w:sz w:val="22"/>
              </w:rPr>
              <w:t>0.6″/pixel</w:t>
            </w:r>
          </w:p>
        </w:tc>
        <w:tc>
          <w:tcPr>
            <w:tcW w:w="0" w:type="auto"/>
            <w:vAlign w:val="center"/>
          </w:tcPr>
          <w:p w14:paraId="5A68E402" w14:textId="77777777" w:rsidR="00310D45" w:rsidRPr="00246DE5" w:rsidRDefault="00310D45" w:rsidP="00310D45">
            <w:pPr>
              <w:spacing w:before="20" w:after="20"/>
              <w:rPr>
                <w:rFonts w:asciiTheme="majorHAnsi" w:hAnsiTheme="majorHAnsi" w:cstheme="majorHAnsi"/>
                <w:sz w:val="22"/>
              </w:rPr>
            </w:pPr>
            <w:r w:rsidRPr="00246DE5">
              <w:rPr>
                <w:rFonts w:asciiTheme="majorHAnsi" w:hAnsiTheme="majorHAnsi" w:cstheme="majorHAnsi"/>
                <w:sz w:val="22"/>
              </w:rPr>
              <w:t>4 pixel</w:t>
            </w:r>
          </w:p>
        </w:tc>
      </w:tr>
    </w:tbl>
    <w:p w14:paraId="018F0CDE"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If a star has an angular FWHM of 2.4″:</w:t>
      </w:r>
    </w:p>
    <w:p w14:paraId="3F77161B" w14:textId="77777777" w:rsidR="007B6F9E" w:rsidRPr="00246DE5" w:rsidRDefault="007B6F9E" w:rsidP="00332965">
      <w:pPr>
        <w:spacing w:after="120" w:line="240" w:lineRule="auto"/>
        <w:rPr>
          <w:rFonts w:asciiTheme="majorHAnsi" w:hAnsiTheme="majorHAnsi" w:cstheme="majorHAnsi"/>
          <w:sz w:val="22"/>
        </w:rPr>
      </w:pPr>
    </w:p>
    <w:p w14:paraId="75AD2F3F" w14:textId="77777777" w:rsidR="00310D45" w:rsidRPr="00246DE5" w:rsidRDefault="00310D45" w:rsidP="00332965">
      <w:pPr>
        <w:spacing w:after="120" w:line="240" w:lineRule="auto"/>
        <w:rPr>
          <w:rFonts w:asciiTheme="majorHAnsi" w:hAnsiTheme="majorHAnsi" w:cstheme="majorHAnsi"/>
          <w:sz w:val="22"/>
        </w:rPr>
      </w:pPr>
    </w:p>
    <w:p w14:paraId="165FD27D" w14:textId="77777777" w:rsidR="00310D45" w:rsidRPr="00246DE5" w:rsidRDefault="00310D45" w:rsidP="00332965">
      <w:pPr>
        <w:spacing w:after="120" w:line="240" w:lineRule="auto"/>
        <w:rPr>
          <w:rFonts w:asciiTheme="majorHAnsi" w:hAnsiTheme="majorHAnsi" w:cstheme="majorHAnsi"/>
          <w:sz w:val="22"/>
        </w:rPr>
      </w:pPr>
    </w:p>
    <w:p w14:paraId="1DAF4894" w14:textId="77777777" w:rsidR="00310D45" w:rsidRPr="00246DE5" w:rsidRDefault="00310D45" w:rsidP="00332965">
      <w:pPr>
        <w:spacing w:after="120" w:line="240" w:lineRule="auto"/>
        <w:rPr>
          <w:rFonts w:asciiTheme="majorHAnsi" w:hAnsiTheme="majorHAnsi" w:cstheme="majorHAnsi"/>
          <w:sz w:val="22"/>
        </w:rPr>
      </w:pPr>
    </w:p>
    <w:p w14:paraId="1C6CA453" w14:textId="32A8636D"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La relazione è semplicissima:</w:t>
      </w:r>
      <w:r w:rsidR="00332965" w:rsidRPr="00246DE5">
        <w:rPr>
          <w:rFonts w:asciiTheme="majorHAnsi" w:hAnsiTheme="majorHAnsi" w:cstheme="majorHAnsi"/>
          <w:sz w:val="22"/>
        </w:rPr>
        <w:tab/>
      </w:r>
      <w:r w:rsidRPr="00246DE5">
        <w:rPr>
          <w:rFonts w:asciiTheme="majorHAnsi" w:hAnsiTheme="majorHAnsi" w:cstheme="majorHAnsi"/>
          <w:b/>
          <w:sz w:val="22"/>
        </w:rPr>
        <w:t>pixel per FWHM = FWHM angolare / campionamento</w:t>
      </w:r>
    </w:p>
    <w:p w14:paraId="0EE8BC47"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Sampling therefore determines how many pixels we use to describe the stellar spot produced by the sky and the optical system.</w:t>
      </w:r>
    </w:p>
    <w:p w14:paraId="118BA525" w14:textId="77777777" w:rsidR="007B6F9E" w:rsidRPr="00246DE5" w:rsidRDefault="00000000" w:rsidP="00332965">
      <w:pPr>
        <w:pStyle w:val="Titolo1"/>
        <w:spacing w:before="0" w:after="120" w:line="240" w:lineRule="auto"/>
        <w:rPr>
          <w:rFonts w:cstheme="majorHAnsi"/>
          <w:sz w:val="22"/>
          <w:szCs w:val="22"/>
        </w:rPr>
      </w:pPr>
      <w:bookmarkStart w:id="14" w:name="_Toc241606126"/>
      <w:bookmarkStart w:id="15" w:name="_Toc241657944"/>
      <w:r w:rsidRPr="00246DE5">
        <w:rPr>
          <w:rFonts w:cstheme="majorHAnsi"/>
          <w:sz w:val="22"/>
          <w:szCs w:val="22"/>
        </w:rPr>
        <w:lastRenderedPageBreak/>
        <w:t>8. Nyquist: why we talk about approximately 2–3 pixels per FWHM</w:t>
      </w:r>
      <w:bookmarkEnd w:id="14"/>
      <w:bookmarkEnd w:id="15"/>
    </w:p>
    <w:p w14:paraId="354B3C82"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The Nyquist criterion, in its simplified form useful for astrophotography, says that to correctly describe a structure of a given size, at least approximately two samples are needed for that dimension.</w:t>
      </w:r>
    </w:p>
    <w:p w14:paraId="225D0651"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For this reason, in practice, a range of approximately 2–3 pixels per FWHM is often considered a useful reference for balanced sampling.</w:t>
      </w:r>
    </w:p>
    <w:p w14:paraId="65C82904"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It is not an absolute law: the result depends on the type of object, the processing method, the signal-to-noise ratio and the actual behaviour of the system. But it is a very useful reference for understanding when we are </w:t>
      </w:r>
      <w:proofErr w:type="spellStart"/>
      <w:r w:rsidRPr="00246DE5">
        <w:rPr>
          <w:rFonts w:asciiTheme="majorHAnsi" w:hAnsiTheme="majorHAnsi" w:cstheme="majorHAnsi"/>
          <w:sz w:val="22"/>
        </w:rPr>
        <w:t>broadly</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undersampled</w:t>
      </w:r>
      <w:proofErr w:type="spellEnd"/>
      <w:r w:rsidRPr="00246DE5">
        <w:rPr>
          <w:rFonts w:asciiTheme="majorHAnsi" w:hAnsiTheme="majorHAnsi" w:cstheme="majorHAnsi"/>
          <w:sz w:val="22"/>
        </w:rPr>
        <w:t xml:space="preserve"> or </w:t>
      </w:r>
      <w:proofErr w:type="spellStart"/>
      <w:r w:rsidRPr="00246DE5">
        <w:rPr>
          <w:rFonts w:asciiTheme="majorHAnsi" w:hAnsiTheme="majorHAnsi" w:cstheme="majorHAnsi"/>
          <w:sz w:val="22"/>
        </w:rPr>
        <w:t>oversampled</w:t>
      </w:r>
      <w:proofErr w:type="spellEnd"/>
      <w:r w:rsidRPr="00246DE5">
        <w:rPr>
          <w:rFonts w:asciiTheme="majorHAnsi" w:hAnsiTheme="majorHAnsi" w:cstheme="majorHAnsi"/>
          <w:sz w:val="22"/>
        </w:rPr>
        <w:t>.</w:t>
      </w:r>
    </w:p>
    <w:p w14:paraId="65353E4A" w14:textId="77777777" w:rsidR="00332965" w:rsidRPr="00246DE5" w:rsidRDefault="00332965" w:rsidP="00332965">
      <w:pPr>
        <w:spacing w:after="120" w:line="240" w:lineRule="auto"/>
        <w:rPr>
          <w:rFonts w:asciiTheme="majorHAnsi" w:hAnsiTheme="majorHAnsi" w:cstheme="majorHAnsi"/>
          <w:sz w:val="22"/>
        </w:rPr>
      </w:pPr>
    </w:p>
    <w:p w14:paraId="4ADA6541" w14:textId="77777777" w:rsidR="007B6F9E" w:rsidRPr="00246DE5" w:rsidRDefault="00000000" w:rsidP="00332965">
      <w:pPr>
        <w:pStyle w:val="Titolo1"/>
        <w:spacing w:before="0" w:after="120" w:line="240" w:lineRule="auto"/>
        <w:rPr>
          <w:rFonts w:cstheme="majorHAnsi"/>
          <w:sz w:val="22"/>
          <w:szCs w:val="22"/>
        </w:rPr>
      </w:pPr>
      <w:bookmarkStart w:id="16" w:name="_Toc241606127"/>
      <w:bookmarkStart w:id="17" w:name="_Toc241657945"/>
      <w:r w:rsidRPr="00246DE5">
        <w:rPr>
          <w:rFonts w:cstheme="majorHAnsi"/>
          <w:sz w:val="22"/>
          <w:szCs w:val="22"/>
        </w:rPr>
        <w:t xml:space="preserve">9. </w:t>
      </w:r>
      <w:proofErr w:type="spellStart"/>
      <w:r w:rsidRPr="00246DE5">
        <w:rPr>
          <w:rFonts w:cstheme="majorHAnsi"/>
          <w:sz w:val="22"/>
          <w:szCs w:val="22"/>
        </w:rPr>
        <w:t>Undersampling</w:t>
      </w:r>
      <w:proofErr w:type="spellEnd"/>
      <w:r w:rsidRPr="00246DE5">
        <w:rPr>
          <w:rFonts w:cstheme="majorHAnsi"/>
          <w:sz w:val="22"/>
          <w:szCs w:val="22"/>
        </w:rPr>
        <w:t xml:space="preserve"> and </w:t>
      </w:r>
      <w:proofErr w:type="spellStart"/>
      <w:r w:rsidRPr="00246DE5">
        <w:rPr>
          <w:rFonts w:cstheme="majorHAnsi"/>
          <w:sz w:val="22"/>
          <w:szCs w:val="22"/>
        </w:rPr>
        <w:t>oversampling</w:t>
      </w:r>
      <w:bookmarkEnd w:id="16"/>
      <w:bookmarkEnd w:id="17"/>
      <w:proofErr w:type="spellEnd"/>
    </w:p>
    <w:p w14:paraId="376B508C" w14:textId="77777777" w:rsidR="007B6F9E" w:rsidRPr="00246DE5" w:rsidRDefault="00000000" w:rsidP="00332965">
      <w:pPr>
        <w:spacing w:after="120" w:line="240" w:lineRule="auto"/>
        <w:rPr>
          <w:rFonts w:asciiTheme="majorHAnsi" w:hAnsiTheme="majorHAnsi" w:cstheme="majorHAnsi"/>
          <w:sz w:val="22"/>
        </w:rPr>
      </w:pPr>
      <w:proofErr w:type="spellStart"/>
      <w:r w:rsidRPr="00246DE5">
        <w:rPr>
          <w:rFonts w:asciiTheme="majorHAnsi" w:hAnsiTheme="majorHAnsi" w:cstheme="majorHAnsi"/>
          <w:sz w:val="22"/>
        </w:rPr>
        <w:t>Undersampling</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means</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that</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we</w:t>
      </w:r>
      <w:proofErr w:type="spellEnd"/>
      <w:r w:rsidRPr="00246DE5">
        <w:rPr>
          <w:rFonts w:asciiTheme="majorHAnsi" w:hAnsiTheme="majorHAnsi" w:cstheme="majorHAnsi"/>
          <w:sz w:val="22"/>
        </w:rPr>
        <w:t xml:space="preserve"> are </w:t>
      </w:r>
      <w:proofErr w:type="spellStart"/>
      <w:r w:rsidRPr="00246DE5">
        <w:rPr>
          <w:rFonts w:asciiTheme="majorHAnsi" w:hAnsiTheme="majorHAnsi" w:cstheme="majorHAnsi"/>
          <w:sz w:val="22"/>
        </w:rPr>
        <w:t>describing</w:t>
      </w:r>
      <w:proofErr w:type="spellEnd"/>
      <w:r w:rsidRPr="00246DE5">
        <w:rPr>
          <w:rFonts w:asciiTheme="majorHAnsi" w:hAnsiTheme="majorHAnsi" w:cstheme="majorHAnsi"/>
          <w:sz w:val="22"/>
        </w:rPr>
        <w:t xml:space="preserve"> a </w:t>
      </w:r>
      <w:proofErr w:type="spellStart"/>
      <w:r w:rsidRPr="00246DE5">
        <w:rPr>
          <w:rFonts w:asciiTheme="majorHAnsi" w:hAnsiTheme="majorHAnsi" w:cstheme="majorHAnsi"/>
          <w:sz w:val="22"/>
        </w:rPr>
        <w:t>structure</w:t>
      </w:r>
      <w:proofErr w:type="spellEnd"/>
      <w:r w:rsidRPr="00246DE5">
        <w:rPr>
          <w:rFonts w:asciiTheme="majorHAnsi" w:hAnsiTheme="majorHAnsi" w:cstheme="majorHAnsi"/>
          <w:sz w:val="22"/>
        </w:rPr>
        <w:t xml:space="preserve"> with </w:t>
      </w:r>
      <w:proofErr w:type="spellStart"/>
      <w:r w:rsidRPr="00246DE5">
        <w:rPr>
          <w:rFonts w:asciiTheme="majorHAnsi" w:hAnsiTheme="majorHAnsi" w:cstheme="majorHAnsi"/>
          <w:sz w:val="22"/>
        </w:rPr>
        <w:t>too</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few</w:t>
      </w:r>
      <w:proofErr w:type="spellEnd"/>
      <w:r w:rsidRPr="00246DE5">
        <w:rPr>
          <w:rFonts w:asciiTheme="majorHAnsi" w:hAnsiTheme="majorHAnsi" w:cstheme="majorHAnsi"/>
          <w:sz w:val="22"/>
        </w:rPr>
        <w:t xml:space="preserve"> pixels. </w:t>
      </w:r>
      <w:proofErr w:type="spellStart"/>
      <w:r w:rsidRPr="00246DE5">
        <w:rPr>
          <w:rFonts w:asciiTheme="majorHAnsi" w:hAnsiTheme="majorHAnsi" w:cstheme="majorHAnsi"/>
          <w:sz w:val="22"/>
        </w:rPr>
        <w:t>If</w:t>
      </w:r>
      <w:proofErr w:type="spellEnd"/>
      <w:r w:rsidRPr="00246DE5">
        <w:rPr>
          <w:rFonts w:asciiTheme="majorHAnsi" w:hAnsiTheme="majorHAnsi" w:cstheme="majorHAnsi"/>
          <w:sz w:val="22"/>
        </w:rPr>
        <w:t xml:space="preserve"> a star </w:t>
      </w:r>
      <w:proofErr w:type="spellStart"/>
      <w:r w:rsidRPr="00246DE5">
        <w:rPr>
          <w:rFonts w:asciiTheme="majorHAnsi" w:hAnsiTheme="majorHAnsi" w:cstheme="majorHAnsi"/>
          <w:sz w:val="22"/>
        </w:rPr>
        <w:t>has</w:t>
      </w:r>
      <w:proofErr w:type="spellEnd"/>
      <w:r w:rsidRPr="00246DE5">
        <w:rPr>
          <w:rFonts w:asciiTheme="majorHAnsi" w:hAnsiTheme="majorHAnsi" w:cstheme="majorHAnsi"/>
          <w:sz w:val="22"/>
        </w:rPr>
        <w:t xml:space="preserve"> an FWHM of 2.4″ and the sampling </w:t>
      </w:r>
      <w:proofErr w:type="spellStart"/>
      <w:r w:rsidRPr="00246DE5">
        <w:rPr>
          <w:rFonts w:asciiTheme="majorHAnsi" w:hAnsiTheme="majorHAnsi" w:cstheme="majorHAnsi"/>
          <w:sz w:val="22"/>
        </w:rPr>
        <w:t>is</w:t>
      </w:r>
      <w:proofErr w:type="spellEnd"/>
      <w:r w:rsidRPr="00246DE5">
        <w:rPr>
          <w:rFonts w:asciiTheme="majorHAnsi" w:hAnsiTheme="majorHAnsi" w:cstheme="majorHAnsi"/>
          <w:sz w:val="22"/>
        </w:rPr>
        <w:t xml:space="preserve"> 2.4″/pixel, </w:t>
      </w:r>
      <w:proofErr w:type="spellStart"/>
      <w:r w:rsidRPr="00246DE5">
        <w:rPr>
          <w:rFonts w:asciiTheme="majorHAnsi" w:hAnsiTheme="majorHAnsi" w:cstheme="majorHAnsi"/>
          <w:sz w:val="22"/>
        </w:rPr>
        <w:t>we</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have</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about</w:t>
      </w:r>
      <w:proofErr w:type="spellEnd"/>
      <w:r w:rsidRPr="00246DE5">
        <w:rPr>
          <w:rFonts w:asciiTheme="majorHAnsi" w:hAnsiTheme="majorHAnsi" w:cstheme="majorHAnsi"/>
          <w:sz w:val="22"/>
        </w:rPr>
        <w:t xml:space="preserve"> 1 pixel per FWHM: </w:t>
      </w:r>
      <w:proofErr w:type="spellStart"/>
      <w:r w:rsidRPr="00246DE5">
        <w:rPr>
          <w:rFonts w:asciiTheme="majorHAnsi" w:hAnsiTheme="majorHAnsi" w:cstheme="majorHAnsi"/>
          <w:sz w:val="22"/>
        </w:rPr>
        <w:t>this</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is</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too</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little</w:t>
      </w:r>
      <w:proofErr w:type="spellEnd"/>
      <w:r w:rsidRPr="00246DE5">
        <w:rPr>
          <w:rFonts w:asciiTheme="majorHAnsi" w:hAnsiTheme="majorHAnsi" w:cstheme="majorHAnsi"/>
          <w:sz w:val="22"/>
        </w:rPr>
        <w:t xml:space="preserve"> to </w:t>
      </w:r>
      <w:proofErr w:type="spellStart"/>
      <w:r w:rsidRPr="00246DE5">
        <w:rPr>
          <w:rFonts w:asciiTheme="majorHAnsi" w:hAnsiTheme="majorHAnsi" w:cstheme="majorHAnsi"/>
          <w:sz w:val="22"/>
        </w:rPr>
        <w:t>describe</w:t>
      </w:r>
      <w:proofErr w:type="spellEnd"/>
      <w:r w:rsidRPr="00246DE5">
        <w:rPr>
          <w:rFonts w:asciiTheme="majorHAnsi" w:hAnsiTheme="majorHAnsi" w:cstheme="majorHAnsi"/>
          <w:sz w:val="22"/>
        </w:rPr>
        <w:t xml:space="preserve"> the </w:t>
      </w:r>
      <w:proofErr w:type="spellStart"/>
      <w:r w:rsidRPr="00246DE5">
        <w:rPr>
          <w:rFonts w:asciiTheme="majorHAnsi" w:hAnsiTheme="majorHAnsi" w:cstheme="majorHAnsi"/>
          <w:sz w:val="22"/>
        </w:rPr>
        <w:t>shape</w:t>
      </w:r>
      <w:proofErr w:type="spellEnd"/>
      <w:r w:rsidRPr="00246DE5">
        <w:rPr>
          <w:rFonts w:asciiTheme="majorHAnsi" w:hAnsiTheme="majorHAnsi" w:cstheme="majorHAnsi"/>
          <w:sz w:val="22"/>
        </w:rPr>
        <w:t xml:space="preserve"> of the star </w:t>
      </w:r>
      <w:proofErr w:type="spellStart"/>
      <w:r w:rsidRPr="00246DE5">
        <w:rPr>
          <w:rFonts w:asciiTheme="majorHAnsi" w:hAnsiTheme="majorHAnsi" w:cstheme="majorHAnsi"/>
          <w:sz w:val="22"/>
        </w:rPr>
        <w:t>well</w:t>
      </w:r>
      <w:proofErr w:type="spellEnd"/>
      <w:r w:rsidRPr="00246DE5">
        <w:rPr>
          <w:rFonts w:asciiTheme="majorHAnsi" w:hAnsiTheme="majorHAnsi" w:cstheme="majorHAnsi"/>
          <w:sz w:val="22"/>
        </w:rPr>
        <w:t>.</w:t>
      </w:r>
    </w:p>
    <w:p w14:paraId="2AFDCDD9" w14:textId="77777777" w:rsidR="007B6F9E" w:rsidRPr="00246DE5" w:rsidRDefault="00000000" w:rsidP="00332965">
      <w:pPr>
        <w:spacing w:after="120" w:line="240" w:lineRule="auto"/>
        <w:rPr>
          <w:rFonts w:asciiTheme="majorHAnsi" w:hAnsiTheme="majorHAnsi" w:cstheme="majorHAnsi"/>
          <w:sz w:val="22"/>
        </w:rPr>
      </w:pPr>
      <w:proofErr w:type="spellStart"/>
      <w:r w:rsidRPr="00246DE5">
        <w:rPr>
          <w:rFonts w:asciiTheme="majorHAnsi" w:hAnsiTheme="majorHAnsi" w:cstheme="majorHAnsi"/>
          <w:sz w:val="22"/>
        </w:rPr>
        <w:t>Oversampling</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means</w:t>
      </w:r>
      <w:proofErr w:type="spellEnd"/>
      <w:r w:rsidRPr="00246DE5">
        <w:rPr>
          <w:rFonts w:asciiTheme="majorHAnsi" w:hAnsiTheme="majorHAnsi" w:cstheme="majorHAnsi"/>
          <w:sz w:val="22"/>
        </w:rPr>
        <w:t xml:space="preserve"> the opposite: </w:t>
      </w:r>
      <w:proofErr w:type="spellStart"/>
      <w:r w:rsidRPr="00246DE5">
        <w:rPr>
          <w:rFonts w:asciiTheme="majorHAnsi" w:hAnsiTheme="majorHAnsi" w:cstheme="majorHAnsi"/>
          <w:sz w:val="22"/>
        </w:rPr>
        <w:t>we</w:t>
      </w:r>
      <w:proofErr w:type="spellEnd"/>
      <w:r w:rsidRPr="00246DE5">
        <w:rPr>
          <w:rFonts w:asciiTheme="majorHAnsi" w:hAnsiTheme="majorHAnsi" w:cstheme="majorHAnsi"/>
          <w:sz w:val="22"/>
        </w:rPr>
        <w:t xml:space="preserve"> use </w:t>
      </w:r>
      <w:proofErr w:type="spellStart"/>
      <w:r w:rsidRPr="00246DE5">
        <w:rPr>
          <w:rFonts w:asciiTheme="majorHAnsi" w:hAnsiTheme="majorHAnsi" w:cstheme="majorHAnsi"/>
          <w:sz w:val="22"/>
        </w:rPr>
        <w:t>many</w:t>
      </w:r>
      <w:proofErr w:type="spellEnd"/>
      <w:r w:rsidRPr="00246DE5">
        <w:rPr>
          <w:rFonts w:asciiTheme="majorHAnsi" w:hAnsiTheme="majorHAnsi" w:cstheme="majorHAnsi"/>
          <w:sz w:val="22"/>
        </w:rPr>
        <w:t xml:space="preserve"> more pixels </w:t>
      </w:r>
      <w:proofErr w:type="spellStart"/>
      <w:r w:rsidRPr="00246DE5">
        <w:rPr>
          <w:rFonts w:asciiTheme="majorHAnsi" w:hAnsiTheme="majorHAnsi" w:cstheme="majorHAnsi"/>
          <w:sz w:val="22"/>
        </w:rPr>
        <w:t>than</w:t>
      </w:r>
      <w:proofErr w:type="spellEnd"/>
      <w:r w:rsidRPr="00246DE5">
        <w:rPr>
          <w:rFonts w:asciiTheme="majorHAnsi" w:hAnsiTheme="majorHAnsi" w:cstheme="majorHAnsi"/>
          <w:sz w:val="22"/>
        </w:rPr>
        <w:t xml:space="preserve"> are </w:t>
      </w:r>
      <w:proofErr w:type="spellStart"/>
      <w:r w:rsidRPr="00246DE5">
        <w:rPr>
          <w:rFonts w:asciiTheme="majorHAnsi" w:hAnsiTheme="majorHAnsi" w:cstheme="majorHAnsi"/>
          <w:sz w:val="22"/>
        </w:rPr>
        <w:t>necessary</w:t>
      </w:r>
      <w:proofErr w:type="spellEnd"/>
      <w:r w:rsidRPr="00246DE5">
        <w:rPr>
          <w:rFonts w:asciiTheme="majorHAnsi" w:hAnsiTheme="majorHAnsi" w:cstheme="majorHAnsi"/>
          <w:sz w:val="22"/>
        </w:rPr>
        <w:t xml:space="preserve"> to </w:t>
      </w:r>
      <w:proofErr w:type="spellStart"/>
      <w:r w:rsidRPr="00246DE5">
        <w:rPr>
          <w:rFonts w:asciiTheme="majorHAnsi" w:hAnsiTheme="majorHAnsi" w:cstheme="majorHAnsi"/>
          <w:sz w:val="22"/>
        </w:rPr>
        <w:t>represent</w:t>
      </w:r>
      <w:proofErr w:type="spellEnd"/>
      <w:r w:rsidRPr="00246DE5">
        <w:rPr>
          <w:rFonts w:asciiTheme="majorHAnsi" w:hAnsiTheme="majorHAnsi" w:cstheme="majorHAnsi"/>
          <w:sz w:val="22"/>
        </w:rPr>
        <w:t xml:space="preserve"> the </w:t>
      </w:r>
      <w:proofErr w:type="spellStart"/>
      <w:r w:rsidRPr="00246DE5">
        <w:rPr>
          <w:rFonts w:asciiTheme="majorHAnsi" w:hAnsiTheme="majorHAnsi" w:cstheme="majorHAnsi"/>
          <w:sz w:val="22"/>
        </w:rPr>
        <w:t>resolution</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actually</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available</w:t>
      </w:r>
      <w:proofErr w:type="spellEnd"/>
      <w:r w:rsidRPr="00246DE5">
        <w:rPr>
          <w:rFonts w:asciiTheme="majorHAnsi" w:hAnsiTheme="majorHAnsi" w:cstheme="majorHAnsi"/>
          <w:sz w:val="22"/>
        </w:rPr>
        <w:t>.</w:t>
      </w:r>
    </w:p>
    <w:p w14:paraId="65CEC024"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With an FWHM of 2.4″ and 0.6″/pixel, we have 4 pixels per FWHM. The image is not automatically wrong, but we are recording very finely a structure whose size is largely determined by the seeing and the optical system.</w:t>
      </w:r>
    </w:p>
    <w:p w14:paraId="47AE1BC4"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Oversampling therefore does not mean a 'bad photo'. It mainly means that the pixel scale is finer than the resolution </w:t>
      </w:r>
      <w:proofErr w:type="spellStart"/>
      <w:r w:rsidRPr="00246DE5">
        <w:rPr>
          <w:rFonts w:asciiTheme="majorHAnsi" w:hAnsiTheme="majorHAnsi" w:cstheme="majorHAnsi"/>
          <w:sz w:val="22"/>
        </w:rPr>
        <w:t>we</w:t>
      </w:r>
      <w:proofErr w:type="spellEnd"/>
      <w:r w:rsidRPr="00246DE5">
        <w:rPr>
          <w:rFonts w:asciiTheme="majorHAnsi" w:hAnsiTheme="majorHAnsi" w:cstheme="majorHAnsi"/>
          <w:sz w:val="22"/>
        </w:rPr>
        <w:t xml:space="preserve"> can </w:t>
      </w:r>
      <w:proofErr w:type="spellStart"/>
      <w:r w:rsidRPr="00246DE5">
        <w:rPr>
          <w:rFonts w:asciiTheme="majorHAnsi" w:hAnsiTheme="majorHAnsi" w:cstheme="majorHAnsi"/>
          <w:sz w:val="22"/>
        </w:rPr>
        <w:t>normally</w:t>
      </w:r>
      <w:proofErr w:type="spellEnd"/>
      <w:r w:rsidRPr="00246DE5">
        <w:rPr>
          <w:rFonts w:asciiTheme="majorHAnsi" w:hAnsiTheme="majorHAnsi" w:cstheme="majorHAnsi"/>
          <w:sz w:val="22"/>
        </w:rPr>
        <w:t xml:space="preserve"> exploit.</w:t>
      </w:r>
    </w:p>
    <w:p w14:paraId="0D9D48DE" w14:textId="77777777" w:rsidR="00332965" w:rsidRPr="00246DE5" w:rsidRDefault="00332965" w:rsidP="00332965">
      <w:pPr>
        <w:spacing w:after="120" w:line="240" w:lineRule="auto"/>
        <w:rPr>
          <w:rFonts w:asciiTheme="majorHAnsi" w:hAnsiTheme="majorHAnsi" w:cstheme="majorHAnsi"/>
          <w:sz w:val="22"/>
        </w:rPr>
      </w:pPr>
    </w:p>
    <w:p w14:paraId="7D6BFD40" w14:textId="77777777" w:rsidR="007B6F9E" w:rsidRPr="00246DE5" w:rsidRDefault="00000000" w:rsidP="00332965">
      <w:pPr>
        <w:pStyle w:val="Titolo1"/>
        <w:spacing w:before="0" w:after="120" w:line="240" w:lineRule="auto"/>
        <w:rPr>
          <w:rFonts w:cstheme="majorHAnsi"/>
          <w:sz w:val="22"/>
          <w:szCs w:val="22"/>
        </w:rPr>
      </w:pPr>
      <w:bookmarkStart w:id="18" w:name="_Toc241606128"/>
      <w:bookmarkStart w:id="19" w:name="_Toc241657946"/>
      <w:r w:rsidRPr="00246DE5">
        <w:rPr>
          <w:rFonts w:cstheme="majorHAnsi"/>
          <w:sz w:val="22"/>
          <w:szCs w:val="22"/>
        </w:rPr>
        <w:t>10. One fundamental point: measured FWHM is not simply the seeing</w:t>
      </w:r>
      <w:bookmarkEnd w:id="18"/>
      <w:bookmarkEnd w:id="19"/>
    </w:p>
    <w:p w14:paraId="32DF724B"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This is one of the most important points in the entire discussion.</w:t>
      </w:r>
    </w:p>
    <w:p w14:paraId="41306C68"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If PixInsight measures an FWHM of 2.36″, we cannot automatically conclude that the seeing </w:t>
      </w:r>
      <w:proofErr w:type="spellStart"/>
      <w:r w:rsidRPr="00246DE5">
        <w:rPr>
          <w:rFonts w:asciiTheme="majorHAnsi" w:hAnsiTheme="majorHAnsi" w:cstheme="majorHAnsi"/>
          <w:sz w:val="22"/>
        </w:rPr>
        <w:t>was</w:t>
      </w:r>
      <w:proofErr w:type="spellEnd"/>
      <w:r w:rsidRPr="00246DE5">
        <w:rPr>
          <w:rFonts w:asciiTheme="majorHAnsi" w:hAnsiTheme="majorHAnsi" w:cstheme="majorHAnsi"/>
          <w:sz w:val="22"/>
        </w:rPr>
        <w:t xml:space="preserve"> 2.36″.</w:t>
      </w:r>
    </w:p>
    <w:p w14:paraId="79BB9E5B"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The FWHM observed in the images is the combined result of several contributions:</w:t>
      </w:r>
    </w:p>
    <w:p w14:paraId="2DB6FB53"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atmospheric seeing;</w:t>
      </w:r>
    </w:p>
    <w:p w14:paraId="5FD47924"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optical quality;</w:t>
      </w:r>
    </w:p>
    <w:p w14:paraId="753839AF"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focus;</w:t>
      </w:r>
    </w:p>
    <w:p w14:paraId="0909E617"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guiding and tracking;</w:t>
      </w:r>
    </w:p>
    <w:p w14:paraId="5BCCA90A"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possible motion blur;</w:t>
      </w:r>
    </w:p>
    <w:p w14:paraId="557DD6AC"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vibrations;</w:t>
      </w:r>
    </w:p>
    <w:p w14:paraId="57A16FDB"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collimation;</w:t>
      </w:r>
    </w:p>
    <w:p w14:paraId="674D098F"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sampling;</w:t>
      </w:r>
    </w:p>
    <w:p w14:paraId="1174AD76"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possible processing effects.</w:t>
      </w:r>
    </w:p>
    <w:p w14:paraId="442F3AAB"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It is therefore more accurate to speak of stellar FWHM or FWHM of the acquired image quality. FWHM is an excellent practical indicator of session quality, but it is not a pure, isolated measurement of seeing.</w:t>
      </w:r>
    </w:p>
    <w:p w14:paraId="53292995" w14:textId="77777777" w:rsidR="00332965" w:rsidRPr="00246DE5" w:rsidRDefault="00332965" w:rsidP="00332965">
      <w:pPr>
        <w:spacing w:after="120" w:line="240" w:lineRule="auto"/>
        <w:rPr>
          <w:rFonts w:asciiTheme="majorHAnsi" w:hAnsiTheme="majorHAnsi" w:cstheme="majorHAnsi"/>
          <w:sz w:val="22"/>
        </w:rPr>
      </w:pPr>
    </w:p>
    <w:p w14:paraId="62EA91CD" w14:textId="2D7B9081" w:rsidR="007B6F9E" w:rsidRPr="00246DE5" w:rsidRDefault="00000000" w:rsidP="00332965">
      <w:pPr>
        <w:pStyle w:val="Titolo1"/>
        <w:spacing w:before="0" w:after="120" w:line="240" w:lineRule="auto"/>
        <w:rPr>
          <w:rFonts w:cstheme="majorHAnsi"/>
          <w:sz w:val="22"/>
          <w:szCs w:val="22"/>
        </w:rPr>
      </w:pPr>
      <w:bookmarkStart w:id="20" w:name="_Toc241606129"/>
      <w:bookmarkStart w:id="21" w:name="_Toc241657947"/>
      <w:r w:rsidRPr="00246DE5">
        <w:rPr>
          <w:rFonts w:cstheme="majorHAnsi"/>
          <w:sz w:val="22"/>
          <w:szCs w:val="22"/>
        </w:rPr>
        <w:t>11. How to actually measure the FWHM at your location</w:t>
      </w:r>
      <w:bookmarkEnd w:id="20"/>
      <w:bookmarkEnd w:id="21"/>
    </w:p>
    <w:p w14:paraId="5BE863F3" w14:textId="716550B2"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There is no need to guess the seeing value; we can start by analysing real images.</w:t>
      </w:r>
    </w:p>
    <w:p w14:paraId="7D4F527E" w14:textId="5063BD42"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With PixInsight, both SubframeSelector and WBPP can measure the FWHM and </w:t>
      </w:r>
      <w:proofErr w:type="spellStart"/>
      <w:r w:rsidRPr="00246DE5">
        <w:rPr>
          <w:rFonts w:asciiTheme="majorHAnsi" w:hAnsiTheme="majorHAnsi" w:cstheme="majorHAnsi"/>
          <w:sz w:val="22"/>
        </w:rPr>
        <w:t>eccentricity</w:t>
      </w:r>
      <w:proofErr w:type="spellEnd"/>
      <w:r w:rsidRPr="00246DE5">
        <w:rPr>
          <w:rFonts w:asciiTheme="majorHAnsi" w:hAnsiTheme="majorHAnsi" w:cstheme="majorHAnsi"/>
          <w:sz w:val="22"/>
        </w:rPr>
        <w:t xml:space="preserve"> of </w:t>
      </w:r>
      <w:proofErr w:type="spellStart"/>
      <w:r w:rsidRPr="00246DE5">
        <w:rPr>
          <w:rFonts w:asciiTheme="majorHAnsi" w:hAnsiTheme="majorHAnsi" w:cstheme="majorHAnsi"/>
          <w:sz w:val="22"/>
        </w:rPr>
        <w:t>individual</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subframes</w:t>
      </w:r>
      <w:proofErr w:type="spellEnd"/>
      <w:r w:rsidRPr="00246DE5">
        <w:rPr>
          <w:rFonts w:asciiTheme="majorHAnsi" w:hAnsiTheme="majorHAnsi" w:cstheme="majorHAnsi"/>
          <w:sz w:val="22"/>
        </w:rPr>
        <w:t>.</w:t>
      </w:r>
    </w:p>
    <w:p w14:paraId="671C9738"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lastRenderedPageBreak/>
        <w:t>For a useful measurement, it is best to start with images:</w:t>
      </w:r>
    </w:p>
    <w:p w14:paraId="4EE22B77"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not processed;</w:t>
      </w:r>
    </w:p>
    <w:p w14:paraId="55AA5231"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with unsaturated stars;</w:t>
      </w:r>
    </w:p>
    <w:p w14:paraId="021FF31A"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with good focus;</w:t>
      </w:r>
    </w:p>
    <w:p w14:paraId="1EBDE2FF"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with working guiding;</w:t>
      </w:r>
    </w:p>
    <w:p w14:paraId="75BA0D1A" w14:textId="77777777"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without obvious motion blur;</w:t>
      </w:r>
    </w:p>
    <w:p w14:paraId="7D95A5B0" w14:textId="7D06CA29" w:rsidR="007B6F9E" w:rsidRPr="00246DE5" w:rsidRDefault="00000000" w:rsidP="00332965">
      <w:pPr>
        <w:pStyle w:val="Puntoelenco"/>
        <w:spacing w:after="120" w:line="240" w:lineRule="auto"/>
        <w:rPr>
          <w:rFonts w:asciiTheme="majorHAnsi" w:hAnsiTheme="majorHAnsi" w:cstheme="majorHAnsi"/>
          <w:sz w:val="22"/>
        </w:rPr>
      </w:pPr>
      <w:r w:rsidRPr="00246DE5">
        <w:rPr>
          <w:rFonts w:asciiTheme="majorHAnsi" w:hAnsiTheme="majorHAnsi" w:cstheme="majorHAnsi"/>
          <w:sz w:val="22"/>
        </w:rPr>
        <w:t>preferibilmente con esposizioni abbastanza brevi</w:t>
      </w:r>
      <w:r w:rsidR="00651718" w:rsidRPr="00246DE5">
        <w:rPr>
          <w:rFonts w:asciiTheme="majorHAnsi" w:hAnsiTheme="majorHAnsi" w:cstheme="majorHAnsi"/>
          <w:sz w:val="22"/>
        </w:rPr>
        <w:t>.</w:t>
      </w:r>
      <w:r w:rsidRPr="00246DE5">
        <w:rPr>
          <w:rFonts w:asciiTheme="majorHAnsi" w:hAnsiTheme="majorHAnsi" w:cstheme="majorHAnsi"/>
          <w:sz w:val="22"/>
        </w:rPr>
        <w:t xml:space="preserve"> </w:t>
      </w:r>
    </w:p>
    <w:p w14:paraId="297E587D" w14:textId="77777777" w:rsidR="00651718" w:rsidRPr="00246DE5" w:rsidRDefault="00651718" w:rsidP="00332965">
      <w:pPr>
        <w:spacing w:after="120" w:line="240" w:lineRule="auto"/>
        <w:rPr>
          <w:rFonts w:asciiTheme="majorHAnsi" w:hAnsiTheme="majorHAnsi" w:cstheme="majorHAnsi"/>
          <w:sz w:val="22"/>
        </w:rPr>
      </w:pPr>
    </w:p>
    <w:p w14:paraId="71024BE4" w14:textId="0886768B"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Example with the 150/600: if SubframeSelector / WBPP return 3.12 px and the sampling </w:t>
      </w:r>
      <w:proofErr w:type="spellStart"/>
      <w:r w:rsidRPr="00246DE5">
        <w:rPr>
          <w:rFonts w:asciiTheme="majorHAnsi" w:hAnsiTheme="majorHAnsi" w:cstheme="majorHAnsi"/>
          <w:sz w:val="22"/>
        </w:rPr>
        <w:t>is</w:t>
      </w:r>
      <w:proofErr w:type="spellEnd"/>
      <w:r w:rsidRPr="00246DE5">
        <w:rPr>
          <w:rFonts w:asciiTheme="majorHAnsi" w:hAnsiTheme="majorHAnsi" w:cstheme="majorHAnsi"/>
          <w:sz w:val="22"/>
        </w:rPr>
        <w:t xml:space="preserve"> 1.59″/px:</w:t>
      </w:r>
    </w:p>
    <w:p w14:paraId="00266CE2" w14:textId="77777777" w:rsidR="007B6F9E" w:rsidRPr="00246DE5" w:rsidRDefault="00000000" w:rsidP="00332965">
      <w:pPr>
        <w:spacing w:after="120" w:line="240" w:lineRule="auto"/>
        <w:jc w:val="center"/>
        <w:rPr>
          <w:rFonts w:asciiTheme="majorHAnsi" w:hAnsiTheme="majorHAnsi" w:cstheme="majorHAnsi"/>
          <w:b/>
          <w:bCs/>
          <w:sz w:val="22"/>
        </w:rPr>
      </w:pPr>
      <w:r w:rsidRPr="00246DE5">
        <w:rPr>
          <w:rFonts w:asciiTheme="majorHAnsi" w:hAnsiTheme="majorHAnsi" w:cstheme="majorHAnsi"/>
          <w:b/>
          <w:bCs/>
          <w:sz w:val="22"/>
        </w:rPr>
        <w:t>3.12 × 1.59 = 4.96″</w:t>
      </w:r>
    </w:p>
    <w:p w14:paraId="5D2BC1BD"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This means that the FWHM of the star measured in that subframe corresponds to about 5″. It does not automatically mean that the seeing was 5″. Focus, guiding, wind, vibrations, optics, etc. must also be considered.</w:t>
      </w:r>
    </w:p>
    <w:p w14:paraId="72B44CDF"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It is very useful to observe FWHM + eccentricity + its trend during the night. If the FWHM goes, for example, from 4.0″ to 2.4″ and then returns to 3.2″, you have a concrete indication of how image quality evolved, even though you cannot attribute every variation exclusively to seeing.</w:t>
      </w:r>
    </w:p>
    <w:p w14:paraId="765A18F6" w14:textId="77777777" w:rsidR="00332965" w:rsidRPr="00246DE5" w:rsidRDefault="00332965" w:rsidP="00332965">
      <w:pPr>
        <w:spacing w:after="120" w:line="240" w:lineRule="auto"/>
        <w:rPr>
          <w:rFonts w:asciiTheme="majorHAnsi" w:hAnsiTheme="majorHAnsi" w:cstheme="majorHAnsi"/>
          <w:sz w:val="22"/>
        </w:rPr>
      </w:pPr>
    </w:p>
    <w:p w14:paraId="09F5EDBE" w14:textId="77777777" w:rsidR="007B6F9E" w:rsidRPr="00246DE5" w:rsidRDefault="00000000" w:rsidP="00332965">
      <w:pPr>
        <w:pStyle w:val="Titolo1"/>
        <w:spacing w:before="0" w:after="120" w:line="240" w:lineRule="auto"/>
        <w:rPr>
          <w:rFonts w:cstheme="majorHAnsi"/>
          <w:sz w:val="22"/>
          <w:szCs w:val="22"/>
        </w:rPr>
      </w:pPr>
      <w:bookmarkStart w:id="22" w:name="_Toc241606130"/>
      <w:bookmarkStart w:id="23" w:name="_Toc241657948"/>
      <w:r w:rsidRPr="00246DE5">
        <w:rPr>
          <w:rFonts w:cstheme="majorHAnsi"/>
          <w:sz w:val="22"/>
          <w:szCs w:val="22"/>
        </w:rPr>
        <w:t>12. The relationship between seeing, FWHM and sampling</w:t>
      </w:r>
      <w:bookmarkEnd w:id="22"/>
      <w:bookmarkEnd w:id="23"/>
    </w:p>
    <w:p w14:paraId="3AAE46B3"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We can now put everything into a logical chain:</w:t>
      </w:r>
    </w:p>
    <w:p w14:paraId="4ADB0F1A"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b/>
          <w:sz w:val="22"/>
        </w:rPr>
        <w:t>ATMOSPHERE → SEEING → resulting star size → FWHM → TELESCOPE + CAMERA → SAMPLING → number of pixels describing the star</w:t>
      </w:r>
    </w:p>
    <w:tbl>
      <w:tblPr>
        <w:tblStyle w:val="Grigliatabella"/>
        <w:tblW w:w="0" w:type="auto"/>
        <w:jc w:val="center"/>
        <w:tblLook w:val="04A0" w:firstRow="1" w:lastRow="0" w:firstColumn="1" w:lastColumn="0" w:noHBand="0" w:noVBand="1"/>
      </w:tblPr>
      <w:tblGrid>
        <w:gridCol w:w="1343"/>
        <w:gridCol w:w="4796"/>
      </w:tblGrid>
      <w:tr w:rsidR="007B6F9E" w:rsidRPr="00246DE5" w14:paraId="009F021B" w14:textId="77777777" w:rsidTr="00F32505">
        <w:trPr>
          <w:jc w:val="center"/>
        </w:trPr>
        <w:tc>
          <w:tcPr>
            <w:tcW w:w="0" w:type="auto"/>
            <w:vAlign w:val="center"/>
          </w:tcPr>
          <w:p w14:paraId="50DF3CA0"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Concept</w:t>
            </w:r>
          </w:p>
        </w:tc>
        <w:tc>
          <w:tcPr>
            <w:tcW w:w="0" w:type="auto"/>
            <w:vAlign w:val="center"/>
          </w:tcPr>
          <w:p w14:paraId="1F259A59"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What it means</w:t>
            </w:r>
          </w:p>
        </w:tc>
      </w:tr>
      <w:tr w:rsidR="007B6F9E" w:rsidRPr="00246DE5" w14:paraId="62A93B4A" w14:textId="77777777" w:rsidTr="00F32505">
        <w:trPr>
          <w:jc w:val="center"/>
        </w:trPr>
        <w:tc>
          <w:tcPr>
            <w:tcW w:w="0" w:type="auto"/>
            <w:vAlign w:val="center"/>
          </w:tcPr>
          <w:p w14:paraId="6F207B01"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Seeing</w:t>
            </w:r>
          </w:p>
        </w:tc>
        <w:tc>
          <w:tcPr>
            <w:tcW w:w="0" w:type="auto"/>
            <w:vAlign w:val="center"/>
          </w:tcPr>
          <w:p w14:paraId="4C1BD438"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How much the atmosphere limits resolution.</w:t>
            </w:r>
          </w:p>
        </w:tc>
      </w:tr>
      <w:tr w:rsidR="007B6F9E" w:rsidRPr="00246DE5" w14:paraId="10806BDE" w14:textId="77777777" w:rsidTr="00F32505">
        <w:trPr>
          <w:jc w:val="center"/>
        </w:trPr>
        <w:tc>
          <w:tcPr>
            <w:tcW w:w="0" w:type="auto"/>
            <w:vAlign w:val="center"/>
          </w:tcPr>
          <w:p w14:paraId="115462A6"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FWHM</w:t>
            </w:r>
          </w:p>
        </w:tc>
        <w:tc>
          <w:tcPr>
            <w:tcW w:w="0" w:type="auto"/>
            <w:vAlign w:val="center"/>
          </w:tcPr>
          <w:p w14:paraId="6D5928D5"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How wide the resulting star is in our image.</w:t>
            </w:r>
          </w:p>
        </w:tc>
      </w:tr>
      <w:tr w:rsidR="007B6F9E" w:rsidRPr="00246DE5" w14:paraId="6F16A09F" w14:textId="77777777" w:rsidTr="00F32505">
        <w:trPr>
          <w:jc w:val="center"/>
        </w:trPr>
        <w:tc>
          <w:tcPr>
            <w:tcW w:w="0" w:type="auto"/>
            <w:vAlign w:val="center"/>
          </w:tcPr>
          <w:p w14:paraId="29B6DA1F"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Sampling</w:t>
            </w:r>
          </w:p>
        </w:tc>
        <w:tc>
          <w:tcPr>
            <w:tcW w:w="0" w:type="auto"/>
            <w:vAlign w:val="center"/>
          </w:tcPr>
          <w:p w14:paraId="66DAB31F"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 xml:space="preserve">How many arcseconds of </w:t>
            </w:r>
            <w:proofErr w:type="spellStart"/>
            <w:r w:rsidRPr="00246DE5">
              <w:rPr>
                <w:rFonts w:asciiTheme="majorHAnsi" w:hAnsiTheme="majorHAnsi" w:cstheme="majorHAnsi"/>
                <w:sz w:val="22"/>
              </w:rPr>
              <w:t>sky</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each</w:t>
            </w:r>
            <w:proofErr w:type="spellEnd"/>
            <w:r w:rsidRPr="00246DE5">
              <w:rPr>
                <w:rFonts w:asciiTheme="majorHAnsi" w:hAnsiTheme="majorHAnsi" w:cstheme="majorHAnsi"/>
                <w:sz w:val="22"/>
              </w:rPr>
              <w:t xml:space="preserve"> pixel </w:t>
            </w:r>
            <w:proofErr w:type="spellStart"/>
            <w:r w:rsidRPr="00246DE5">
              <w:rPr>
                <w:rFonts w:asciiTheme="majorHAnsi" w:hAnsiTheme="majorHAnsi" w:cstheme="majorHAnsi"/>
                <w:sz w:val="22"/>
              </w:rPr>
              <w:t>represents</w:t>
            </w:r>
            <w:proofErr w:type="spellEnd"/>
            <w:r w:rsidRPr="00246DE5">
              <w:rPr>
                <w:rFonts w:asciiTheme="majorHAnsi" w:hAnsiTheme="majorHAnsi" w:cstheme="majorHAnsi"/>
                <w:sz w:val="22"/>
              </w:rPr>
              <w:t>.</w:t>
            </w:r>
          </w:p>
        </w:tc>
      </w:tr>
      <w:tr w:rsidR="007B6F9E" w:rsidRPr="00246DE5" w14:paraId="695711E3" w14:textId="77777777" w:rsidTr="00F32505">
        <w:trPr>
          <w:jc w:val="center"/>
        </w:trPr>
        <w:tc>
          <w:tcPr>
            <w:tcW w:w="0" w:type="auto"/>
            <w:vAlign w:val="center"/>
          </w:tcPr>
          <w:p w14:paraId="521CF756"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Pixel/FWHM</w:t>
            </w:r>
          </w:p>
        </w:tc>
        <w:tc>
          <w:tcPr>
            <w:tcW w:w="0" w:type="auto"/>
            <w:vAlign w:val="center"/>
          </w:tcPr>
          <w:p w14:paraId="3C497695"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How many pixels we use to describe the star.</w:t>
            </w:r>
          </w:p>
        </w:tc>
      </w:tr>
    </w:tbl>
    <w:p w14:paraId="4C56108C" w14:textId="77777777" w:rsidR="007B6F9E" w:rsidRPr="00246DE5" w:rsidRDefault="007B6F9E" w:rsidP="00332965">
      <w:pPr>
        <w:spacing w:after="120" w:line="240" w:lineRule="auto"/>
        <w:rPr>
          <w:rFonts w:asciiTheme="majorHAnsi" w:hAnsiTheme="majorHAnsi" w:cstheme="majorHAnsi"/>
          <w:sz w:val="22"/>
        </w:rPr>
      </w:pPr>
    </w:p>
    <w:p w14:paraId="682EF776" w14:textId="57B61E4D" w:rsidR="007B6F9E" w:rsidRPr="00246DE5" w:rsidRDefault="00000000" w:rsidP="00332965">
      <w:pPr>
        <w:spacing w:after="120" w:line="240" w:lineRule="auto"/>
        <w:rPr>
          <w:rFonts w:asciiTheme="majorHAnsi" w:hAnsiTheme="majorHAnsi" w:cstheme="majorHAnsi"/>
          <w:b/>
          <w:sz w:val="22"/>
        </w:rPr>
      </w:pPr>
      <w:r w:rsidRPr="00246DE5">
        <w:rPr>
          <w:rFonts w:asciiTheme="majorHAnsi" w:hAnsiTheme="majorHAnsi" w:cstheme="majorHAnsi"/>
          <w:sz w:val="22"/>
        </w:rPr>
        <w:t>The most important sentence is: Sampling does not improve seeing. It determines how finely you record what the seeing allows you to see.</w:t>
      </w:r>
    </w:p>
    <w:p w14:paraId="37CE3E77" w14:textId="77777777" w:rsidR="00332965" w:rsidRPr="00246DE5" w:rsidRDefault="00332965" w:rsidP="00332965">
      <w:pPr>
        <w:spacing w:after="120" w:line="240" w:lineRule="auto"/>
        <w:rPr>
          <w:rFonts w:asciiTheme="majorHAnsi" w:hAnsiTheme="majorHAnsi" w:cstheme="majorHAnsi"/>
          <w:sz w:val="22"/>
        </w:rPr>
      </w:pPr>
    </w:p>
    <w:p w14:paraId="6CD85251" w14:textId="7088F972" w:rsidR="007B6F9E" w:rsidRPr="00246DE5" w:rsidRDefault="00000000" w:rsidP="00332965">
      <w:pPr>
        <w:pStyle w:val="Titolo1"/>
        <w:spacing w:before="0" w:after="120" w:line="240" w:lineRule="auto"/>
        <w:rPr>
          <w:rFonts w:cstheme="majorHAnsi"/>
          <w:sz w:val="22"/>
          <w:szCs w:val="22"/>
        </w:rPr>
      </w:pPr>
      <w:bookmarkStart w:id="24" w:name="_Toc241606131"/>
      <w:bookmarkStart w:id="25" w:name="_Toc241657949"/>
      <w:r w:rsidRPr="00246DE5">
        <w:rPr>
          <w:rFonts w:cstheme="majorHAnsi"/>
          <w:sz w:val="22"/>
          <w:szCs w:val="22"/>
        </w:rPr>
        <w:t>13. Comparing two example systems</w:t>
      </w:r>
      <w:bookmarkEnd w:id="24"/>
      <w:bookmarkEnd w:id="25"/>
    </w:p>
    <w:p w14:paraId="41DACF35"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Let us assume, purely as an example, a real FWHM of 3″.</w:t>
      </w:r>
    </w:p>
    <w:tbl>
      <w:tblPr>
        <w:tblStyle w:val="Grigliatabella"/>
        <w:tblW w:w="0" w:type="auto"/>
        <w:jc w:val="center"/>
        <w:tblLook w:val="04A0" w:firstRow="1" w:lastRow="0" w:firstColumn="1" w:lastColumn="0" w:noHBand="0" w:noVBand="1"/>
      </w:tblPr>
      <w:tblGrid>
        <w:gridCol w:w="1798"/>
        <w:gridCol w:w="1057"/>
        <w:gridCol w:w="1761"/>
      </w:tblGrid>
      <w:tr w:rsidR="007B6F9E" w:rsidRPr="00246DE5" w14:paraId="1682ED89" w14:textId="77777777" w:rsidTr="00F32505">
        <w:trPr>
          <w:jc w:val="center"/>
        </w:trPr>
        <w:tc>
          <w:tcPr>
            <w:tcW w:w="0" w:type="auto"/>
            <w:vAlign w:val="center"/>
          </w:tcPr>
          <w:p w14:paraId="024BFFBF"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System</w:t>
            </w:r>
          </w:p>
        </w:tc>
        <w:tc>
          <w:tcPr>
            <w:tcW w:w="0" w:type="auto"/>
            <w:vAlign w:val="center"/>
          </w:tcPr>
          <w:p w14:paraId="389EED8C"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Sampling</w:t>
            </w:r>
          </w:p>
        </w:tc>
        <w:tc>
          <w:tcPr>
            <w:tcW w:w="0" w:type="auto"/>
            <w:vAlign w:val="center"/>
          </w:tcPr>
          <w:p w14:paraId="440BDF51"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Pixel/FWHM</w:t>
            </w:r>
          </w:p>
        </w:tc>
      </w:tr>
      <w:tr w:rsidR="007B6F9E" w:rsidRPr="00246DE5" w14:paraId="47D08FF7" w14:textId="77777777" w:rsidTr="00F32505">
        <w:trPr>
          <w:jc w:val="center"/>
        </w:trPr>
        <w:tc>
          <w:tcPr>
            <w:tcW w:w="0" w:type="auto"/>
            <w:vAlign w:val="center"/>
          </w:tcPr>
          <w:p w14:paraId="37DF62B5"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150/600 + ASI294</w:t>
            </w:r>
          </w:p>
        </w:tc>
        <w:tc>
          <w:tcPr>
            <w:tcW w:w="0" w:type="auto"/>
            <w:vAlign w:val="center"/>
          </w:tcPr>
          <w:p w14:paraId="0FDA8D9A"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1.59″/px</w:t>
            </w:r>
          </w:p>
        </w:tc>
        <w:tc>
          <w:tcPr>
            <w:tcW w:w="0" w:type="auto"/>
            <w:vAlign w:val="center"/>
          </w:tcPr>
          <w:p w14:paraId="4E770A3C"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3 / 1,59 = 1,89 px</w:t>
            </w:r>
          </w:p>
        </w:tc>
      </w:tr>
      <w:tr w:rsidR="007B6F9E" w:rsidRPr="00246DE5" w14:paraId="2792E5E2" w14:textId="77777777" w:rsidTr="00F32505">
        <w:trPr>
          <w:jc w:val="center"/>
        </w:trPr>
        <w:tc>
          <w:tcPr>
            <w:tcW w:w="0" w:type="auto"/>
            <w:vAlign w:val="center"/>
          </w:tcPr>
          <w:p w14:paraId="272FCD59"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RC8 + ASI294</w:t>
            </w:r>
          </w:p>
        </w:tc>
        <w:tc>
          <w:tcPr>
            <w:tcW w:w="0" w:type="auto"/>
            <w:vAlign w:val="center"/>
          </w:tcPr>
          <w:p w14:paraId="6FE5A845"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0.59″/px</w:t>
            </w:r>
          </w:p>
        </w:tc>
        <w:tc>
          <w:tcPr>
            <w:tcW w:w="0" w:type="auto"/>
            <w:vAlign w:val="center"/>
          </w:tcPr>
          <w:p w14:paraId="58755035"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3 / 0,59 = 5,08 px</w:t>
            </w:r>
          </w:p>
        </w:tc>
      </w:tr>
    </w:tbl>
    <w:p w14:paraId="49B84226" w14:textId="77777777" w:rsidR="00F32505" w:rsidRPr="00246DE5" w:rsidRDefault="00F32505" w:rsidP="00332965">
      <w:pPr>
        <w:spacing w:after="120" w:line="240" w:lineRule="auto"/>
        <w:rPr>
          <w:rFonts w:asciiTheme="majorHAnsi" w:hAnsiTheme="majorHAnsi" w:cstheme="majorHAnsi"/>
          <w:sz w:val="22"/>
        </w:rPr>
      </w:pPr>
    </w:p>
    <w:p w14:paraId="4A66DAF9" w14:textId="127FBE6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In this example, the 150/600 uses about 2 pixels for the FWHM; the RC8 uses about 5. The RC8 has not improved the seeing: it is simply describing the same angular scale with more pixels.</w:t>
      </w:r>
    </w:p>
    <w:p w14:paraId="66EB6044" w14:textId="77777777" w:rsidR="007B6F9E" w:rsidRPr="00246DE5" w:rsidRDefault="00000000" w:rsidP="00332965">
      <w:pPr>
        <w:pStyle w:val="Titolo1"/>
        <w:spacing w:before="0" w:after="120" w:line="240" w:lineRule="auto"/>
        <w:rPr>
          <w:rFonts w:cstheme="majorHAnsi"/>
          <w:sz w:val="22"/>
          <w:szCs w:val="22"/>
        </w:rPr>
      </w:pPr>
      <w:bookmarkStart w:id="26" w:name="_Toc241606132"/>
      <w:bookmarkStart w:id="27" w:name="_Toc241657950"/>
      <w:r w:rsidRPr="00246DE5">
        <w:rPr>
          <w:rFonts w:cstheme="majorHAnsi"/>
          <w:sz w:val="22"/>
          <w:szCs w:val="22"/>
        </w:rPr>
        <w:lastRenderedPageBreak/>
        <w:t>14. What this means in practice</w:t>
      </w:r>
      <w:bookmarkEnd w:id="26"/>
      <w:bookmarkEnd w:id="27"/>
    </w:p>
    <w:p w14:paraId="6ED8FA6D" w14:textId="5AC43C3B"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With the 150/600 + ASI294 at 1.59″/px, you have a wider field, generally lower guiding-accuracy requirements, and a configuration suited to many medium-to-large subjects.</w:t>
      </w:r>
    </w:p>
    <w:p w14:paraId="150C0CC1" w14:textId="66042F31"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With the RC8 + ASI294 at approximately 0.59″/px, you have a much narrower field and a much finer scale. This is useful for small objects and fine detail, but makes guiding, focus, collimation and seeing issues more apparent.</w:t>
      </w:r>
    </w:p>
    <w:p w14:paraId="0A5203FC"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The RC8 can therefore still be useful even if it is oversampled relative to average conditions: oversampling does not make the system unusable. It is simply a choice of finer scale, with corresponding costs in terms of signal per pixel, sensitivity to </w:t>
      </w:r>
      <w:proofErr w:type="spellStart"/>
      <w:r w:rsidRPr="00246DE5">
        <w:rPr>
          <w:rFonts w:asciiTheme="majorHAnsi" w:hAnsiTheme="majorHAnsi" w:cstheme="majorHAnsi"/>
          <w:sz w:val="22"/>
        </w:rPr>
        <w:t>errors</w:t>
      </w:r>
      <w:proofErr w:type="spellEnd"/>
      <w:r w:rsidRPr="00246DE5">
        <w:rPr>
          <w:rFonts w:asciiTheme="majorHAnsi" w:hAnsiTheme="majorHAnsi" w:cstheme="majorHAnsi"/>
          <w:sz w:val="22"/>
        </w:rPr>
        <w:t xml:space="preserve"> and </w:t>
      </w:r>
      <w:proofErr w:type="spellStart"/>
      <w:r w:rsidRPr="00246DE5">
        <w:rPr>
          <w:rFonts w:asciiTheme="majorHAnsi" w:hAnsiTheme="majorHAnsi" w:cstheme="majorHAnsi"/>
          <w:sz w:val="22"/>
        </w:rPr>
        <w:t>quality</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requirements</w:t>
      </w:r>
      <w:proofErr w:type="spellEnd"/>
      <w:r w:rsidRPr="00246DE5">
        <w:rPr>
          <w:rFonts w:asciiTheme="majorHAnsi" w:hAnsiTheme="majorHAnsi" w:cstheme="majorHAnsi"/>
          <w:sz w:val="22"/>
        </w:rPr>
        <w:t>.</w:t>
      </w:r>
    </w:p>
    <w:p w14:paraId="6F96A648" w14:textId="77777777" w:rsidR="00332965" w:rsidRPr="00246DE5" w:rsidRDefault="00332965" w:rsidP="00332965">
      <w:pPr>
        <w:spacing w:after="120" w:line="240" w:lineRule="auto"/>
        <w:rPr>
          <w:rFonts w:asciiTheme="majorHAnsi" w:hAnsiTheme="majorHAnsi" w:cstheme="majorHAnsi"/>
          <w:sz w:val="22"/>
        </w:rPr>
      </w:pPr>
    </w:p>
    <w:p w14:paraId="076F930C" w14:textId="77777777" w:rsidR="007B6F9E" w:rsidRPr="00246DE5" w:rsidRDefault="00000000" w:rsidP="00332965">
      <w:pPr>
        <w:pStyle w:val="Titolo1"/>
        <w:spacing w:before="0" w:after="120" w:line="240" w:lineRule="auto"/>
        <w:rPr>
          <w:rFonts w:cstheme="majorHAnsi"/>
          <w:sz w:val="22"/>
          <w:szCs w:val="22"/>
        </w:rPr>
      </w:pPr>
      <w:bookmarkStart w:id="28" w:name="_Toc241606133"/>
      <w:bookmarkStart w:id="29" w:name="_Toc241657951"/>
      <w:r w:rsidRPr="00246DE5">
        <w:rPr>
          <w:rFonts w:cstheme="majorHAnsi"/>
          <w:sz w:val="22"/>
          <w:szCs w:val="22"/>
        </w:rPr>
        <w:t>15. Sampling alone does not determine the field of view</w:t>
      </w:r>
      <w:bookmarkEnd w:id="28"/>
      <w:bookmarkEnd w:id="29"/>
    </w:p>
    <w:p w14:paraId="792D3442" w14:textId="37BD305F"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Sampling and field of view are related, but they are not the same thing. Sampling tells us how much sky a single pixel sees. The total field of view depends on sampling and the number of pixels in the sensor.</w:t>
      </w:r>
    </w:p>
    <w:p w14:paraId="563AAF4D" w14:textId="4A978CB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The ASI294 has a resolution of 4144 × 2822 pixels. With a 600 mm telescope the field is approximately 1.84° × 1.25°. With a 1624 mm telescope it is approximately 0.73° × 0.48°.</w:t>
      </w:r>
    </w:p>
    <w:p w14:paraId="24640965"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For this reason, the 150/600 is more suited to large subjects, while the RC8 is more suited to small subjects. An intermediate focal length can occupy an intermediate position.</w:t>
      </w:r>
    </w:p>
    <w:p w14:paraId="27B73405" w14:textId="77777777" w:rsidR="00332965" w:rsidRPr="00246DE5" w:rsidRDefault="00332965" w:rsidP="00332965">
      <w:pPr>
        <w:spacing w:after="120" w:line="240" w:lineRule="auto"/>
        <w:rPr>
          <w:rFonts w:asciiTheme="majorHAnsi" w:hAnsiTheme="majorHAnsi" w:cstheme="majorHAnsi"/>
          <w:sz w:val="22"/>
        </w:rPr>
      </w:pPr>
    </w:p>
    <w:p w14:paraId="2CC93B2A" w14:textId="77777777" w:rsidR="007B6F9E" w:rsidRPr="00246DE5" w:rsidRDefault="00000000" w:rsidP="00332965">
      <w:pPr>
        <w:pStyle w:val="Titolo1"/>
        <w:spacing w:before="0" w:after="120" w:line="240" w:lineRule="auto"/>
        <w:rPr>
          <w:rFonts w:cstheme="majorHAnsi"/>
          <w:sz w:val="22"/>
          <w:szCs w:val="22"/>
        </w:rPr>
      </w:pPr>
      <w:bookmarkStart w:id="30" w:name="_Toc241606134"/>
      <w:bookmarkStart w:id="31" w:name="_Toc241657952"/>
      <w:r w:rsidRPr="00246DE5">
        <w:rPr>
          <w:rFonts w:cstheme="majorHAnsi"/>
          <w:sz w:val="22"/>
          <w:szCs w:val="22"/>
        </w:rPr>
        <w:t>16. Focal ratio and aperture are different concepts</w:t>
      </w:r>
      <w:bookmarkEnd w:id="30"/>
      <w:bookmarkEnd w:id="31"/>
    </w:p>
    <w:p w14:paraId="3EEF7B12"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A common mistake is to confuse focal ratio and sampling.</w:t>
      </w:r>
    </w:p>
    <w:p w14:paraId="04513FF4"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The 150/600 is f/4; the RC8 at approximately 1624 mm and 203 mm aperture is about f/8. Focal ratio mainly concerns system speed and the amount of light per unit area; sampling, on the other hand, depends on focal length and pixel size.</w:t>
      </w:r>
    </w:p>
    <w:p w14:paraId="3C0F2206"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Likewise, telescope aperture does not by itself determine sampling. Aperture affects other aspects, including light-gathering and theoretical resolving power. For sampling, focal length and pixel size are what matter.</w:t>
      </w:r>
    </w:p>
    <w:p w14:paraId="2CE6774A" w14:textId="77777777" w:rsidR="00332965" w:rsidRPr="00246DE5" w:rsidRDefault="00332965" w:rsidP="00332965">
      <w:pPr>
        <w:spacing w:after="120" w:line="240" w:lineRule="auto"/>
        <w:rPr>
          <w:rFonts w:asciiTheme="majorHAnsi" w:hAnsiTheme="majorHAnsi" w:cstheme="majorHAnsi"/>
          <w:sz w:val="22"/>
        </w:rPr>
      </w:pPr>
    </w:p>
    <w:p w14:paraId="2B99045E" w14:textId="77777777" w:rsidR="007B6F9E" w:rsidRPr="00246DE5" w:rsidRDefault="00000000" w:rsidP="00332965">
      <w:pPr>
        <w:pStyle w:val="Titolo1"/>
        <w:spacing w:before="0" w:after="120" w:line="240" w:lineRule="auto"/>
        <w:rPr>
          <w:rFonts w:cstheme="majorHAnsi"/>
          <w:sz w:val="22"/>
          <w:szCs w:val="22"/>
        </w:rPr>
      </w:pPr>
      <w:bookmarkStart w:id="32" w:name="_Toc241606135"/>
      <w:bookmarkStart w:id="33" w:name="_Toc241657953"/>
      <w:r w:rsidRPr="00246DE5">
        <w:rPr>
          <w:rFonts w:cstheme="majorHAnsi"/>
          <w:sz w:val="22"/>
          <w:szCs w:val="22"/>
        </w:rPr>
        <w:t>17. How to use sampling to choose a focal length</w:t>
      </w:r>
      <w:bookmarkEnd w:id="32"/>
      <w:bookmarkEnd w:id="33"/>
    </w:p>
    <w:p w14:paraId="284948DD" w14:textId="5A21F296"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Once the FWHM normally obtained at the location of interest is known, a sampling range consistent with the system can be chosen.</w:t>
      </w:r>
    </w:p>
    <w:p w14:paraId="1E7D2166" w14:textId="0EC6EC83"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For example, if your sessions showed a typical FWHM of around 3″, a practical range of approximately 2–3 pixels/FWHM would correspond roughly to 1.0–1.5″/pixel.</w:t>
      </w:r>
    </w:p>
    <w:tbl>
      <w:tblPr>
        <w:tblStyle w:val="Grigliatabella"/>
        <w:tblpPr w:leftFromText="141" w:rightFromText="141" w:vertAnchor="text" w:horzAnchor="page" w:tblpX="5847" w:tblpY="116"/>
        <w:tblOverlap w:val="never"/>
        <w:tblW w:w="0" w:type="auto"/>
        <w:tblLook w:val="04A0" w:firstRow="1" w:lastRow="0" w:firstColumn="1" w:lastColumn="0" w:noHBand="0" w:noVBand="1"/>
      </w:tblPr>
      <w:tblGrid>
        <w:gridCol w:w="1788"/>
        <w:gridCol w:w="2464"/>
      </w:tblGrid>
      <w:tr w:rsidR="00F676AE" w:rsidRPr="00246DE5" w14:paraId="6536F879" w14:textId="77777777" w:rsidTr="00F676AE">
        <w:tc>
          <w:tcPr>
            <w:tcW w:w="0" w:type="auto"/>
            <w:vAlign w:val="center"/>
          </w:tcPr>
          <w:p w14:paraId="56218EE8"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b/>
                <w:sz w:val="22"/>
              </w:rPr>
              <w:t>Desired sampling</w:t>
            </w:r>
          </w:p>
        </w:tc>
        <w:tc>
          <w:tcPr>
            <w:tcW w:w="0" w:type="auto"/>
            <w:vAlign w:val="center"/>
          </w:tcPr>
          <w:p w14:paraId="6074358B"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b/>
                <w:sz w:val="22"/>
              </w:rPr>
              <w:t>Focal length with ASI294</w:t>
            </w:r>
          </w:p>
        </w:tc>
      </w:tr>
      <w:tr w:rsidR="00F676AE" w:rsidRPr="00246DE5" w14:paraId="197B5105" w14:textId="77777777" w:rsidTr="00F676AE">
        <w:tc>
          <w:tcPr>
            <w:tcW w:w="0" w:type="auto"/>
            <w:vAlign w:val="center"/>
          </w:tcPr>
          <w:p w14:paraId="08E73824"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2,0″/px</w:t>
            </w:r>
          </w:p>
        </w:tc>
        <w:tc>
          <w:tcPr>
            <w:tcW w:w="0" w:type="auto"/>
            <w:vAlign w:val="center"/>
          </w:tcPr>
          <w:p w14:paraId="29616C0F"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approximately 477 mm</w:t>
            </w:r>
          </w:p>
        </w:tc>
      </w:tr>
      <w:tr w:rsidR="00F676AE" w:rsidRPr="00246DE5" w14:paraId="3837DA7D" w14:textId="77777777" w:rsidTr="00F676AE">
        <w:tc>
          <w:tcPr>
            <w:tcW w:w="0" w:type="auto"/>
            <w:vAlign w:val="center"/>
          </w:tcPr>
          <w:p w14:paraId="2ADFF0EE"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1,5″/px</w:t>
            </w:r>
          </w:p>
        </w:tc>
        <w:tc>
          <w:tcPr>
            <w:tcW w:w="0" w:type="auto"/>
            <w:vAlign w:val="center"/>
          </w:tcPr>
          <w:p w14:paraId="6C2A9235"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approximately 636 mm</w:t>
            </w:r>
          </w:p>
        </w:tc>
      </w:tr>
      <w:tr w:rsidR="00F676AE" w:rsidRPr="00246DE5" w14:paraId="2C441D8F" w14:textId="77777777" w:rsidTr="00F676AE">
        <w:tc>
          <w:tcPr>
            <w:tcW w:w="0" w:type="auto"/>
            <w:vAlign w:val="center"/>
          </w:tcPr>
          <w:p w14:paraId="51C5C227"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1,3″/px</w:t>
            </w:r>
          </w:p>
        </w:tc>
        <w:tc>
          <w:tcPr>
            <w:tcW w:w="0" w:type="auto"/>
            <w:vAlign w:val="center"/>
          </w:tcPr>
          <w:p w14:paraId="2AB63CB8"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approximately 735 mm</w:t>
            </w:r>
          </w:p>
        </w:tc>
      </w:tr>
      <w:tr w:rsidR="00F676AE" w:rsidRPr="00246DE5" w14:paraId="421EA59E" w14:textId="77777777" w:rsidTr="00F676AE">
        <w:tc>
          <w:tcPr>
            <w:tcW w:w="0" w:type="auto"/>
            <w:vAlign w:val="center"/>
          </w:tcPr>
          <w:p w14:paraId="4C2ED210"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1,2″/px</w:t>
            </w:r>
          </w:p>
        </w:tc>
        <w:tc>
          <w:tcPr>
            <w:tcW w:w="0" w:type="auto"/>
            <w:vAlign w:val="center"/>
          </w:tcPr>
          <w:p w14:paraId="3B3D84DB"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approximately 796 mm</w:t>
            </w:r>
          </w:p>
        </w:tc>
      </w:tr>
      <w:tr w:rsidR="00F676AE" w:rsidRPr="00246DE5" w14:paraId="481E096C" w14:textId="77777777" w:rsidTr="00F676AE">
        <w:tc>
          <w:tcPr>
            <w:tcW w:w="0" w:type="auto"/>
            <w:vAlign w:val="center"/>
          </w:tcPr>
          <w:p w14:paraId="2CC472FE"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1,0″/px</w:t>
            </w:r>
          </w:p>
        </w:tc>
        <w:tc>
          <w:tcPr>
            <w:tcW w:w="0" w:type="auto"/>
            <w:vAlign w:val="center"/>
          </w:tcPr>
          <w:p w14:paraId="077C56E3"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approximately 955 mm</w:t>
            </w:r>
          </w:p>
        </w:tc>
      </w:tr>
      <w:tr w:rsidR="00F676AE" w:rsidRPr="00246DE5" w14:paraId="020BC608" w14:textId="77777777" w:rsidTr="00F676AE">
        <w:tc>
          <w:tcPr>
            <w:tcW w:w="0" w:type="auto"/>
            <w:vAlign w:val="center"/>
          </w:tcPr>
          <w:p w14:paraId="435C4E99"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0,8″/px</w:t>
            </w:r>
          </w:p>
        </w:tc>
        <w:tc>
          <w:tcPr>
            <w:tcW w:w="0" w:type="auto"/>
            <w:vAlign w:val="center"/>
          </w:tcPr>
          <w:p w14:paraId="47401FAB"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approximately 1194 mm</w:t>
            </w:r>
          </w:p>
        </w:tc>
      </w:tr>
      <w:tr w:rsidR="00F676AE" w:rsidRPr="00246DE5" w14:paraId="61DC1BF1" w14:textId="77777777" w:rsidTr="00F676AE">
        <w:tc>
          <w:tcPr>
            <w:tcW w:w="0" w:type="auto"/>
            <w:vAlign w:val="center"/>
          </w:tcPr>
          <w:p w14:paraId="18B8CB65"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0,6″/px</w:t>
            </w:r>
          </w:p>
        </w:tc>
        <w:tc>
          <w:tcPr>
            <w:tcW w:w="0" w:type="auto"/>
            <w:vAlign w:val="center"/>
          </w:tcPr>
          <w:p w14:paraId="045F94CC" w14:textId="77777777" w:rsidR="00F676AE" w:rsidRPr="00246DE5" w:rsidRDefault="00F676AE" w:rsidP="00F676AE">
            <w:pPr>
              <w:spacing w:before="20" w:after="20"/>
              <w:rPr>
                <w:rFonts w:asciiTheme="majorHAnsi" w:hAnsiTheme="majorHAnsi" w:cstheme="majorHAnsi"/>
                <w:sz w:val="22"/>
              </w:rPr>
            </w:pPr>
            <w:r w:rsidRPr="00246DE5">
              <w:rPr>
                <w:rFonts w:asciiTheme="majorHAnsi" w:hAnsiTheme="majorHAnsi" w:cstheme="majorHAnsi"/>
                <w:sz w:val="22"/>
              </w:rPr>
              <w:t>approximately 1593 mm</w:t>
            </w:r>
          </w:p>
        </w:tc>
      </w:tr>
    </w:tbl>
    <w:p w14:paraId="6D322058" w14:textId="77777777" w:rsidR="00F676AE" w:rsidRPr="00246DE5" w:rsidRDefault="00F676AE"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 </w:t>
      </w:r>
    </w:p>
    <w:p w14:paraId="41771B19" w14:textId="7987E391"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Con la ASI294, questo porta a focali indicative:</w:t>
      </w:r>
      <w:r w:rsidR="00F676AE" w:rsidRPr="00246DE5">
        <w:rPr>
          <w:rFonts w:asciiTheme="majorHAnsi" w:hAnsiTheme="majorHAnsi" w:cstheme="majorHAnsi"/>
          <w:sz w:val="22"/>
        </w:rPr>
        <w:tab/>
      </w:r>
    </w:p>
    <w:p w14:paraId="2B767065" w14:textId="77777777" w:rsidR="007B6F9E" w:rsidRPr="00246DE5" w:rsidRDefault="007B6F9E" w:rsidP="00332965">
      <w:pPr>
        <w:spacing w:after="120" w:line="240" w:lineRule="auto"/>
        <w:rPr>
          <w:rFonts w:asciiTheme="majorHAnsi" w:hAnsiTheme="majorHAnsi" w:cstheme="majorHAnsi"/>
          <w:sz w:val="22"/>
        </w:rPr>
      </w:pPr>
    </w:p>
    <w:p w14:paraId="410E96A5" w14:textId="77777777" w:rsidR="00F676AE" w:rsidRPr="00246DE5" w:rsidRDefault="00F676AE" w:rsidP="00332965">
      <w:pPr>
        <w:spacing w:after="120" w:line="240" w:lineRule="auto"/>
        <w:rPr>
          <w:rFonts w:asciiTheme="majorHAnsi" w:hAnsiTheme="majorHAnsi" w:cstheme="majorHAnsi"/>
          <w:sz w:val="22"/>
        </w:rPr>
      </w:pPr>
    </w:p>
    <w:p w14:paraId="4C6AF322" w14:textId="77777777" w:rsidR="00F676AE" w:rsidRPr="00246DE5" w:rsidRDefault="00F676AE" w:rsidP="00332965">
      <w:pPr>
        <w:spacing w:after="120" w:line="240" w:lineRule="auto"/>
        <w:rPr>
          <w:rFonts w:asciiTheme="majorHAnsi" w:hAnsiTheme="majorHAnsi" w:cstheme="majorHAnsi"/>
          <w:sz w:val="22"/>
        </w:rPr>
      </w:pPr>
    </w:p>
    <w:p w14:paraId="5D6078E9" w14:textId="77777777" w:rsidR="00F676AE" w:rsidRPr="00246DE5" w:rsidRDefault="00F676AE" w:rsidP="00332965">
      <w:pPr>
        <w:spacing w:after="120" w:line="240" w:lineRule="auto"/>
        <w:rPr>
          <w:rFonts w:asciiTheme="majorHAnsi" w:hAnsiTheme="majorHAnsi" w:cstheme="majorHAnsi"/>
          <w:sz w:val="22"/>
        </w:rPr>
      </w:pPr>
    </w:p>
    <w:p w14:paraId="26071A47" w14:textId="77777777" w:rsidR="00F676AE" w:rsidRPr="00246DE5" w:rsidRDefault="00F676AE" w:rsidP="00332965">
      <w:pPr>
        <w:spacing w:after="120" w:line="240" w:lineRule="auto"/>
        <w:rPr>
          <w:rFonts w:asciiTheme="majorHAnsi" w:hAnsiTheme="majorHAnsi" w:cstheme="majorHAnsi"/>
          <w:sz w:val="22"/>
        </w:rPr>
      </w:pPr>
    </w:p>
    <w:p w14:paraId="79C299A5"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lastRenderedPageBreak/>
        <w:t>Therefore, a refractor of approximately 600–650 mm would bring the ASI294 to around 1.5″/px, one around 800 mm to about 1.2″/px, and one around 900–1000 mm to about 1.0″/px.</w:t>
      </w:r>
    </w:p>
    <w:p w14:paraId="398D4FAB"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This does not mean that one of these focal lengths is 'the best': it means that you can start from the desired angular scale and mathematically derive the focal length.</w:t>
      </w:r>
    </w:p>
    <w:p w14:paraId="1DD679EC" w14:textId="77777777" w:rsidR="00332965" w:rsidRPr="00246DE5" w:rsidRDefault="00332965" w:rsidP="00332965">
      <w:pPr>
        <w:spacing w:after="120" w:line="240" w:lineRule="auto"/>
        <w:rPr>
          <w:rFonts w:asciiTheme="majorHAnsi" w:hAnsiTheme="majorHAnsi" w:cstheme="majorHAnsi"/>
          <w:sz w:val="22"/>
        </w:rPr>
      </w:pPr>
    </w:p>
    <w:p w14:paraId="7D362F5B" w14:textId="77777777" w:rsidR="007B6F9E" w:rsidRPr="00246DE5" w:rsidRDefault="00000000" w:rsidP="00332965">
      <w:pPr>
        <w:pStyle w:val="Titolo1"/>
        <w:spacing w:before="0" w:after="120" w:line="240" w:lineRule="auto"/>
        <w:rPr>
          <w:rFonts w:cstheme="majorHAnsi"/>
          <w:sz w:val="22"/>
          <w:szCs w:val="22"/>
        </w:rPr>
      </w:pPr>
      <w:bookmarkStart w:id="34" w:name="_Toc241606136"/>
      <w:bookmarkStart w:id="35" w:name="_Toc241657954"/>
      <w:r w:rsidRPr="00246DE5">
        <w:rPr>
          <w:rFonts w:cstheme="majorHAnsi"/>
          <w:sz w:val="22"/>
          <w:szCs w:val="22"/>
        </w:rPr>
        <w:t>18. The reverse approach also works: choosing the camera</w:t>
      </w:r>
      <w:bookmarkEnd w:id="34"/>
      <w:bookmarkEnd w:id="35"/>
    </w:p>
    <w:p w14:paraId="22C3A6E7" w14:textId="6A3EE6F5"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If the 150/600 is kept but, for example, 1.2″/pixel is desired, the required pixel size is approximately 3.49 µm.</w:t>
      </w:r>
    </w:p>
    <w:p w14:paraId="46E6B4AC"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Therefore, a camera with pixels around 3.5 µm would bring that telescope to that scale.</w:t>
      </w:r>
    </w:p>
    <w:p w14:paraId="1BAE12A3"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With the RC8 at approximately 1624 mm, reaching about 1.0″/pixel would instead require pixels around 7.87 µm.</w:t>
      </w:r>
    </w:p>
    <w:p w14:paraId="000DBD21"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This demonstrates why there is no ideal camera independently of the telescope: the same camera can behave very differently at different focal lengths.</w:t>
      </w:r>
    </w:p>
    <w:p w14:paraId="1B7E6F49" w14:textId="77777777" w:rsidR="00F32505" w:rsidRPr="00246DE5" w:rsidRDefault="00F32505" w:rsidP="00332965">
      <w:pPr>
        <w:spacing w:after="120" w:line="240" w:lineRule="auto"/>
        <w:rPr>
          <w:rFonts w:asciiTheme="majorHAnsi" w:hAnsiTheme="majorHAnsi" w:cstheme="majorHAnsi"/>
          <w:sz w:val="22"/>
        </w:rPr>
      </w:pPr>
    </w:p>
    <w:p w14:paraId="2A1D3A29" w14:textId="77777777" w:rsidR="007B6F9E" w:rsidRPr="00246DE5" w:rsidRDefault="00000000" w:rsidP="00332965">
      <w:pPr>
        <w:pStyle w:val="Titolo1"/>
        <w:spacing w:before="0" w:after="120" w:line="240" w:lineRule="auto"/>
        <w:rPr>
          <w:rFonts w:cstheme="majorHAnsi"/>
          <w:sz w:val="22"/>
          <w:szCs w:val="22"/>
        </w:rPr>
      </w:pPr>
      <w:bookmarkStart w:id="36" w:name="_Toc241606137"/>
      <w:bookmarkStart w:id="37" w:name="_Toc241657955"/>
      <w:r w:rsidRPr="00246DE5">
        <w:rPr>
          <w:rFonts w:cstheme="majorHAnsi"/>
          <w:sz w:val="22"/>
          <w:szCs w:val="22"/>
        </w:rPr>
        <w:t>19. Now BINNING enters the picture</w:t>
      </w:r>
      <w:bookmarkEnd w:id="36"/>
      <w:bookmarkEnd w:id="37"/>
    </w:p>
    <w:p w14:paraId="5B7D9929" w14:textId="01468C66" w:rsidR="00B612E6"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Binning completes the picture because it changes the scale at which pixels are used, but before seeing why it is useful we need to understand what it actually </w:t>
      </w:r>
      <w:proofErr w:type="spellStart"/>
      <w:r w:rsidRPr="00246DE5">
        <w:rPr>
          <w:rFonts w:asciiTheme="majorHAnsi" w:hAnsiTheme="majorHAnsi" w:cstheme="majorHAnsi"/>
          <w:sz w:val="22"/>
        </w:rPr>
        <w:t>does</w:t>
      </w:r>
      <w:proofErr w:type="spellEnd"/>
      <w:r w:rsidRPr="00246DE5">
        <w:rPr>
          <w:rFonts w:asciiTheme="majorHAnsi" w:hAnsiTheme="majorHAnsi" w:cstheme="majorHAnsi"/>
          <w:sz w:val="22"/>
        </w:rPr>
        <w:t xml:space="preserve"> to the pixels.</w:t>
      </w:r>
    </w:p>
    <w:p w14:paraId="207C4C08" w14:textId="7C6993F4" w:rsidR="00B612E6" w:rsidRPr="00246DE5" w:rsidRDefault="00B612E6" w:rsidP="00332965">
      <w:pPr>
        <w:spacing w:after="120" w:line="240" w:lineRule="auto"/>
        <w:rPr>
          <w:rFonts w:asciiTheme="majorHAnsi" w:hAnsiTheme="majorHAnsi" w:cstheme="majorHAnsi"/>
          <w:sz w:val="22"/>
        </w:rPr>
      </w:pPr>
      <w:r w:rsidRPr="00246DE5">
        <w:rPr>
          <w:rFonts w:asciiTheme="majorHAnsi" w:hAnsiTheme="majorHAnsi" w:cstheme="majorHAnsi"/>
          <w:sz w:val="22"/>
        </w:rPr>
        <w:t>Up to this point we have considered the sensor using its physical pixels one by one.</w:t>
      </w:r>
    </w:p>
    <w:p w14:paraId="2B03F894"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La ASI294 ha pixel fisici da 4,63 µm. I suoi campionamenti nativi sono:</w:t>
      </w:r>
    </w:p>
    <w:tbl>
      <w:tblPr>
        <w:tblStyle w:val="Grigliatabella"/>
        <w:tblW w:w="0" w:type="auto"/>
        <w:jc w:val="center"/>
        <w:tblLook w:val="04A0" w:firstRow="1" w:lastRow="0" w:firstColumn="1" w:lastColumn="0" w:noHBand="0" w:noVBand="1"/>
      </w:tblPr>
      <w:tblGrid>
        <w:gridCol w:w="1798"/>
        <w:gridCol w:w="990"/>
      </w:tblGrid>
      <w:tr w:rsidR="007B6F9E" w:rsidRPr="00246DE5" w14:paraId="1FFF2E6F" w14:textId="77777777" w:rsidTr="00F32505">
        <w:trPr>
          <w:jc w:val="center"/>
        </w:trPr>
        <w:tc>
          <w:tcPr>
            <w:tcW w:w="0" w:type="auto"/>
            <w:vAlign w:val="center"/>
          </w:tcPr>
          <w:p w14:paraId="5263FD70"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Configuration</w:t>
            </w:r>
          </w:p>
        </w:tc>
        <w:tc>
          <w:tcPr>
            <w:tcW w:w="0" w:type="auto"/>
            <w:vAlign w:val="center"/>
          </w:tcPr>
          <w:p w14:paraId="60FE89F4"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BIN 1</w:t>
            </w:r>
          </w:p>
        </w:tc>
      </w:tr>
      <w:tr w:rsidR="007B6F9E" w:rsidRPr="00246DE5" w14:paraId="0B75DE2B" w14:textId="77777777" w:rsidTr="00F32505">
        <w:trPr>
          <w:jc w:val="center"/>
        </w:trPr>
        <w:tc>
          <w:tcPr>
            <w:tcW w:w="0" w:type="auto"/>
            <w:vAlign w:val="center"/>
          </w:tcPr>
          <w:p w14:paraId="1BA5152B"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150/600 + ASI294</w:t>
            </w:r>
          </w:p>
        </w:tc>
        <w:tc>
          <w:tcPr>
            <w:tcW w:w="0" w:type="auto"/>
            <w:vAlign w:val="center"/>
          </w:tcPr>
          <w:p w14:paraId="2729D8FB"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1.59″/px</w:t>
            </w:r>
          </w:p>
        </w:tc>
      </w:tr>
      <w:tr w:rsidR="007B6F9E" w:rsidRPr="00246DE5" w14:paraId="16171919" w14:textId="77777777" w:rsidTr="00F32505">
        <w:trPr>
          <w:jc w:val="center"/>
        </w:trPr>
        <w:tc>
          <w:tcPr>
            <w:tcW w:w="0" w:type="auto"/>
            <w:vAlign w:val="center"/>
          </w:tcPr>
          <w:p w14:paraId="43D8C7F3"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RC8 + ASI294</w:t>
            </w:r>
          </w:p>
        </w:tc>
        <w:tc>
          <w:tcPr>
            <w:tcW w:w="0" w:type="auto"/>
            <w:vAlign w:val="center"/>
          </w:tcPr>
          <w:p w14:paraId="6E7B952F"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0.59″/px</w:t>
            </w:r>
          </w:p>
        </w:tc>
      </w:tr>
    </w:tbl>
    <w:p w14:paraId="2A845E90" w14:textId="77777777" w:rsidR="00B612E6" w:rsidRPr="00246DE5" w:rsidRDefault="00B612E6" w:rsidP="00332965">
      <w:pPr>
        <w:spacing w:after="120" w:line="240" w:lineRule="auto"/>
        <w:rPr>
          <w:rFonts w:asciiTheme="majorHAnsi" w:hAnsiTheme="majorHAnsi" w:cstheme="majorHAnsi"/>
          <w:sz w:val="22"/>
        </w:rPr>
      </w:pPr>
    </w:p>
    <w:p w14:paraId="7197DE2E" w14:textId="49D9259A" w:rsidR="00B612E6" w:rsidRPr="00246DE5" w:rsidRDefault="00B612E6" w:rsidP="00332965">
      <w:pPr>
        <w:spacing w:after="120" w:line="240" w:lineRule="auto"/>
        <w:rPr>
          <w:rFonts w:asciiTheme="majorHAnsi" w:hAnsiTheme="majorHAnsi" w:cstheme="majorHAnsi"/>
          <w:sz w:val="22"/>
        </w:rPr>
      </w:pPr>
      <w:r w:rsidRPr="00246DE5">
        <w:rPr>
          <w:rFonts w:asciiTheme="majorHAnsi" w:hAnsiTheme="majorHAnsi" w:cstheme="majorHAnsi"/>
          <w:sz w:val="22"/>
        </w:rPr>
        <w:t>In BIN 1, each pixel is used individually, so the sampling remains the native scale of the system.</w:t>
      </w:r>
    </w:p>
    <w:p w14:paraId="5C4B4A75" w14:textId="2A8A2C49" w:rsidR="00B612E6" w:rsidRPr="00246DE5" w:rsidRDefault="00B612E6" w:rsidP="00332965">
      <w:pPr>
        <w:spacing w:after="120" w:line="240" w:lineRule="auto"/>
        <w:rPr>
          <w:rFonts w:asciiTheme="majorHAnsi" w:hAnsiTheme="majorHAnsi" w:cstheme="majorHAnsi"/>
          <w:sz w:val="22"/>
        </w:rPr>
      </w:pPr>
      <w:r w:rsidRPr="00246DE5">
        <w:rPr>
          <w:rFonts w:asciiTheme="majorHAnsi" w:hAnsiTheme="majorHAnsi" w:cstheme="majorHAnsi"/>
          <w:sz w:val="22"/>
        </w:rPr>
        <w:t>With BIN 2 or BIN 3, several pixels are instead combined to form a single image element. The simplest case to imagine is BIN 2×2: four adjacent pixels are treated together.</w:t>
      </w:r>
    </w:p>
    <w:p w14:paraId="4F7459EC" w14:textId="77777777" w:rsidR="00B612E6" w:rsidRPr="00246DE5" w:rsidRDefault="00B612E6" w:rsidP="00332965">
      <w:pPr>
        <w:spacing w:after="120" w:line="240" w:lineRule="auto"/>
        <w:rPr>
          <w:rFonts w:asciiTheme="majorHAnsi" w:hAnsiTheme="majorHAnsi" w:cstheme="majorHAnsi"/>
          <w:sz w:val="22"/>
        </w:rPr>
      </w:pPr>
      <w:r w:rsidRPr="00246DE5">
        <w:rPr>
          <w:rFonts w:asciiTheme="majorHAnsi" w:hAnsiTheme="majorHAnsi" w:cstheme="majorHAnsi"/>
          <w:sz w:val="22"/>
        </w:rPr>
        <w:t>Imagine a small portion of the sensor:</w:t>
      </w:r>
    </w:p>
    <w:tbl>
      <w:tblPr>
        <w:tblStyle w:val="Grigliatabella"/>
        <w:tblW w:w="0" w:type="auto"/>
        <w:tblInd w:w="38" w:type="dxa"/>
        <w:tblLook w:val="04A0" w:firstRow="1" w:lastRow="0" w:firstColumn="1" w:lastColumn="0" w:noHBand="0" w:noVBand="1"/>
      </w:tblPr>
      <w:tblGrid>
        <w:gridCol w:w="354"/>
        <w:gridCol w:w="440"/>
        <w:gridCol w:w="440"/>
        <w:gridCol w:w="440"/>
        <w:gridCol w:w="289"/>
        <w:gridCol w:w="283"/>
      </w:tblGrid>
      <w:tr w:rsidR="00B612E6" w:rsidRPr="00246DE5" w14:paraId="0B1361A6" w14:textId="77777777" w:rsidTr="00B612E6">
        <w:tc>
          <w:tcPr>
            <w:tcW w:w="354" w:type="dxa"/>
          </w:tcPr>
          <w:p w14:paraId="067281B5" w14:textId="03AADD9A" w:rsidR="00B612E6" w:rsidRPr="00246DE5" w:rsidRDefault="00B612E6" w:rsidP="00332965">
            <w:pPr>
              <w:spacing w:after="120"/>
              <w:jc w:val="center"/>
              <w:rPr>
                <w:rFonts w:asciiTheme="majorHAnsi" w:hAnsiTheme="majorHAnsi" w:cstheme="majorHAnsi"/>
                <w:sz w:val="22"/>
              </w:rPr>
            </w:pPr>
            <w:r w:rsidRPr="00246DE5">
              <w:rPr>
                <w:rFonts w:asciiTheme="majorHAnsi" w:hAnsiTheme="majorHAnsi" w:cstheme="majorHAnsi"/>
                <w:sz w:val="22"/>
              </w:rPr>
              <w:t>1</w:t>
            </w:r>
          </w:p>
        </w:tc>
        <w:tc>
          <w:tcPr>
            <w:tcW w:w="409" w:type="dxa"/>
          </w:tcPr>
          <w:p w14:paraId="71E6ABBB" w14:textId="4D040901" w:rsidR="00B612E6" w:rsidRPr="00246DE5" w:rsidRDefault="00B612E6" w:rsidP="00332965">
            <w:pPr>
              <w:spacing w:after="120"/>
              <w:jc w:val="center"/>
              <w:rPr>
                <w:rFonts w:asciiTheme="majorHAnsi" w:hAnsiTheme="majorHAnsi" w:cstheme="majorHAnsi"/>
                <w:sz w:val="22"/>
              </w:rPr>
            </w:pPr>
            <w:r w:rsidRPr="00246DE5">
              <w:rPr>
                <w:rFonts w:asciiTheme="majorHAnsi" w:hAnsiTheme="majorHAnsi" w:cstheme="majorHAnsi"/>
                <w:sz w:val="22"/>
              </w:rPr>
              <w:t>2</w:t>
            </w:r>
          </w:p>
        </w:tc>
        <w:tc>
          <w:tcPr>
            <w:tcW w:w="409" w:type="dxa"/>
          </w:tcPr>
          <w:p w14:paraId="395720DE" w14:textId="2EDA3DB6" w:rsidR="00B612E6" w:rsidRPr="00246DE5" w:rsidRDefault="00B612E6" w:rsidP="00332965">
            <w:pPr>
              <w:spacing w:after="120"/>
              <w:jc w:val="center"/>
              <w:rPr>
                <w:rFonts w:asciiTheme="majorHAnsi" w:hAnsiTheme="majorHAnsi" w:cstheme="majorHAnsi"/>
                <w:sz w:val="22"/>
              </w:rPr>
            </w:pPr>
            <w:r w:rsidRPr="00246DE5">
              <w:rPr>
                <w:rFonts w:asciiTheme="majorHAnsi" w:hAnsiTheme="majorHAnsi" w:cstheme="majorHAnsi"/>
                <w:sz w:val="22"/>
              </w:rPr>
              <w:t>3</w:t>
            </w:r>
          </w:p>
        </w:tc>
        <w:tc>
          <w:tcPr>
            <w:tcW w:w="409" w:type="dxa"/>
          </w:tcPr>
          <w:p w14:paraId="5E94A8E8" w14:textId="057E3A80" w:rsidR="00B612E6" w:rsidRPr="00246DE5" w:rsidRDefault="00B612E6" w:rsidP="00332965">
            <w:pPr>
              <w:spacing w:after="120"/>
              <w:jc w:val="center"/>
              <w:rPr>
                <w:rFonts w:asciiTheme="majorHAnsi" w:hAnsiTheme="majorHAnsi" w:cstheme="majorHAnsi"/>
                <w:sz w:val="22"/>
              </w:rPr>
            </w:pPr>
            <w:r w:rsidRPr="00246DE5">
              <w:rPr>
                <w:rFonts w:asciiTheme="majorHAnsi" w:hAnsiTheme="majorHAnsi" w:cstheme="majorHAnsi"/>
                <w:sz w:val="22"/>
              </w:rPr>
              <w:t>4</w:t>
            </w:r>
          </w:p>
        </w:tc>
        <w:tc>
          <w:tcPr>
            <w:tcW w:w="289" w:type="dxa"/>
          </w:tcPr>
          <w:p w14:paraId="0820B855" w14:textId="77777777" w:rsidR="00B612E6" w:rsidRPr="00246DE5" w:rsidRDefault="00B612E6" w:rsidP="00332965">
            <w:pPr>
              <w:spacing w:after="120"/>
              <w:rPr>
                <w:rFonts w:asciiTheme="majorHAnsi" w:hAnsiTheme="majorHAnsi" w:cstheme="majorHAnsi"/>
                <w:sz w:val="22"/>
              </w:rPr>
            </w:pPr>
          </w:p>
        </w:tc>
        <w:tc>
          <w:tcPr>
            <w:tcW w:w="283" w:type="dxa"/>
          </w:tcPr>
          <w:p w14:paraId="6A4C4581" w14:textId="77777777" w:rsidR="00B612E6" w:rsidRPr="00246DE5" w:rsidRDefault="00B612E6" w:rsidP="00332965">
            <w:pPr>
              <w:spacing w:after="120"/>
              <w:rPr>
                <w:rFonts w:asciiTheme="majorHAnsi" w:hAnsiTheme="majorHAnsi" w:cstheme="majorHAnsi"/>
                <w:sz w:val="22"/>
              </w:rPr>
            </w:pPr>
          </w:p>
        </w:tc>
      </w:tr>
      <w:tr w:rsidR="00B612E6" w:rsidRPr="00246DE5" w14:paraId="331E80C4" w14:textId="77777777" w:rsidTr="00B612E6">
        <w:tc>
          <w:tcPr>
            <w:tcW w:w="354" w:type="dxa"/>
          </w:tcPr>
          <w:p w14:paraId="0195D37B" w14:textId="5696E9A2" w:rsidR="00B612E6" w:rsidRPr="00246DE5" w:rsidRDefault="00B612E6" w:rsidP="00332965">
            <w:pPr>
              <w:spacing w:after="120"/>
              <w:jc w:val="center"/>
              <w:rPr>
                <w:rFonts w:asciiTheme="majorHAnsi" w:hAnsiTheme="majorHAnsi" w:cstheme="majorHAnsi"/>
                <w:sz w:val="22"/>
              </w:rPr>
            </w:pPr>
            <w:r w:rsidRPr="00246DE5">
              <w:rPr>
                <w:rFonts w:asciiTheme="majorHAnsi" w:hAnsiTheme="majorHAnsi" w:cstheme="majorHAnsi"/>
                <w:sz w:val="22"/>
              </w:rPr>
              <w:t>5</w:t>
            </w:r>
          </w:p>
        </w:tc>
        <w:tc>
          <w:tcPr>
            <w:tcW w:w="409" w:type="dxa"/>
          </w:tcPr>
          <w:p w14:paraId="6BDED5AC" w14:textId="768DE156" w:rsidR="00B612E6" w:rsidRPr="00246DE5" w:rsidRDefault="00B612E6" w:rsidP="00332965">
            <w:pPr>
              <w:spacing w:after="120"/>
              <w:jc w:val="center"/>
              <w:rPr>
                <w:rFonts w:asciiTheme="majorHAnsi" w:hAnsiTheme="majorHAnsi" w:cstheme="majorHAnsi"/>
                <w:sz w:val="22"/>
              </w:rPr>
            </w:pPr>
            <w:r w:rsidRPr="00246DE5">
              <w:rPr>
                <w:rFonts w:asciiTheme="majorHAnsi" w:hAnsiTheme="majorHAnsi" w:cstheme="majorHAnsi"/>
                <w:sz w:val="22"/>
              </w:rPr>
              <w:t>6</w:t>
            </w:r>
          </w:p>
        </w:tc>
        <w:tc>
          <w:tcPr>
            <w:tcW w:w="409" w:type="dxa"/>
          </w:tcPr>
          <w:p w14:paraId="5EB805F8" w14:textId="3C0A9940" w:rsidR="00B612E6" w:rsidRPr="00246DE5" w:rsidRDefault="00B612E6" w:rsidP="00332965">
            <w:pPr>
              <w:spacing w:after="120"/>
              <w:jc w:val="center"/>
              <w:rPr>
                <w:rFonts w:asciiTheme="majorHAnsi" w:hAnsiTheme="majorHAnsi" w:cstheme="majorHAnsi"/>
                <w:sz w:val="22"/>
              </w:rPr>
            </w:pPr>
            <w:r w:rsidRPr="00246DE5">
              <w:rPr>
                <w:rFonts w:asciiTheme="majorHAnsi" w:hAnsiTheme="majorHAnsi" w:cstheme="majorHAnsi"/>
                <w:sz w:val="22"/>
              </w:rPr>
              <w:t>7</w:t>
            </w:r>
          </w:p>
        </w:tc>
        <w:tc>
          <w:tcPr>
            <w:tcW w:w="409" w:type="dxa"/>
          </w:tcPr>
          <w:p w14:paraId="54C9E26B" w14:textId="7DA61393" w:rsidR="00B612E6" w:rsidRPr="00246DE5" w:rsidRDefault="00B612E6" w:rsidP="00332965">
            <w:pPr>
              <w:spacing w:after="120"/>
              <w:jc w:val="center"/>
              <w:rPr>
                <w:rFonts w:asciiTheme="majorHAnsi" w:hAnsiTheme="majorHAnsi" w:cstheme="majorHAnsi"/>
                <w:sz w:val="22"/>
              </w:rPr>
            </w:pPr>
            <w:r w:rsidRPr="00246DE5">
              <w:rPr>
                <w:rFonts w:asciiTheme="majorHAnsi" w:hAnsiTheme="majorHAnsi" w:cstheme="majorHAnsi"/>
                <w:sz w:val="22"/>
              </w:rPr>
              <w:t>8</w:t>
            </w:r>
          </w:p>
        </w:tc>
        <w:tc>
          <w:tcPr>
            <w:tcW w:w="289" w:type="dxa"/>
          </w:tcPr>
          <w:p w14:paraId="60000F37" w14:textId="77777777" w:rsidR="00B612E6" w:rsidRPr="00246DE5" w:rsidRDefault="00B612E6" w:rsidP="00332965">
            <w:pPr>
              <w:spacing w:after="120"/>
              <w:rPr>
                <w:rFonts w:asciiTheme="majorHAnsi" w:hAnsiTheme="majorHAnsi" w:cstheme="majorHAnsi"/>
                <w:sz w:val="22"/>
              </w:rPr>
            </w:pPr>
          </w:p>
        </w:tc>
        <w:tc>
          <w:tcPr>
            <w:tcW w:w="283" w:type="dxa"/>
          </w:tcPr>
          <w:p w14:paraId="7D54A3D8" w14:textId="77777777" w:rsidR="00B612E6" w:rsidRPr="00246DE5" w:rsidRDefault="00B612E6" w:rsidP="00332965">
            <w:pPr>
              <w:spacing w:after="120"/>
              <w:rPr>
                <w:rFonts w:asciiTheme="majorHAnsi" w:hAnsiTheme="majorHAnsi" w:cstheme="majorHAnsi"/>
                <w:sz w:val="22"/>
              </w:rPr>
            </w:pPr>
          </w:p>
        </w:tc>
      </w:tr>
      <w:tr w:rsidR="00B612E6" w:rsidRPr="00246DE5" w14:paraId="0F8D12F9" w14:textId="77777777" w:rsidTr="00B612E6">
        <w:tc>
          <w:tcPr>
            <w:tcW w:w="354" w:type="dxa"/>
          </w:tcPr>
          <w:p w14:paraId="343EBD3D" w14:textId="4167586C" w:rsidR="00B612E6" w:rsidRPr="00246DE5" w:rsidRDefault="00B612E6" w:rsidP="00332965">
            <w:pPr>
              <w:spacing w:after="120"/>
              <w:jc w:val="center"/>
              <w:rPr>
                <w:rFonts w:asciiTheme="majorHAnsi" w:hAnsiTheme="majorHAnsi" w:cstheme="majorHAnsi"/>
                <w:sz w:val="22"/>
              </w:rPr>
            </w:pPr>
            <w:r w:rsidRPr="00246DE5">
              <w:rPr>
                <w:rFonts w:asciiTheme="majorHAnsi" w:hAnsiTheme="majorHAnsi" w:cstheme="majorHAnsi"/>
                <w:sz w:val="22"/>
              </w:rPr>
              <w:t>9</w:t>
            </w:r>
          </w:p>
        </w:tc>
        <w:tc>
          <w:tcPr>
            <w:tcW w:w="409" w:type="dxa"/>
          </w:tcPr>
          <w:p w14:paraId="65EEA56C" w14:textId="12DCFE44" w:rsidR="00B612E6" w:rsidRPr="00246DE5" w:rsidRDefault="00B612E6" w:rsidP="00332965">
            <w:pPr>
              <w:spacing w:after="120"/>
              <w:jc w:val="center"/>
              <w:rPr>
                <w:rFonts w:asciiTheme="majorHAnsi" w:hAnsiTheme="majorHAnsi" w:cstheme="majorHAnsi"/>
                <w:sz w:val="22"/>
              </w:rPr>
            </w:pPr>
            <w:r w:rsidRPr="00246DE5">
              <w:rPr>
                <w:rFonts w:asciiTheme="majorHAnsi" w:hAnsiTheme="majorHAnsi" w:cstheme="majorHAnsi"/>
                <w:sz w:val="22"/>
              </w:rPr>
              <w:t>10</w:t>
            </w:r>
          </w:p>
        </w:tc>
        <w:tc>
          <w:tcPr>
            <w:tcW w:w="409" w:type="dxa"/>
          </w:tcPr>
          <w:p w14:paraId="0F4D1F64" w14:textId="52BBA792" w:rsidR="00B612E6" w:rsidRPr="00246DE5" w:rsidRDefault="00B612E6" w:rsidP="00332965">
            <w:pPr>
              <w:spacing w:after="120"/>
              <w:jc w:val="center"/>
              <w:rPr>
                <w:rFonts w:asciiTheme="majorHAnsi" w:hAnsiTheme="majorHAnsi" w:cstheme="majorHAnsi"/>
                <w:sz w:val="22"/>
              </w:rPr>
            </w:pPr>
            <w:r w:rsidRPr="00246DE5">
              <w:rPr>
                <w:rFonts w:asciiTheme="majorHAnsi" w:hAnsiTheme="majorHAnsi" w:cstheme="majorHAnsi"/>
                <w:sz w:val="22"/>
              </w:rPr>
              <w:t>11</w:t>
            </w:r>
          </w:p>
        </w:tc>
        <w:tc>
          <w:tcPr>
            <w:tcW w:w="409" w:type="dxa"/>
          </w:tcPr>
          <w:p w14:paraId="1CB9FC2C" w14:textId="372BB8DC" w:rsidR="00B612E6" w:rsidRPr="00246DE5" w:rsidRDefault="00B612E6" w:rsidP="00332965">
            <w:pPr>
              <w:spacing w:after="120"/>
              <w:jc w:val="center"/>
              <w:rPr>
                <w:rFonts w:asciiTheme="majorHAnsi" w:hAnsiTheme="majorHAnsi" w:cstheme="majorHAnsi"/>
                <w:sz w:val="22"/>
              </w:rPr>
            </w:pPr>
            <w:r w:rsidRPr="00246DE5">
              <w:rPr>
                <w:rFonts w:asciiTheme="majorHAnsi" w:hAnsiTheme="majorHAnsi" w:cstheme="majorHAnsi"/>
                <w:sz w:val="22"/>
              </w:rPr>
              <w:t>12</w:t>
            </w:r>
          </w:p>
        </w:tc>
        <w:tc>
          <w:tcPr>
            <w:tcW w:w="289" w:type="dxa"/>
          </w:tcPr>
          <w:p w14:paraId="260BEA58" w14:textId="77777777" w:rsidR="00B612E6" w:rsidRPr="00246DE5" w:rsidRDefault="00B612E6" w:rsidP="00332965">
            <w:pPr>
              <w:spacing w:after="120"/>
              <w:rPr>
                <w:rFonts w:asciiTheme="majorHAnsi" w:hAnsiTheme="majorHAnsi" w:cstheme="majorHAnsi"/>
                <w:sz w:val="22"/>
              </w:rPr>
            </w:pPr>
          </w:p>
        </w:tc>
        <w:tc>
          <w:tcPr>
            <w:tcW w:w="283" w:type="dxa"/>
          </w:tcPr>
          <w:p w14:paraId="3229FAF3" w14:textId="77777777" w:rsidR="00B612E6" w:rsidRPr="00246DE5" w:rsidRDefault="00B612E6" w:rsidP="00332965">
            <w:pPr>
              <w:spacing w:after="120"/>
              <w:rPr>
                <w:rFonts w:asciiTheme="majorHAnsi" w:hAnsiTheme="majorHAnsi" w:cstheme="majorHAnsi"/>
                <w:sz w:val="22"/>
              </w:rPr>
            </w:pPr>
          </w:p>
        </w:tc>
      </w:tr>
      <w:tr w:rsidR="00B612E6" w:rsidRPr="00246DE5" w14:paraId="250A4AFD" w14:textId="77777777" w:rsidTr="00B612E6">
        <w:tc>
          <w:tcPr>
            <w:tcW w:w="354" w:type="dxa"/>
          </w:tcPr>
          <w:p w14:paraId="321D9401" w14:textId="77777777" w:rsidR="00B612E6" w:rsidRPr="00246DE5" w:rsidRDefault="00B612E6" w:rsidP="00332965">
            <w:pPr>
              <w:spacing w:after="120"/>
              <w:rPr>
                <w:rFonts w:asciiTheme="majorHAnsi" w:hAnsiTheme="majorHAnsi" w:cstheme="majorHAnsi"/>
                <w:sz w:val="22"/>
              </w:rPr>
            </w:pPr>
          </w:p>
        </w:tc>
        <w:tc>
          <w:tcPr>
            <w:tcW w:w="409" w:type="dxa"/>
          </w:tcPr>
          <w:p w14:paraId="33C3B106" w14:textId="77777777" w:rsidR="00B612E6" w:rsidRPr="00246DE5" w:rsidRDefault="00B612E6" w:rsidP="00332965">
            <w:pPr>
              <w:spacing w:after="120"/>
              <w:rPr>
                <w:rFonts w:asciiTheme="majorHAnsi" w:hAnsiTheme="majorHAnsi" w:cstheme="majorHAnsi"/>
                <w:sz w:val="22"/>
              </w:rPr>
            </w:pPr>
          </w:p>
        </w:tc>
        <w:tc>
          <w:tcPr>
            <w:tcW w:w="409" w:type="dxa"/>
          </w:tcPr>
          <w:p w14:paraId="756AF1AB" w14:textId="77777777" w:rsidR="00B612E6" w:rsidRPr="00246DE5" w:rsidRDefault="00B612E6" w:rsidP="00332965">
            <w:pPr>
              <w:spacing w:after="120"/>
              <w:rPr>
                <w:rFonts w:asciiTheme="majorHAnsi" w:hAnsiTheme="majorHAnsi" w:cstheme="majorHAnsi"/>
                <w:sz w:val="22"/>
              </w:rPr>
            </w:pPr>
          </w:p>
        </w:tc>
        <w:tc>
          <w:tcPr>
            <w:tcW w:w="409" w:type="dxa"/>
          </w:tcPr>
          <w:p w14:paraId="22C619B2" w14:textId="77777777" w:rsidR="00B612E6" w:rsidRPr="00246DE5" w:rsidRDefault="00B612E6" w:rsidP="00332965">
            <w:pPr>
              <w:spacing w:after="120"/>
              <w:rPr>
                <w:rFonts w:asciiTheme="majorHAnsi" w:hAnsiTheme="majorHAnsi" w:cstheme="majorHAnsi"/>
                <w:sz w:val="22"/>
              </w:rPr>
            </w:pPr>
          </w:p>
        </w:tc>
        <w:tc>
          <w:tcPr>
            <w:tcW w:w="289" w:type="dxa"/>
          </w:tcPr>
          <w:p w14:paraId="24D47CC9" w14:textId="77777777" w:rsidR="00B612E6" w:rsidRPr="00246DE5" w:rsidRDefault="00B612E6" w:rsidP="00332965">
            <w:pPr>
              <w:spacing w:after="120"/>
              <w:rPr>
                <w:rFonts w:asciiTheme="majorHAnsi" w:hAnsiTheme="majorHAnsi" w:cstheme="majorHAnsi"/>
                <w:sz w:val="22"/>
              </w:rPr>
            </w:pPr>
          </w:p>
        </w:tc>
        <w:tc>
          <w:tcPr>
            <w:tcW w:w="283" w:type="dxa"/>
          </w:tcPr>
          <w:p w14:paraId="06C3EA90" w14:textId="77777777" w:rsidR="00B612E6" w:rsidRPr="00246DE5" w:rsidRDefault="00B612E6" w:rsidP="00332965">
            <w:pPr>
              <w:spacing w:after="120"/>
              <w:rPr>
                <w:rFonts w:asciiTheme="majorHAnsi" w:hAnsiTheme="majorHAnsi" w:cstheme="majorHAnsi"/>
                <w:sz w:val="22"/>
              </w:rPr>
            </w:pPr>
          </w:p>
        </w:tc>
      </w:tr>
    </w:tbl>
    <w:p w14:paraId="08BEF571" w14:textId="77777777" w:rsidR="00B612E6" w:rsidRPr="00246DE5" w:rsidRDefault="00B612E6" w:rsidP="00332965">
      <w:pPr>
        <w:spacing w:after="120" w:line="240" w:lineRule="auto"/>
        <w:rPr>
          <w:rFonts w:asciiTheme="majorHAnsi" w:hAnsiTheme="majorHAnsi" w:cstheme="majorHAnsi"/>
          <w:sz w:val="22"/>
        </w:rPr>
      </w:pPr>
    </w:p>
    <w:p w14:paraId="58C64B44" w14:textId="77777777" w:rsidR="00CC7992"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In the conceptual BIN 2×2 case, four pixels 1-2-5-6 are treated as one element; 3-4-7-8 as another, and so on. In practice, instead of describing the image with each individual pixel, we describe it using groups of four pixels.</w:t>
      </w:r>
    </w:p>
    <w:tbl>
      <w:tblPr>
        <w:tblStyle w:val="Grigliatabella"/>
        <w:tblpPr w:leftFromText="141" w:rightFromText="141" w:vertAnchor="text" w:horzAnchor="margin" w:tblpXSpec="right" w:tblpY="291"/>
        <w:tblW w:w="0" w:type="auto"/>
        <w:tblLook w:val="04A0" w:firstRow="1" w:lastRow="0" w:firstColumn="1" w:lastColumn="0" w:noHBand="0" w:noVBand="1"/>
      </w:tblPr>
      <w:tblGrid>
        <w:gridCol w:w="1798"/>
        <w:gridCol w:w="990"/>
        <w:gridCol w:w="990"/>
      </w:tblGrid>
      <w:tr w:rsidR="00177DD9" w:rsidRPr="00246DE5" w14:paraId="2E85EECE" w14:textId="77777777" w:rsidTr="00177DD9">
        <w:tc>
          <w:tcPr>
            <w:tcW w:w="0" w:type="auto"/>
            <w:vAlign w:val="center"/>
          </w:tcPr>
          <w:p w14:paraId="0B860832" w14:textId="77777777" w:rsidR="00177DD9" w:rsidRPr="00246DE5" w:rsidRDefault="00177DD9" w:rsidP="00177DD9">
            <w:pPr>
              <w:spacing w:before="20" w:after="20"/>
              <w:rPr>
                <w:rFonts w:asciiTheme="majorHAnsi" w:hAnsiTheme="majorHAnsi" w:cstheme="majorHAnsi"/>
                <w:sz w:val="22"/>
              </w:rPr>
            </w:pPr>
            <w:proofErr w:type="spellStart"/>
            <w:r w:rsidRPr="00246DE5">
              <w:rPr>
                <w:rFonts w:asciiTheme="majorHAnsi" w:hAnsiTheme="majorHAnsi" w:cstheme="majorHAnsi"/>
                <w:b/>
                <w:sz w:val="22"/>
              </w:rPr>
              <w:t>Configuration</w:t>
            </w:r>
            <w:proofErr w:type="spellEnd"/>
          </w:p>
        </w:tc>
        <w:tc>
          <w:tcPr>
            <w:tcW w:w="0" w:type="auto"/>
            <w:vAlign w:val="center"/>
          </w:tcPr>
          <w:p w14:paraId="2FF529FA" w14:textId="77777777" w:rsidR="00177DD9" w:rsidRPr="00246DE5" w:rsidRDefault="00177DD9" w:rsidP="00177DD9">
            <w:pPr>
              <w:spacing w:before="20" w:after="20"/>
              <w:rPr>
                <w:rFonts w:asciiTheme="majorHAnsi" w:hAnsiTheme="majorHAnsi" w:cstheme="majorHAnsi"/>
                <w:sz w:val="22"/>
              </w:rPr>
            </w:pPr>
            <w:r w:rsidRPr="00246DE5">
              <w:rPr>
                <w:rFonts w:asciiTheme="majorHAnsi" w:hAnsiTheme="majorHAnsi" w:cstheme="majorHAnsi"/>
                <w:b/>
                <w:sz w:val="22"/>
              </w:rPr>
              <w:t>BIN 1</w:t>
            </w:r>
          </w:p>
        </w:tc>
        <w:tc>
          <w:tcPr>
            <w:tcW w:w="0" w:type="auto"/>
            <w:vAlign w:val="center"/>
          </w:tcPr>
          <w:p w14:paraId="6B581E0E" w14:textId="77777777" w:rsidR="00177DD9" w:rsidRPr="00246DE5" w:rsidRDefault="00177DD9" w:rsidP="00177DD9">
            <w:pPr>
              <w:spacing w:before="20" w:after="20"/>
              <w:rPr>
                <w:rFonts w:asciiTheme="majorHAnsi" w:hAnsiTheme="majorHAnsi" w:cstheme="majorHAnsi"/>
                <w:sz w:val="22"/>
              </w:rPr>
            </w:pPr>
            <w:r w:rsidRPr="00246DE5">
              <w:rPr>
                <w:rFonts w:asciiTheme="majorHAnsi" w:hAnsiTheme="majorHAnsi" w:cstheme="majorHAnsi"/>
                <w:b/>
                <w:sz w:val="22"/>
              </w:rPr>
              <w:t>BIN 2</w:t>
            </w:r>
          </w:p>
        </w:tc>
      </w:tr>
      <w:tr w:rsidR="00177DD9" w:rsidRPr="00246DE5" w14:paraId="54C3BB36" w14:textId="77777777" w:rsidTr="00177DD9">
        <w:tc>
          <w:tcPr>
            <w:tcW w:w="0" w:type="auto"/>
            <w:vAlign w:val="center"/>
          </w:tcPr>
          <w:p w14:paraId="63272814" w14:textId="77777777" w:rsidR="00177DD9" w:rsidRPr="00246DE5" w:rsidRDefault="00177DD9" w:rsidP="00177DD9">
            <w:pPr>
              <w:spacing w:before="20" w:after="20"/>
              <w:rPr>
                <w:rFonts w:asciiTheme="majorHAnsi" w:hAnsiTheme="majorHAnsi" w:cstheme="majorHAnsi"/>
                <w:sz w:val="22"/>
              </w:rPr>
            </w:pPr>
            <w:r w:rsidRPr="00246DE5">
              <w:rPr>
                <w:rFonts w:asciiTheme="majorHAnsi" w:hAnsiTheme="majorHAnsi" w:cstheme="majorHAnsi"/>
                <w:sz w:val="22"/>
              </w:rPr>
              <w:t>150/600 + ASI294</w:t>
            </w:r>
          </w:p>
        </w:tc>
        <w:tc>
          <w:tcPr>
            <w:tcW w:w="0" w:type="auto"/>
            <w:vAlign w:val="center"/>
          </w:tcPr>
          <w:p w14:paraId="70397FE6" w14:textId="77777777" w:rsidR="00177DD9" w:rsidRPr="00246DE5" w:rsidRDefault="00177DD9" w:rsidP="00177DD9">
            <w:pPr>
              <w:spacing w:before="20" w:after="20"/>
              <w:rPr>
                <w:rFonts w:asciiTheme="majorHAnsi" w:hAnsiTheme="majorHAnsi" w:cstheme="majorHAnsi"/>
                <w:sz w:val="22"/>
              </w:rPr>
            </w:pPr>
            <w:r w:rsidRPr="00246DE5">
              <w:rPr>
                <w:rFonts w:asciiTheme="majorHAnsi" w:hAnsiTheme="majorHAnsi" w:cstheme="majorHAnsi"/>
                <w:sz w:val="22"/>
              </w:rPr>
              <w:t>1.59″/px</w:t>
            </w:r>
          </w:p>
        </w:tc>
        <w:tc>
          <w:tcPr>
            <w:tcW w:w="0" w:type="auto"/>
            <w:vAlign w:val="center"/>
          </w:tcPr>
          <w:p w14:paraId="68EC8553" w14:textId="77777777" w:rsidR="00177DD9" w:rsidRPr="00246DE5" w:rsidRDefault="00177DD9" w:rsidP="00177DD9">
            <w:pPr>
              <w:spacing w:before="20" w:after="20"/>
              <w:rPr>
                <w:rFonts w:asciiTheme="majorHAnsi" w:hAnsiTheme="majorHAnsi" w:cstheme="majorHAnsi"/>
                <w:sz w:val="22"/>
              </w:rPr>
            </w:pPr>
            <w:r w:rsidRPr="00246DE5">
              <w:rPr>
                <w:rFonts w:asciiTheme="majorHAnsi" w:hAnsiTheme="majorHAnsi" w:cstheme="majorHAnsi"/>
                <w:sz w:val="22"/>
              </w:rPr>
              <w:t>3.18″/px</w:t>
            </w:r>
          </w:p>
        </w:tc>
      </w:tr>
      <w:tr w:rsidR="00177DD9" w:rsidRPr="00246DE5" w14:paraId="584EAA9A" w14:textId="77777777" w:rsidTr="00177DD9">
        <w:tc>
          <w:tcPr>
            <w:tcW w:w="0" w:type="auto"/>
            <w:vAlign w:val="center"/>
          </w:tcPr>
          <w:p w14:paraId="73F1DC55" w14:textId="77777777" w:rsidR="00177DD9" w:rsidRPr="00246DE5" w:rsidRDefault="00177DD9" w:rsidP="00177DD9">
            <w:pPr>
              <w:spacing w:before="20" w:after="20"/>
              <w:rPr>
                <w:rFonts w:asciiTheme="majorHAnsi" w:hAnsiTheme="majorHAnsi" w:cstheme="majorHAnsi"/>
                <w:sz w:val="22"/>
              </w:rPr>
            </w:pPr>
            <w:r w:rsidRPr="00246DE5">
              <w:rPr>
                <w:rFonts w:asciiTheme="majorHAnsi" w:hAnsiTheme="majorHAnsi" w:cstheme="majorHAnsi"/>
                <w:sz w:val="22"/>
              </w:rPr>
              <w:t>RC8 + ASI294</w:t>
            </w:r>
          </w:p>
        </w:tc>
        <w:tc>
          <w:tcPr>
            <w:tcW w:w="0" w:type="auto"/>
            <w:vAlign w:val="center"/>
          </w:tcPr>
          <w:p w14:paraId="209EA14A" w14:textId="77777777" w:rsidR="00177DD9" w:rsidRPr="00246DE5" w:rsidRDefault="00177DD9" w:rsidP="00177DD9">
            <w:pPr>
              <w:spacing w:before="20" w:after="20"/>
              <w:rPr>
                <w:rFonts w:asciiTheme="majorHAnsi" w:hAnsiTheme="majorHAnsi" w:cstheme="majorHAnsi"/>
                <w:sz w:val="22"/>
              </w:rPr>
            </w:pPr>
            <w:r w:rsidRPr="00246DE5">
              <w:rPr>
                <w:rFonts w:asciiTheme="majorHAnsi" w:hAnsiTheme="majorHAnsi" w:cstheme="majorHAnsi"/>
                <w:sz w:val="22"/>
              </w:rPr>
              <w:t>0.59″/px</w:t>
            </w:r>
          </w:p>
        </w:tc>
        <w:tc>
          <w:tcPr>
            <w:tcW w:w="0" w:type="auto"/>
            <w:vAlign w:val="center"/>
          </w:tcPr>
          <w:p w14:paraId="009E69D4" w14:textId="77777777" w:rsidR="00177DD9" w:rsidRPr="00246DE5" w:rsidRDefault="00177DD9" w:rsidP="00177DD9">
            <w:pPr>
              <w:spacing w:before="20" w:after="20"/>
              <w:rPr>
                <w:rFonts w:asciiTheme="majorHAnsi" w:hAnsiTheme="majorHAnsi" w:cstheme="majorHAnsi"/>
                <w:sz w:val="22"/>
              </w:rPr>
            </w:pPr>
            <w:r w:rsidRPr="00246DE5">
              <w:rPr>
                <w:rFonts w:asciiTheme="majorHAnsi" w:hAnsiTheme="majorHAnsi" w:cstheme="majorHAnsi"/>
                <w:sz w:val="22"/>
              </w:rPr>
              <w:t>1.18″/px</w:t>
            </w:r>
          </w:p>
        </w:tc>
      </w:tr>
    </w:tbl>
    <w:p w14:paraId="76494209" w14:textId="77777777" w:rsidR="006E3813" w:rsidRPr="00246DE5" w:rsidRDefault="006E3813" w:rsidP="00332965">
      <w:pPr>
        <w:spacing w:after="120" w:line="240" w:lineRule="auto"/>
        <w:rPr>
          <w:rFonts w:asciiTheme="majorHAnsi" w:hAnsiTheme="majorHAnsi" w:cstheme="majorHAnsi"/>
          <w:sz w:val="22"/>
        </w:rPr>
      </w:pPr>
    </w:p>
    <w:p w14:paraId="6F48B77A" w14:textId="0EF8A923" w:rsidR="007B6F9E" w:rsidRPr="00246DE5" w:rsidRDefault="00CC7992"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This has an immediate consequence for image scale. If we combine 2 pixels across the width and 2 along the height, the linear size of the resulting element doubles and, consequently, the </w:t>
      </w:r>
      <w:proofErr w:type="spellStart"/>
      <w:r w:rsidRPr="00246DE5">
        <w:rPr>
          <w:rFonts w:asciiTheme="majorHAnsi" w:hAnsiTheme="majorHAnsi" w:cstheme="majorHAnsi"/>
          <w:sz w:val="22"/>
        </w:rPr>
        <w:t>angular</w:t>
      </w:r>
      <w:proofErr w:type="spellEnd"/>
      <w:r w:rsidRPr="00246DE5">
        <w:rPr>
          <w:rFonts w:asciiTheme="majorHAnsi" w:hAnsiTheme="majorHAnsi" w:cstheme="majorHAnsi"/>
          <w:sz w:val="22"/>
        </w:rPr>
        <w:t xml:space="preserve"> scale </w:t>
      </w:r>
      <w:proofErr w:type="spellStart"/>
      <w:r w:rsidRPr="00246DE5">
        <w:rPr>
          <w:rFonts w:asciiTheme="majorHAnsi" w:hAnsiTheme="majorHAnsi" w:cstheme="majorHAnsi"/>
          <w:sz w:val="22"/>
        </w:rPr>
        <w:t>doubles</w:t>
      </w:r>
      <w:proofErr w:type="spellEnd"/>
      <w:r w:rsidR="00177DD9">
        <w:rPr>
          <w:rFonts w:asciiTheme="majorHAnsi" w:hAnsiTheme="majorHAnsi" w:cstheme="majorHAnsi"/>
          <w:sz w:val="22"/>
        </w:rPr>
        <w:t>.</w:t>
      </w:r>
    </w:p>
    <w:p w14:paraId="5710A4C8" w14:textId="73774861" w:rsidR="00CC7992" w:rsidRPr="00246DE5" w:rsidRDefault="00CC7992" w:rsidP="00332965">
      <w:pPr>
        <w:spacing w:after="120" w:line="240" w:lineRule="auto"/>
        <w:rPr>
          <w:rFonts w:asciiTheme="majorHAnsi" w:hAnsiTheme="majorHAnsi" w:cstheme="majorHAnsi"/>
          <w:sz w:val="22"/>
        </w:rPr>
      </w:pPr>
      <w:proofErr w:type="spellStart"/>
      <w:r w:rsidRPr="00246DE5">
        <w:rPr>
          <w:rFonts w:asciiTheme="majorHAnsi" w:hAnsiTheme="majorHAnsi" w:cstheme="majorHAnsi"/>
          <w:sz w:val="22"/>
        </w:rPr>
        <w:lastRenderedPageBreak/>
        <w:t>Therefore</w:t>
      </w:r>
      <w:proofErr w:type="spellEnd"/>
      <w:r w:rsidRPr="00246DE5">
        <w:rPr>
          <w:rFonts w:asciiTheme="majorHAnsi" w:hAnsiTheme="majorHAnsi" w:cstheme="majorHAnsi"/>
          <w:sz w:val="22"/>
        </w:rPr>
        <w:t xml:space="preserve">, BIN </w:t>
      </w:r>
      <w:proofErr w:type="spellStart"/>
      <w:r w:rsidRPr="00246DE5">
        <w:rPr>
          <w:rFonts w:asciiTheme="majorHAnsi" w:hAnsiTheme="majorHAnsi" w:cstheme="majorHAnsi"/>
          <w:sz w:val="22"/>
        </w:rPr>
        <w:t>does</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not</w:t>
      </w:r>
      <w:proofErr w:type="spellEnd"/>
      <w:r w:rsidRPr="00246DE5">
        <w:rPr>
          <w:rFonts w:asciiTheme="majorHAnsi" w:hAnsiTheme="majorHAnsi" w:cstheme="majorHAnsi"/>
          <w:sz w:val="22"/>
        </w:rPr>
        <w:t xml:space="preserve"> change the telescope's focal length and does not improve seeing. It changes how we use the pixels and, consequently, the scale at which the image is represented/acquired.</w:t>
      </w:r>
    </w:p>
    <w:p w14:paraId="348E70C3" w14:textId="77777777" w:rsidR="00CC7992" w:rsidRPr="00246DE5" w:rsidRDefault="00CC7992" w:rsidP="00332965">
      <w:pPr>
        <w:spacing w:after="120" w:line="240" w:lineRule="auto"/>
        <w:rPr>
          <w:rFonts w:asciiTheme="majorHAnsi" w:hAnsiTheme="majorHAnsi" w:cstheme="majorHAnsi"/>
          <w:sz w:val="22"/>
        </w:rPr>
      </w:pPr>
      <w:r w:rsidRPr="00246DE5">
        <w:rPr>
          <w:rFonts w:asciiTheme="majorHAnsi" w:hAnsiTheme="majorHAnsi" w:cstheme="majorHAnsi"/>
          <w:sz w:val="22"/>
        </w:rPr>
        <w:t>This is where BIN connects directly to FWHM. If a star has an FWHM of 3″, with the RC8 in BIN 1 at 0.59″/px, we have about 5.1 pixels per FWHM. With BIN 2 at 1.18″/px, we have about 2.5 pixels per FWHM.</w:t>
      </w:r>
    </w:p>
    <w:p w14:paraId="5788C18E" w14:textId="77777777" w:rsidR="00CC7992" w:rsidRPr="00246DE5" w:rsidRDefault="00CC7992" w:rsidP="00332965">
      <w:pPr>
        <w:spacing w:after="120" w:line="240" w:lineRule="auto"/>
        <w:rPr>
          <w:rFonts w:asciiTheme="majorHAnsi" w:hAnsiTheme="majorHAnsi" w:cstheme="majorHAnsi"/>
          <w:sz w:val="22"/>
        </w:rPr>
      </w:pPr>
      <w:r w:rsidRPr="00246DE5">
        <w:rPr>
          <w:rFonts w:asciiTheme="majorHAnsi" w:hAnsiTheme="majorHAnsi" w:cstheme="majorHAnsi"/>
          <w:sz w:val="22"/>
        </w:rPr>
        <w:t>BIN can therefore be seen as a tool for making sampling less fine when the native sampling is very fine. We are not creating new detail and we are not improving seeing: we are choosing to represent the image at a larger scale.</w:t>
      </w:r>
    </w:p>
    <w:p w14:paraId="347640D3" w14:textId="7D565048" w:rsidR="00CC7992" w:rsidRPr="00246DE5" w:rsidRDefault="00CC7992"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There is, however, an important qualification for the ASI294 considered here: it is a modern CMOS sensor, and we should not automatically assume that BIN 2 behaves exactly like the old hardware binning of CCDs. The actual behaviour depends on the implementation of the sensor and driver. For this reason, the old rule that “BIN 2 = four times more sensitive” should </w:t>
      </w:r>
      <w:proofErr w:type="spellStart"/>
      <w:r w:rsidRPr="00246DE5">
        <w:rPr>
          <w:rFonts w:asciiTheme="majorHAnsi" w:hAnsiTheme="majorHAnsi" w:cstheme="majorHAnsi"/>
          <w:sz w:val="22"/>
        </w:rPr>
        <w:t>not</w:t>
      </w:r>
      <w:proofErr w:type="spellEnd"/>
      <w:r w:rsidRPr="00246DE5">
        <w:rPr>
          <w:rFonts w:asciiTheme="majorHAnsi" w:hAnsiTheme="majorHAnsi" w:cstheme="majorHAnsi"/>
          <w:sz w:val="22"/>
        </w:rPr>
        <w:t xml:space="preserve"> be </w:t>
      </w:r>
      <w:proofErr w:type="spellStart"/>
      <w:r w:rsidRPr="00246DE5">
        <w:rPr>
          <w:rFonts w:asciiTheme="majorHAnsi" w:hAnsiTheme="majorHAnsi" w:cstheme="majorHAnsi"/>
          <w:sz w:val="22"/>
        </w:rPr>
        <w:t>applied</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automatically</w:t>
      </w:r>
      <w:proofErr w:type="spellEnd"/>
      <w:r w:rsidRPr="00246DE5">
        <w:rPr>
          <w:rFonts w:asciiTheme="majorHAnsi" w:hAnsiTheme="majorHAnsi" w:cstheme="majorHAnsi"/>
          <w:sz w:val="22"/>
        </w:rPr>
        <w:t>.</w:t>
      </w:r>
    </w:p>
    <w:p w14:paraId="37A1A922" w14:textId="77777777" w:rsidR="00CC7992" w:rsidRPr="00246DE5" w:rsidRDefault="00CC7992" w:rsidP="00332965">
      <w:pPr>
        <w:spacing w:after="120" w:line="240" w:lineRule="auto"/>
        <w:rPr>
          <w:rFonts w:asciiTheme="majorHAnsi" w:hAnsiTheme="majorHAnsi" w:cstheme="majorHAnsi"/>
          <w:sz w:val="22"/>
        </w:rPr>
      </w:pPr>
      <w:r w:rsidRPr="00246DE5">
        <w:rPr>
          <w:rFonts w:asciiTheme="majorHAnsi" w:hAnsiTheme="majorHAnsi" w:cstheme="majorHAnsi"/>
          <w:sz w:val="22"/>
        </w:rPr>
        <w:t>For our sampling discussion, however, we can remember one simple thing:</w:t>
      </w:r>
    </w:p>
    <w:p w14:paraId="4FE245F5" w14:textId="77777777" w:rsidR="00CC7992" w:rsidRPr="00246DE5" w:rsidRDefault="00CC7992" w:rsidP="00332965">
      <w:pPr>
        <w:spacing w:after="120" w:line="240" w:lineRule="auto"/>
        <w:rPr>
          <w:rFonts w:asciiTheme="majorHAnsi" w:hAnsiTheme="majorHAnsi" w:cstheme="majorHAnsi"/>
          <w:sz w:val="22"/>
        </w:rPr>
      </w:pPr>
      <w:r w:rsidRPr="00246DE5">
        <w:rPr>
          <w:rFonts w:asciiTheme="majorHAnsi" w:hAnsiTheme="majorHAnsi" w:cstheme="majorHAnsi"/>
          <w:b/>
          <w:sz w:val="22"/>
        </w:rPr>
        <w:t>BIN 1 = scala nativa dei pixel.</w:t>
      </w:r>
      <w:r w:rsidRPr="00246DE5">
        <w:rPr>
          <w:rFonts w:asciiTheme="majorHAnsi" w:hAnsiTheme="majorHAnsi" w:cstheme="majorHAnsi"/>
          <w:b/>
          <w:sz w:val="22"/>
        </w:rPr>
        <w:br/>
        <w:t xml:space="preserve">BIN 2 = accorpamento 2×2 e, nel modello semplificato, raddoppio degli </w:t>
      </w:r>
      <w:proofErr w:type="spellStart"/>
      <w:r w:rsidRPr="00246DE5">
        <w:rPr>
          <w:rFonts w:asciiTheme="majorHAnsi" w:hAnsiTheme="majorHAnsi" w:cstheme="majorHAnsi"/>
          <w:b/>
          <w:sz w:val="22"/>
        </w:rPr>
        <w:t>arcosecondi</w:t>
      </w:r>
      <w:proofErr w:type="spellEnd"/>
      <w:r w:rsidRPr="00246DE5">
        <w:rPr>
          <w:rFonts w:asciiTheme="majorHAnsi" w:hAnsiTheme="majorHAnsi" w:cstheme="majorHAnsi"/>
          <w:b/>
          <w:sz w:val="22"/>
        </w:rPr>
        <w:t xml:space="preserve"> rappresentati da ciascun elemento risultante.</w:t>
      </w:r>
    </w:p>
    <w:p w14:paraId="7985AF65" w14:textId="4E5002E7" w:rsidR="007B6F9E" w:rsidRPr="00246DE5" w:rsidRDefault="00CC7992" w:rsidP="00332965">
      <w:pPr>
        <w:spacing w:after="120" w:line="240" w:lineRule="auto"/>
        <w:rPr>
          <w:rFonts w:asciiTheme="majorHAnsi" w:hAnsiTheme="majorHAnsi" w:cstheme="majorHAnsi"/>
          <w:sz w:val="22"/>
        </w:rPr>
      </w:pPr>
      <w:r w:rsidRPr="00246DE5">
        <w:rPr>
          <w:rFonts w:asciiTheme="majorHAnsi" w:hAnsiTheme="majorHAnsi" w:cstheme="majorHAnsi"/>
          <w:i/>
          <w:sz w:val="22"/>
        </w:rPr>
        <w:t>Now let us see why this is particularly interesting with the RC8, which goes from 0.59″/px to 1.18″/px.</w:t>
      </w:r>
    </w:p>
    <w:p w14:paraId="40F3C872" w14:textId="77777777" w:rsidR="00F32505" w:rsidRPr="00246DE5" w:rsidRDefault="00F32505" w:rsidP="00332965">
      <w:pPr>
        <w:spacing w:after="120" w:line="240" w:lineRule="auto"/>
        <w:rPr>
          <w:rFonts w:asciiTheme="majorHAnsi" w:hAnsiTheme="majorHAnsi" w:cstheme="majorHAnsi"/>
          <w:sz w:val="22"/>
        </w:rPr>
      </w:pPr>
    </w:p>
    <w:p w14:paraId="18A6A663" w14:textId="77777777" w:rsidR="007B6F9E" w:rsidRPr="00246DE5" w:rsidRDefault="00000000" w:rsidP="00332965">
      <w:pPr>
        <w:pStyle w:val="Titolo1"/>
        <w:spacing w:before="0" w:after="120" w:line="240" w:lineRule="auto"/>
        <w:rPr>
          <w:rFonts w:cstheme="majorHAnsi"/>
          <w:sz w:val="22"/>
          <w:szCs w:val="22"/>
        </w:rPr>
      </w:pPr>
      <w:bookmarkStart w:id="38" w:name="_Toc241606138"/>
      <w:bookmarkStart w:id="39" w:name="_Toc241657956"/>
      <w:r w:rsidRPr="00246DE5">
        <w:rPr>
          <w:rFonts w:cstheme="majorHAnsi"/>
          <w:sz w:val="22"/>
          <w:szCs w:val="22"/>
        </w:rPr>
        <w:t>20. BIN 2 on the RC8: the example that makes everything clear</w:t>
      </w:r>
      <w:bookmarkEnd w:id="38"/>
      <w:bookmarkEnd w:id="39"/>
    </w:p>
    <w:p w14:paraId="4C49DEA2"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Let us again assume an FWHM of 3″.</w:t>
      </w:r>
    </w:p>
    <w:tbl>
      <w:tblPr>
        <w:tblStyle w:val="Grigliatabella"/>
        <w:tblW w:w="0" w:type="auto"/>
        <w:jc w:val="center"/>
        <w:tblLook w:val="04A0" w:firstRow="1" w:lastRow="0" w:firstColumn="1" w:lastColumn="0" w:noHBand="0" w:noVBand="1"/>
      </w:tblPr>
      <w:tblGrid>
        <w:gridCol w:w="1408"/>
        <w:gridCol w:w="1057"/>
        <w:gridCol w:w="1379"/>
      </w:tblGrid>
      <w:tr w:rsidR="007B6F9E" w:rsidRPr="00246DE5" w14:paraId="593C6C60" w14:textId="77777777" w:rsidTr="00F32505">
        <w:trPr>
          <w:jc w:val="center"/>
        </w:trPr>
        <w:tc>
          <w:tcPr>
            <w:tcW w:w="0" w:type="auto"/>
            <w:vAlign w:val="center"/>
          </w:tcPr>
          <w:p w14:paraId="48EECF4F"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RC8 + ASI294</w:t>
            </w:r>
          </w:p>
        </w:tc>
        <w:tc>
          <w:tcPr>
            <w:tcW w:w="0" w:type="auto"/>
            <w:vAlign w:val="center"/>
          </w:tcPr>
          <w:p w14:paraId="0C93D71B"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Sampling</w:t>
            </w:r>
          </w:p>
        </w:tc>
        <w:tc>
          <w:tcPr>
            <w:tcW w:w="0" w:type="auto"/>
            <w:vAlign w:val="center"/>
          </w:tcPr>
          <w:p w14:paraId="1EAFCC46"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Pixel/FWHM</w:t>
            </w:r>
          </w:p>
        </w:tc>
      </w:tr>
      <w:tr w:rsidR="007B6F9E" w:rsidRPr="00246DE5" w14:paraId="6E64A6F3" w14:textId="77777777" w:rsidTr="00F32505">
        <w:trPr>
          <w:jc w:val="center"/>
        </w:trPr>
        <w:tc>
          <w:tcPr>
            <w:tcW w:w="0" w:type="auto"/>
            <w:vAlign w:val="center"/>
          </w:tcPr>
          <w:p w14:paraId="7E167BA2"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BIN 1</w:t>
            </w:r>
          </w:p>
        </w:tc>
        <w:tc>
          <w:tcPr>
            <w:tcW w:w="0" w:type="auto"/>
            <w:vAlign w:val="center"/>
          </w:tcPr>
          <w:p w14:paraId="3F91F11C"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0.59″/px</w:t>
            </w:r>
          </w:p>
        </w:tc>
        <w:tc>
          <w:tcPr>
            <w:tcW w:w="0" w:type="auto"/>
            <w:vAlign w:val="center"/>
          </w:tcPr>
          <w:p w14:paraId="5CDB915E"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circa 5,1</w:t>
            </w:r>
          </w:p>
        </w:tc>
      </w:tr>
      <w:tr w:rsidR="007B6F9E" w:rsidRPr="00246DE5" w14:paraId="71989237" w14:textId="77777777" w:rsidTr="00F32505">
        <w:trPr>
          <w:jc w:val="center"/>
        </w:trPr>
        <w:tc>
          <w:tcPr>
            <w:tcW w:w="0" w:type="auto"/>
            <w:vAlign w:val="center"/>
          </w:tcPr>
          <w:p w14:paraId="2665B662"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BIN 2</w:t>
            </w:r>
          </w:p>
        </w:tc>
        <w:tc>
          <w:tcPr>
            <w:tcW w:w="0" w:type="auto"/>
            <w:vAlign w:val="center"/>
          </w:tcPr>
          <w:p w14:paraId="27129C0E"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1.18″/px</w:t>
            </w:r>
          </w:p>
        </w:tc>
        <w:tc>
          <w:tcPr>
            <w:tcW w:w="0" w:type="auto"/>
            <w:vAlign w:val="center"/>
          </w:tcPr>
          <w:p w14:paraId="0FF97F62"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circa 2,5</w:t>
            </w:r>
          </w:p>
        </w:tc>
      </w:tr>
    </w:tbl>
    <w:p w14:paraId="052E29FE" w14:textId="77777777" w:rsidR="007B6F9E" w:rsidRPr="00246DE5" w:rsidRDefault="007B6F9E" w:rsidP="00332965">
      <w:pPr>
        <w:spacing w:after="120" w:line="240" w:lineRule="auto"/>
        <w:rPr>
          <w:rFonts w:asciiTheme="majorHAnsi" w:hAnsiTheme="majorHAnsi" w:cstheme="majorHAnsi"/>
          <w:sz w:val="22"/>
        </w:rPr>
      </w:pPr>
    </w:p>
    <w:p w14:paraId="570D98DD"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Moving from BIN 1 to BIN 2 has not improved the seeing and has not increased the telescope's resolving power. We have changed the scale at which we record/represent the image, bringing the pixels/FWHM ratio closer to the practical reference of approximately 2–3 pixels/FWHM.</w:t>
      </w:r>
    </w:p>
    <w:p w14:paraId="3FAE3AD7"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This is a fundamental distinction: binning does not create detail. It can make the sampling scale more appropriate when the native scale </w:t>
      </w:r>
      <w:proofErr w:type="spellStart"/>
      <w:r w:rsidRPr="00246DE5">
        <w:rPr>
          <w:rFonts w:asciiTheme="majorHAnsi" w:hAnsiTheme="majorHAnsi" w:cstheme="majorHAnsi"/>
          <w:sz w:val="22"/>
        </w:rPr>
        <w:t>is</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very</w:t>
      </w:r>
      <w:proofErr w:type="spellEnd"/>
      <w:r w:rsidRPr="00246DE5">
        <w:rPr>
          <w:rFonts w:asciiTheme="majorHAnsi" w:hAnsiTheme="majorHAnsi" w:cstheme="majorHAnsi"/>
          <w:sz w:val="22"/>
        </w:rPr>
        <w:t xml:space="preserve"> fine.</w:t>
      </w:r>
    </w:p>
    <w:p w14:paraId="35A64EBA" w14:textId="77777777" w:rsidR="00F32505" w:rsidRPr="00246DE5" w:rsidRDefault="00F32505" w:rsidP="00332965">
      <w:pPr>
        <w:spacing w:after="120" w:line="240" w:lineRule="auto"/>
        <w:rPr>
          <w:rFonts w:asciiTheme="majorHAnsi" w:hAnsiTheme="majorHAnsi" w:cstheme="majorHAnsi"/>
          <w:sz w:val="22"/>
        </w:rPr>
      </w:pPr>
    </w:p>
    <w:p w14:paraId="1A141ACE" w14:textId="77777777" w:rsidR="007B6F9E" w:rsidRPr="00246DE5" w:rsidRDefault="00000000" w:rsidP="00332965">
      <w:pPr>
        <w:pStyle w:val="Titolo1"/>
        <w:spacing w:before="0" w:after="120" w:line="240" w:lineRule="auto"/>
        <w:rPr>
          <w:rFonts w:cstheme="majorHAnsi"/>
          <w:sz w:val="22"/>
          <w:szCs w:val="22"/>
        </w:rPr>
      </w:pPr>
      <w:bookmarkStart w:id="40" w:name="_Toc241606139"/>
      <w:bookmarkStart w:id="41" w:name="_Toc241657957"/>
      <w:r w:rsidRPr="00246DE5">
        <w:rPr>
          <w:rFonts w:cstheme="majorHAnsi"/>
          <w:sz w:val="22"/>
          <w:szCs w:val="22"/>
        </w:rPr>
        <w:t>21. BIN 2 on the 150/600: why the situation is different</w:t>
      </w:r>
      <w:bookmarkEnd w:id="40"/>
      <w:bookmarkEnd w:id="41"/>
    </w:p>
    <w:p w14:paraId="10551C5E"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On the 150/600, BIN 1 is already 1.59″/px. With an FWHM of 3″ we have about 1.9 pixels/FWHM, so we are already close to the practical limit.</w:t>
      </w:r>
    </w:p>
    <w:p w14:paraId="03D56241" w14:textId="7DD71E7A"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Con BIN 2 passeremmo a 3,18″/px e avremmo:</w:t>
      </w:r>
      <w:r w:rsidR="00FC0585" w:rsidRPr="00246DE5">
        <w:rPr>
          <w:rFonts w:asciiTheme="majorHAnsi" w:hAnsiTheme="majorHAnsi" w:cstheme="majorHAnsi"/>
          <w:sz w:val="22"/>
        </w:rPr>
        <w:tab/>
      </w:r>
      <w:r w:rsidRPr="00246DE5">
        <w:rPr>
          <w:rFonts w:asciiTheme="majorHAnsi" w:hAnsiTheme="majorHAnsi" w:cstheme="majorHAnsi"/>
          <w:sz w:val="22"/>
        </w:rPr>
        <w:t>3 / 3,18 ≈ 0,94 pixel/FWHM</w:t>
      </w:r>
      <w:r w:rsidR="00E12099" w:rsidRPr="00246DE5">
        <w:rPr>
          <w:rFonts w:asciiTheme="majorHAnsi" w:hAnsiTheme="majorHAnsi" w:cstheme="majorHAnsi"/>
          <w:sz w:val="22"/>
        </w:rPr>
        <w:t xml:space="preserve">. </w:t>
      </w:r>
      <w:r w:rsidRPr="00246DE5">
        <w:rPr>
          <w:rFonts w:asciiTheme="majorHAnsi" w:hAnsiTheme="majorHAnsi" w:cstheme="majorHAnsi"/>
          <w:sz w:val="22"/>
        </w:rPr>
        <w:t xml:space="preserve">Questo è decisamente verso il </w:t>
      </w:r>
      <w:proofErr w:type="spellStart"/>
      <w:r w:rsidRPr="00246DE5">
        <w:rPr>
          <w:rFonts w:asciiTheme="majorHAnsi" w:hAnsiTheme="majorHAnsi" w:cstheme="majorHAnsi"/>
          <w:sz w:val="22"/>
        </w:rPr>
        <w:t>sottocampionamento</w:t>
      </w:r>
      <w:proofErr w:type="spellEnd"/>
      <w:r w:rsidRPr="00246DE5">
        <w:rPr>
          <w:rFonts w:asciiTheme="majorHAnsi" w:hAnsiTheme="majorHAnsi" w:cstheme="majorHAnsi"/>
          <w:sz w:val="22"/>
        </w:rPr>
        <w:t>.</w:t>
      </w:r>
    </w:p>
    <w:p w14:paraId="2C271189"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Therefore, the fact that BIN 2 is interesting on the RC8 does not mean that it should automatically be used on the 150/600 as well.</w:t>
      </w:r>
    </w:p>
    <w:p w14:paraId="71D877E7" w14:textId="77777777" w:rsidR="007B6F9E" w:rsidRPr="00246DE5" w:rsidRDefault="00000000" w:rsidP="00332965">
      <w:pPr>
        <w:pStyle w:val="Titolo1"/>
        <w:spacing w:before="0" w:after="120" w:line="240" w:lineRule="auto"/>
        <w:rPr>
          <w:rFonts w:cstheme="majorHAnsi"/>
          <w:sz w:val="22"/>
          <w:szCs w:val="22"/>
        </w:rPr>
      </w:pPr>
      <w:bookmarkStart w:id="42" w:name="_Toc241606140"/>
      <w:bookmarkStart w:id="43" w:name="_Toc241657958"/>
      <w:r w:rsidRPr="00246DE5">
        <w:rPr>
          <w:rFonts w:cstheme="majorHAnsi"/>
          <w:sz w:val="22"/>
          <w:szCs w:val="22"/>
        </w:rPr>
        <w:t>22. Hardware BIN and software BIN: they are not necessarily the same thing</w:t>
      </w:r>
      <w:bookmarkEnd w:id="42"/>
      <w:bookmarkEnd w:id="43"/>
    </w:p>
    <w:p w14:paraId="187CCF88"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We must distinguish binning performed during acquisition from simply resizing the image after </w:t>
      </w:r>
      <w:proofErr w:type="spellStart"/>
      <w:r w:rsidRPr="00246DE5">
        <w:rPr>
          <w:rFonts w:asciiTheme="majorHAnsi" w:hAnsiTheme="majorHAnsi" w:cstheme="majorHAnsi"/>
          <w:sz w:val="22"/>
        </w:rPr>
        <w:t>acquisition</w:t>
      </w:r>
      <w:proofErr w:type="spellEnd"/>
      <w:r w:rsidRPr="00246DE5">
        <w:rPr>
          <w:rFonts w:asciiTheme="majorHAnsi" w:hAnsiTheme="majorHAnsi" w:cstheme="majorHAnsi"/>
          <w:sz w:val="22"/>
        </w:rPr>
        <w:t>.</w:t>
      </w:r>
    </w:p>
    <w:p w14:paraId="07325C91"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If you acquire in BIN 1 at 0.59″/px and then reduce the image 2× in PixInsight, the final result may have a scale of approximately 1.18″/pixel, but the sensor </w:t>
      </w:r>
      <w:proofErr w:type="spellStart"/>
      <w:r w:rsidRPr="00246DE5">
        <w:rPr>
          <w:rFonts w:asciiTheme="majorHAnsi" w:hAnsiTheme="majorHAnsi" w:cstheme="majorHAnsi"/>
          <w:sz w:val="22"/>
        </w:rPr>
        <w:t>originally</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recorded</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at</w:t>
      </w:r>
      <w:proofErr w:type="spellEnd"/>
      <w:r w:rsidRPr="00246DE5">
        <w:rPr>
          <w:rFonts w:asciiTheme="majorHAnsi" w:hAnsiTheme="majorHAnsi" w:cstheme="majorHAnsi"/>
          <w:sz w:val="22"/>
        </w:rPr>
        <w:t xml:space="preserve"> 0.59″/px.</w:t>
      </w:r>
    </w:p>
    <w:p w14:paraId="3215D715"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lastRenderedPageBreak/>
        <w:t>This is conceptually different from acquiring directly in BIN 2, even though under certain conditions the final result may look similar.</w:t>
      </w:r>
    </w:p>
    <w:p w14:paraId="0AE90125" w14:textId="251CA0D3"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Moreover, with modern CMOS sensors, the old CCD rules should not be applied automatically. The practical meaning of binning depends on how the sensor and driver implement the mode. BIN 2 should not simply be interpreted as: “four physical pixels magically become a single pixel that is </w:t>
      </w:r>
      <w:proofErr w:type="spellStart"/>
      <w:r w:rsidRPr="00246DE5">
        <w:rPr>
          <w:rFonts w:asciiTheme="majorHAnsi" w:hAnsiTheme="majorHAnsi" w:cstheme="majorHAnsi"/>
          <w:sz w:val="22"/>
        </w:rPr>
        <w:t>four</w:t>
      </w:r>
      <w:proofErr w:type="spellEnd"/>
      <w:r w:rsidRPr="00246DE5">
        <w:rPr>
          <w:rFonts w:asciiTheme="majorHAnsi" w:hAnsiTheme="majorHAnsi" w:cstheme="majorHAnsi"/>
          <w:sz w:val="22"/>
        </w:rPr>
        <w:t xml:space="preserve"> times more sensitive”.</w:t>
      </w:r>
    </w:p>
    <w:p w14:paraId="4D064060" w14:textId="77777777" w:rsidR="00F32505" w:rsidRPr="00246DE5" w:rsidRDefault="00F32505" w:rsidP="00332965">
      <w:pPr>
        <w:spacing w:after="120" w:line="240" w:lineRule="auto"/>
        <w:rPr>
          <w:rFonts w:asciiTheme="majorHAnsi" w:hAnsiTheme="majorHAnsi" w:cstheme="majorHAnsi"/>
          <w:sz w:val="22"/>
        </w:rPr>
      </w:pPr>
    </w:p>
    <w:p w14:paraId="27DDAAFB" w14:textId="77777777" w:rsidR="007B6F9E" w:rsidRPr="00246DE5" w:rsidRDefault="00000000" w:rsidP="00332965">
      <w:pPr>
        <w:pStyle w:val="Titolo1"/>
        <w:spacing w:before="0" w:after="120" w:line="240" w:lineRule="auto"/>
        <w:rPr>
          <w:rFonts w:cstheme="majorHAnsi"/>
          <w:sz w:val="22"/>
          <w:szCs w:val="22"/>
        </w:rPr>
      </w:pPr>
      <w:bookmarkStart w:id="44" w:name="_Toc241606141"/>
      <w:bookmarkStart w:id="45" w:name="_Toc241657959"/>
      <w:r w:rsidRPr="00246DE5">
        <w:rPr>
          <w:rFonts w:cstheme="majorHAnsi"/>
          <w:sz w:val="22"/>
          <w:szCs w:val="22"/>
        </w:rPr>
        <w:t>23. BIN and FWHM: the star does not change size on the sky</w:t>
      </w:r>
      <w:bookmarkEnd w:id="44"/>
      <w:bookmarkEnd w:id="45"/>
    </w:p>
    <w:p w14:paraId="7DF51E0C"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Suppose that with the RC8 a star has an FWHM = 5 pixels at 0.59″/px.</w:t>
      </w:r>
    </w:p>
    <w:p w14:paraId="5CECD818" w14:textId="53D733C1"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La FWHM angolare è:</w:t>
      </w:r>
      <w:r w:rsidR="00FC0585" w:rsidRPr="00246DE5">
        <w:rPr>
          <w:rFonts w:asciiTheme="majorHAnsi" w:hAnsiTheme="majorHAnsi" w:cstheme="majorHAnsi"/>
          <w:sz w:val="22"/>
        </w:rPr>
        <w:tab/>
      </w:r>
      <w:r w:rsidRPr="00246DE5">
        <w:rPr>
          <w:rFonts w:asciiTheme="majorHAnsi" w:hAnsiTheme="majorHAnsi" w:cstheme="majorHAnsi"/>
          <w:sz w:val="22"/>
        </w:rPr>
        <w:t>5 × 0,59 = 2,95″ ≈ 3″</w:t>
      </w:r>
    </w:p>
    <w:p w14:paraId="052AFF77"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If we represent the image at twice the scale, the same star may appear approximately 2.5 pixels wide. But the star has not physically become smaller: we are describing the same information with fewer pixels.</w:t>
      </w:r>
    </w:p>
    <w:p w14:paraId="5D973D8A"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This helps distinguish the actual resolution of the sky from the numerical scale at which we save the image.</w:t>
      </w:r>
    </w:p>
    <w:p w14:paraId="54937BDE" w14:textId="77777777" w:rsidR="00F32505" w:rsidRPr="00246DE5" w:rsidRDefault="00F32505" w:rsidP="00332965">
      <w:pPr>
        <w:spacing w:after="120" w:line="240" w:lineRule="auto"/>
        <w:rPr>
          <w:rFonts w:asciiTheme="majorHAnsi" w:hAnsiTheme="majorHAnsi" w:cstheme="majorHAnsi"/>
          <w:sz w:val="22"/>
        </w:rPr>
      </w:pPr>
    </w:p>
    <w:p w14:paraId="0E20B1A6" w14:textId="77777777" w:rsidR="007B6F9E" w:rsidRPr="00246DE5" w:rsidRDefault="00000000" w:rsidP="00332965">
      <w:pPr>
        <w:pStyle w:val="Titolo1"/>
        <w:spacing w:before="0" w:after="120" w:line="240" w:lineRule="auto"/>
        <w:rPr>
          <w:rFonts w:cstheme="majorHAnsi"/>
          <w:sz w:val="22"/>
          <w:szCs w:val="22"/>
        </w:rPr>
      </w:pPr>
      <w:bookmarkStart w:id="46" w:name="_Toc241606142"/>
      <w:bookmarkStart w:id="47" w:name="_Toc241657960"/>
      <w:r w:rsidRPr="00246DE5">
        <w:rPr>
          <w:rFonts w:cstheme="majorHAnsi"/>
          <w:sz w:val="22"/>
          <w:szCs w:val="22"/>
        </w:rPr>
        <w:t xml:space="preserve">24. Binning does not make </w:t>
      </w:r>
      <w:proofErr w:type="spellStart"/>
      <w:r w:rsidRPr="00246DE5">
        <w:rPr>
          <w:rFonts w:cstheme="majorHAnsi"/>
          <w:sz w:val="22"/>
          <w:szCs w:val="22"/>
        </w:rPr>
        <w:t>different</w:t>
      </w:r>
      <w:proofErr w:type="spellEnd"/>
      <w:r w:rsidRPr="00246DE5">
        <w:rPr>
          <w:rFonts w:cstheme="majorHAnsi"/>
          <w:sz w:val="22"/>
          <w:szCs w:val="22"/>
        </w:rPr>
        <w:t xml:space="preserve"> </w:t>
      </w:r>
      <w:proofErr w:type="spellStart"/>
      <w:r w:rsidRPr="00246DE5">
        <w:rPr>
          <w:rFonts w:cstheme="majorHAnsi"/>
          <w:sz w:val="22"/>
          <w:szCs w:val="22"/>
        </w:rPr>
        <w:t>cameras</w:t>
      </w:r>
      <w:proofErr w:type="spellEnd"/>
      <w:r w:rsidRPr="00246DE5">
        <w:rPr>
          <w:rFonts w:cstheme="majorHAnsi"/>
          <w:sz w:val="22"/>
          <w:szCs w:val="22"/>
        </w:rPr>
        <w:t xml:space="preserve"> </w:t>
      </w:r>
      <w:proofErr w:type="spellStart"/>
      <w:r w:rsidRPr="00246DE5">
        <w:rPr>
          <w:rFonts w:cstheme="majorHAnsi"/>
          <w:sz w:val="22"/>
          <w:szCs w:val="22"/>
        </w:rPr>
        <w:t>equivalent</w:t>
      </w:r>
      <w:bookmarkEnd w:id="46"/>
      <w:bookmarkEnd w:id="47"/>
      <w:proofErr w:type="spellEnd"/>
    </w:p>
    <w:p w14:paraId="174BF0F8"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Changing camera, changing pixel size and using BIN are three different ways of changing the scale, but they are not equivalent in every respect.</w:t>
      </w:r>
    </w:p>
    <w:p w14:paraId="57680E65"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A camera with larger pixels and a camera with smaller pixels used in BIN 2 may produce similar image scales, but they may differ in sensor size, QE, read noise, dynamic range, full well, sensor technology and behaviour in </w:t>
      </w:r>
      <w:proofErr w:type="spellStart"/>
      <w:r w:rsidRPr="00246DE5">
        <w:rPr>
          <w:rFonts w:asciiTheme="majorHAnsi" w:hAnsiTheme="majorHAnsi" w:cstheme="majorHAnsi"/>
          <w:sz w:val="22"/>
        </w:rPr>
        <w:t>different</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acquisition</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modes</w:t>
      </w:r>
      <w:proofErr w:type="spellEnd"/>
      <w:r w:rsidRPr="00246DE5">
        <w:rPr>
          <w:rFonts w:asciiTheme="majorHAnsi" w:hAnsiTheme="majorHAnsi" w:cstheme="majorHAnsi"/>
          <w:sz w:val="22"/>
        </w:rPr>
        <w:t>.</w:t>
      </w:r>
    </w:p>
    <w:p w14:paraId="4DFD0A4A"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Binning is therefore an operational tool, not a substitute for </w:t>
      </w:r>
      <w:proofErr w:type="spellStart"/>
      <w:r w:rsidRPr="00246DE5">
        <w:rPr>
          <w:rFonts w:asciiTheme="majorHAnsi" w:hAnsiTheme="majorHAnsi" w:cstheme="majorHAnsi"/>
          <w:sz w:val="22"/>
        </w:rPr>
        <w:t>proper</w:t>
      </w:r>
      <w:proofErr w:type="spellEnd"/>
      <w:r w:rsidRPr="00246DE5">
        <w:rPr>
          <w:rFonts w:asciiTheme="majorHAnsi" w:hAnsiTheme="majorHAnsi" w:cstheme="majorHAnsi"/>
          <w:sz w:val="22"/>
        </w:rPr>
        <w:t xml:space="preserve"> system design.</w:t>
      </w:r>
    </w:p>
    <w:p w14:paraId="65FCB765" w14:textId="77777777" w:rsidR="00F32505" w:rsidRPr="00246DE5" w:rsidRDefault="00F32505" w:rsidP="00332965">
      <w:pPr>
        <w:spacing w:after="120" w:line="240" w:lineRule="auto"/>
        <w:rPr>
          <w:rFonts w:asciiTheme="majorHAnsi" w:hAnsiTheme="majorHAnsi" w:cstheme="majorHAnsi"/>
          <w:sz w:val="22"/>
        </w:rPr>
      </w:pPr>
    </w:p>
    <w:p w14:paraId="7F808B4D" w14:textId="77777777" w:rsidR="007B6F9E" w:rsidRPr="00246DE5" w:rsidRDefault="00000000" w:rsidP="00332965">
      <w:pPr>
        <w:pStyle w:val="Titolo1"/>
        <w:spacing w:before="0" w:after="120" w:line="240" w:lineRule="auto"/>
        <w:rPr>
          <w:rFonts w:cstheme="majorHAnsi"/>
          <w:sz w:val="22"/>
          <w:szCs w:val="22"/>
        </w:rPr>
      </w:pPr>
      <w:bookmarkStart w:id="48" w:name="_Toc241606143"/>
      <w:bookmarkStart w:id="49" w:name="_Toc241657961"/>
      <w:r w:rsidRPr="00246DE5">
        <w:rPr>
          <w:rFonts w:cstheme="majorHAnsi"/>
          <w:sz w:val="22"/>
          <w:szCs w:val="22"/>
        </w:rPr>
        <w:t>25. The three sampling 'controls'</w:t>
      </w:r>
      <w:bookmarkEnd w:id="48"/>
      <w:bookmarkEnd w:id="49"/>
    </w:p>
    <w:tbl>
      <w:tblPr>
        <w:tblStyle w:val="Grigliatabella"/>
        <w:tblW w:w="0" w:type="auto"/>
        <w:jc w:val="center"/>
        <w:tblLook w:val="04A0" w:firstRow="1" w:lastRow="0" w:firstColumn="1" w:lastColumn="0" w:noHBand="0" w:noVBand="1"/>
      </w:tblPr>
      <w:tblGrid>
        <w:gridCol w:w="2067"/>
        <w:gridCol w:w="2031"/>
      </w:tblGrid>
      <w:tr w:rsidR="007B6F9E" w:rsidRPr="00246DE5" w14:paraId="1A4B7D04" w14:textId="77777777" w:rsidTr="00F32505">
        <w:trPr>
          <w:jc w:val="center"/>
        </w:trPr>
        <w:tc>
          <w:tcPr>
            <w:tcW w:w="0" w:type="auto"/>
            <w:vAlign w:val="center"/>
          </w:tcPr>
          <w:p w14:paraId="016D01B0"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Adjustment</w:t>
            </w:r>
          </w:p>
        </w:tc>
        <w:tc>
          <w:tcPr>
            <w:tcW w:w="0" w:type="auto"/>
            <w:vAlign w:val="center"/>
          </w:tcPr>
          <w:p w14:paraId="4DE66207"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Effect on sampling</w:t>
            </w:r>
          </w:p>
        </w:tc>
      </w:tr>
      <w:tr w:rsidR="007B6F9E" w:rsidRPr="00246DE5" w14:paraId="12647DAA" w14:textId="77777777" w:rsidTr="00F32505">
        <w:trPr>
          <w:jc w:val="center"/>
        </w:trPr>
        <w:tc>
          <w:tcPr>
            <w:tcW w:w="0" w:type="auto"/>
            <w:vAlign w:val="center"/>
          </w:tcPr>
          <w:p w14:paraId="5D07B28E"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Increase focal length</w:t>
            </w:r>
          </w:p>
        </w:tc>
        <w:tc>
          <w:tcPr>
            <w:tcW w:w="0" w:type="auto"/>
            <w:vAlign w:val="center"/>
          </w:tcPr>
          <w:p w14:paraId="0B59E2F5"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Sampling decreases.</w:t>
            </w:r>
          </w:p>
        </w:tc>
      </w:tr>
      <w:tr w:rsidR="007B6F9E" w:rsidRPr="00246DE5" w14:paraId="02E4678E" w14:textId="77777777" w:rsidTr="00F32505">
        <w:trPr>
          <w:jc w:val="center"/>
        </w:trPr>
        <w:tc>
          <w:tcPr>
            <w:tcW w:w="0" w:type="auto"/>
            <w:vAlign w:val="center"/>
          </w:tcPr>
          <w:p w14:paraId="3435A020"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Increase pixel size</w:t>
            </w:r>
          </w:p>
        </w:tc>
        <w:tc>
          <w:tcPr>
            <w:tcW w:w="0" w:type="auto"/>
            <w:vAlign w:val="center"/>
          </w:tcPr>
          <w:p w14:paraId="084CBC67"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Sampling increases.</w:t>
            </w:r>
          </w:p>
        </w:tc>
      </w:tr>
      <w:tr w:rsidR="007B6F9E" w:rsidRPr="00246DE5" w14:paraId="3ACEB135" w14:textId="77777777" w:rsidTr="00F32505">
        <w:trPr>
          <w:jc w:val="center"/>
        </w:trPr>
        <w:tc>
          <w:tcPr>
            <w:tcW w:w="0" w:type="auto"/>
            <w:vAlign w:val="center"/>
          </w:tcPr>
          <w:p w14:paraId="0F65658A"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Increase BIN</w:t>
            </w:r>
          </w:p>
        </w:tc>
        <w:tc>
          <w:tcPr>
            <w:tcW w:w="0" w:type="auto"/>
            <w:vAlign w:val="center"/>
          </w:tcPr>
          <w:p w14:paraId="3FF52664"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Sampling increases.</w:t>
            </w:r>
          </w:p>
        </w:tc>
      </w:tr>
    </w:tbl>
    <w:p w14:paraId="267100CB" w14:textId="77777777" w:rsidR="007B6F9E" w:rsidRPr="00246DE5" w:rsidRDefault="007B6F9E" w:rsidP="00332965">
      <w:pPr>
        <w:spacing w:after="120" w:line="240" w:lineRule="auto"/>
        <w:rPr>
          <w:rFonts w:asciiTheme="majorHAnsi" w:hAnsiTheme="majorHAnsi" w:cstheme="majorHAnsi"/>
          <w:sz w:val="22"/>
        </w:rPr>
      </w:pPr>
    </w:p>
    <w:p w14:paraId="58382A9C"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This is a very useful summary: focal length, pixel size and binning allow us to change the scale, but they have different consequences for field of view, detail, signal and the overall </w:t>
      </w:r>
      <w:proofErr w:type="spellStart"/>
      <w:r w:rsidRPr="00246DE5">
        <w:rPr>
          <w:rFonts w:asciiTheme="majorHAnsi" w:hAnsiTheme="majorHAnsi" w:cstheme="majorHAnsi"/>
          <w:sz w:val="22"/>
        </w:rPr>
        <w:t>behaviour</w:t>
      </w:r>
      <w:proofErr w:type="spellEnd"/>
      <w:r w:rsidRPr="00246DE5">
        <w:rPr>
          <w:rFonts w:asciiTheme="majorHAnsi" w:hAnsiTheme="majorHAnsi" w:cstheme="majorHAnsi"/>
          <w:sz w:val="22"/>
        </w:rPr>
        <w:t xml:space="preserve"> of the system.</w:t>
      </w:r>
    </w:p>
    <w:p w14:paraId="4F9E50B7" w14:textId="77777777" w:rsidR="006E3813" w:rsidRPr="00246DE5" w:rsidRDefault="006E3813" w:rsidP="00332965">
      <w:pPr>
        <w:spacing w:after="120" w:line="240" w:lineRule="auto"/>
        <w:rPr>
          <w:rFonts w:asciiTheme="majorHAnsi" w:hAnsiTheme="majorHAnsi" w:cstheme="majorHAnsi"/>
          <w:sz w:val="22"/>
        </w:rPr>
      </w:pPr>
    </w:p>
    <w:p w14:paraId="7DC78BB8" w14:textId="77777777" w:rsidR="007B6F9E" w:rsidRPr="00246DE5" w:rsidRDefault="00000000" w:rsidP="00332965">
      <w:pPr>
        <w:pStyle w:val="Titolo1"/>
        <w:spacing w:before="0" w:after="120" w:line="240" w:lineRule="auto"/>
        <w:rPr>
          <w:rFonts w:cstheme="majorHAnsi"/>
          <w:sz w:val="22"/>
          <w:szCs w:val="22"/>
        </w:rPr>
      </w:pPr>
      <w:bookmarkStart w:id="50" w:name="_Toc241606144"/>
      <w:bookmarkStart w:id="51" w:name="_Toc241657962"/>
      <w:r w:rsidRPr="00246DE5">
        <w:rPr>
          <w:rFonts w:cstheme="majorHAnsi"/>
          <w:sz w:val="22"/>
          <w:szCs w:val="22"/>
        </w:rPr>
        <w:t>26. The practical range of your setup</w:t>
      </w:r>
      <w:bookmarkEnd w:id="50"/>
      <w:bookmarkEnd w:id="51"/>
    </w:p>
    <w:tbl>
      <w:tblPr>
        <w:tblStyle w:val="Grigliatabella"/>
        <w:tblW w:w="0" w:type="auto"/>
        <w:jc w:val="center"/>
        <w:tblLook w:val="04A0" w:firstRow="1" w:lastRow="0" w:firstColumn="1" w:lastColumn="0" w:noHBand="0" w:noVBand="1"/>
      </w:tblPr>
      <w:tblGrid>
        <w:gridCol w:w="2794"/>
        <w:gridCol w:w="1057"/>
        <w:gridCol w:w="6232"/>
      </w:tblGrid>
      <w:tr w:rsidR="007B6F9E" w:rsidRPr="00246DE5" w14:paraId="5CFDBC50" w14:textId="77777777" w:rsidTr="00F32505">
        <w:trPr>
          <w:jc w:val="center"/>
        </w:trPr>
        <w:tc>
          <w:tcPr>
            <w:tcW w:w="0" w:type="auto"/>
            <w:vAlign w:val="center"/>
          </w:tcPr>
          <w:p w14:paraId="6B480502"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Setup</w:t>
            </w:r>
          </w:p>
        </w:tc>
        <w:tc>
          <w:tcPr>
            <w:tcW w:w="0" w:type="auto"/>
            <w:vAlign w:val="center"/>
          </w:tcPr>
          <w:p w14:paraId="44F4FE9C"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Sampling</w:t>
            </w:r>
          </w:p>
        </w:tc>
        <w:tc>
          <w:tcPr>
            <w:tcW w:w="0" w:type="auto"/>
            <w:vAlign w:val="center"/>
          </w:tcPr>
          <w:p w14:paraId="05D87B45"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b/>
                <w:sz w:val="22"/>
              </w:rPr>
              <w:t>General indication</w:t>
            </w:r>
          </w:p>
        </w:tc>
      </w:tr>
      <w:tr w:rsidR="007B6F9E" w:rsidRPr="00246DE5" w14:paraId="153ED6D6" w14:textId="77777777" w:rsidTr="00F32505">
        <w:trPr>
          <w:jc w:val="center"/>
        </w:trPr>
        <w:tc>
          <w:tcPr>
            <w:tcW w:w="0" w:type="auto"/>
            <w:vAlign w:val="center"/>
          </w:tcPr>
          <w:p w14:paraId="0D2E3663"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ASI294 + GSO 150/600, BIN 1</w:t>
            </w:r>
          </w:p>
        </w:tc>
        <w:tc>
          <w:tcPr>
            <w:tcW w:w="0" w:type="auto"/>
            <w:vAlign w:val="center"/>
          </w:tcPr>
          <w:p w14:paraId="40E927F7"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1.59″/px</w:t>
            </w:r>
          </w:p>
        </w:tc>
        <w:tc>
          <w:tcPr>
            <w:tcW w:w="0" w:type="auto"/>
            <w:vAlign w:val="center"/>
          </w:tcPr>
          <w:p w14:paraId="4BAF0AD1"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Medium-to-large nebulae and wider field</w:t>
            </w:r>
          </w:p>
        </w:tc>
      </w:tr>
      <w:tr w:rsidR="007B6F9E" w:rsidRPr="00246DE5" w14:paraId="59E9F35C" w14:textId="77777777" w:rsidTr="00F32505">
        <w:trPr>
          <w:jc w:val="center"/>
        </w:trPr>
        <w:tc>
          <w:tcPr>
            <w:tcW w:w="0" w:type="auto"/>
            <w:vAlign w:val="center"/>
          </w:tcPr>
          <w:p w14:paraId="26C47A3A"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ASI294 + circa 700 mm</w:t>
            </w:r>
          </w:p>
        </w:tc>
        <w:tc>
          <w:tcPr>
            <w:tcW w:w="0" w:type="auto"/>
            <w:vAlign w:val="center"/>
          </w:tcPr>
          <w:p w14:paraId="5A91DC89"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1.36″/px</w:t>
            </w:r>
          </w:p>
        </w:tc>
        <w:tc>
          <w:tcPr>
            <w:tcW w:w="0" w:type="auto"/>
            <w:vAlign w:val="center"/>
          </w:tcPr>
          <w:p w14:paraId="28C648F7"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Intermediate range</w:t>
            </w:r>
          </w:p>
        </w:tc>
      </w:tr>
      <w:tr w:rsidR="007B6F9E" w:rsidRPr="00246DE5" w14:paraId="1139E9F9" w14:textId="77777777" w:rsidTr="00F32505">
        <w:trPr>
          <w:jc w:val="center"/>
        </w:trPr>
        <w:tc>
          <w:tcPr>
            <w:tcW w:w="0" w:type="auto"/>
            <w:vAlign w:val="center"/>
          </w:tcPr>
          <w:p w14:paraId="7F2A0322"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ASI294 + circa 800 mm</w:t>
            </w:r>
          </w:p>
        </w:tc>
        <w:tc>
          <w:tcPr>
            <w:tcW w:w="0" w:type="auto"/>
            <w:vAlign w:val="center"/>
          </w:tcPr>
          <w:p w14:paraId="09C73314"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1.19″/px</w:t>
            </w:r>
          </w:p>
        </w:tc>
        <w:tc>
          <w:tcPr>
            <w:tcW w:w="0" w:type="auto"/>
            <w:vAlign w:val="center"/>
          </w:tcPr>
          <w:p w14:paraId="39FF4654"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Intermediate range / greater detail</w:t>
            </w:r>
          </w:p>
        </w:tc>
      </w:tr>
      <w:tr w:rsidR="007B6F9E" w:rsidRPr="00246DE5" w14:paraId="7D4BDA2F" w14:textId="77777777" w:rsidTr="00F32505">
        <w:trPr>
          <w:jc w:val="center"/>
        </w:trPr>
        <w:tc>
          <w:tcPr>
            <w:tcW w:w="0" w:type="auto"/>
            <w:vAlign w:val="center"/>
          </w:tcPr>
          <w:p w14:paraId="75D1A6AF"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ASI294 + RC8, BIN 1</w:t>
            </w:r>
          </w:p>
        </w:tc>
        <w:tc>
          <w:tcPr>
            <w:tcW w:w="0" w:type="auto"/>
            <w:vAlign w:val="center"/>
          </w:tcPr>
          <w:p w14:paraId="06F46E61"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0.59″/px</w:t>
            </w:r>
          </w:p>
        </w:tc>
        <w:tc>
          <w:tcPr>
            <w:tcW w:w="0" w:type="auto"/>
            <w:vAlign w:val="center"/>
          </w:tcPr>
          <w:p w14:paraId="6A3B3ACE"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Very fine scale, small objects</w:t>
            </w:r>
          </w:p>
        </w:tc>
      </w:tr>
      <w:tr w:rsidR="007B6F9E" w:rsidRPr="00246DE5" w14:paraId="1834F036" w14:textId="77777777" w:rsidTr="00F32505">
        <w:trPr>
          <w:jc w:val="center"/>
        </w:trPr>
        <w:tc>
          <w:tcPr>
            <w:tcW w:w="0" w:type="auto"/>
            <w:vAlign w:val="center"/>
          </w:tcPr>
          <w:p w14:paraId="61FE25BF"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ASI294 + RC8, BIN 2</w:t>
            </w:r>
          </w:p>
        </w:tc>
        <w:tc>
          <w:tcPr>
            <w:tcW w:w="0" w:type="auto"/>
            <w:vAlign w:val="center"/>
          </w:tcPr>
          <w:p w14:paraId="6DFB0725"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1.18″/px</w:t>
            </w:r>
          </w:p>
        </w:tc>
        <w:tc>
          <w:tcPr>
            <w:tcW w:w="0" w:type="auto"/>
            <w:vAlign w:val="center"/>
          </w:tcPr>
          <w:p w14:paraId="524E12D2" w14:textId="77777777" w:rsidR="007B6F9E" w:rsidRPr="00246DE5" w:rsidRDefault="00000000" w:rsidP="00F32505">
            <w:pPr>
              <w:spacing w:before="20" w:after="20"/>
              <w:rPr>
                <w:rFonts w:asciiTheme="majorHAnsi" w:hAnsiTheme="majorHAnsi" w:cstheme="majorHAnsi"/>
                <w:sz w:val="22"/>
              </w:rPr>
            </w:pPr>
            <w:r w:rsidRPr="00246DE5">
              <w:rPr>
                <w:rFonts w:asciiTheme="majorHAnsi" w:hAnsiTheme="majorHAnsi" w:cstheme="majorHAnsi"/>
                <w:sz w:val="22"/>
              </w:rPr>
              <w:t>Much more balanced scale under FWHM conditions of about 2.5–3″</w:t>
            </w:r>
          </w:p>
        </w:tc>
      </w:tr>
    </w:tbl>
    <w:p w14:paraId="312F9A7C"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lastRenderedPageBreak/>
        <w:t>These indications are not rankings of equipment. They simply describe the resulting scale and the type of use toward which each configuration tends.</w:t>
      </w:r>
    </w:p>
    <w:p w14:paraId="70F356F3" w14:textId="77777777" w:rsidR="00F32505" w:rsidRPr="00246DE5" w:rsidRDefault="00F32505" w:rsidP="00332965">
      <w:pPr>
        <w:spacing w:after="120" w:line="240" w:lineRule="auto"/>
        <w:rPr>
          <w:rFonts w:asciiTheme="majorHAnsi" w:hAnsiTheme="majorHAnsi" w:cstheme="majorHAnsi"/>
          <w:sz w:val="22"/>
        </w:rPr>
      </w:pPr>
    </w:p>
    <w:p w14:paraId="0A464697" w14:textId="77777777" w:rsidR="007B6F9E" w:rsidRPr="00246DE5" w:rsidRDefault="00000000" w:rsidP="00332965">
      <w:pPr>
        <w:pStyle w:val="Titolo1"/>
        <w:spacing w:before="0" w:after="120" w:line="240" w:lineRule="auto"/>
        <w:rPr>
          <w:rFonts w:cstheme="majorHAnsi"/>
          <w:sz w:val="22"/>
          <w:szCs w:val="22"/>
        </w:rPr>
      </w:pPr>
      <w:bookmarkStart w:id="52" w:name="_Toc241606145"/>
      <w:bookmarkStart w:id="53" w:name="_Toc241657963"/>
      <w:r w:rsidRPr="00246DE5">
        <w:rPr>
          <w:rFonts w:cstheme="majorHAnsi"/>
          <w:sz w:val="22"/>
          <w:szCs w:val="22"/>
        </w:rPr>
        <w:t>27. The correct procedure to use in the future</w:t>
      </w:r>
      <w:bookmarkEnd w:id="52"/>
      <w:bookmarkEnd w:id="53"/>
    </w:p>
    <w:p w14:paraId="450EC388" w14:textId="77777777" w:rsidR="007B6F9E" w:rsidRPr="00246DE5" w:rsidRDefault="00000000" w:rsidP="00332965">
      <w:pPr>
        <w:pStyle w:val="Numeroelenco"/>
        <w:spacing w:after="120" w:line="240" w:lineRule="auto"/>
        <w:rPr>
          <w:rFonts w:asciiTheme="majorHAnsi" w:hAnsiTheme="majorHAnsi" w:cstheme="majorHAnsi"/>
          <w:sz w:val="22"/>
        </w:rPr>
      </w:pPr>
      <w:r w:rsidRPr="00246DE5">
        <w:rPr>
          <w:rFonts w:asciiTheme="majorHAnsi" w:hAnsiTheme="majorHAnsi" w:cstheme="majorHAnsi"/>
          <w:sz w:val="22"/>
        </w:rPr>
        <w:t>Start with the subject: large, medium or small?</w:t>
      </w:r>
    </w:p>
    <w:p w14:paraId="6270067B" w14:textId="77777777" w:rsidR="007B6F9E" w:rsidRPr="00246DE5" w:rsidRDefault="00000000" w:rsidP="00332965">
      <w:pPr>
        <w:pStyle w:val="Numeroelenco"/>
        <w:spacing w:after="120" w:line="240" w:lineRule="auto"/>
        <w:rPr>
          <w:rFonts w:asciiTheme="majorHAnsi" w:hAnsiTheme="majorHAnsi" w:cstheme="majorHAnsi"/>
          <w:sz w:val="22"/>
        </w:rPr>
      </w:pPr>
      <w:r w:rsidRPr="00246DE5">
        <w:rPr>
          <w:rFonts w:asciiTheme="majorHAnsi" w:hAnsiTheme="majorHAnsi" w:cstheme="majorHAnsi"/>
          <w:sz w:val="22"/>
        </w:rPr>
        <w:t>Consider the actual sky at your site, not a theoretical observatory seeing value.</w:t>
      </w:r>
    </w:p>
    <w:p w14:paraId="7EB580DC" w14:textId="715193A3" w:rsidR="007B6F9E" w:rsidRPr="00246DE5" w:rsidRDefault="00000000" w:rsidP="00332965">
      <w:pPr>
        <w:pStyle w:val="Numeroelenco"/>
        <w:spacing w:after="120" w:line="240" w:lineRule="auto"/>
        <w:rPr>
          <w:rFonts w:asciiTheme="majorHAnsi" w:hAnsiTheme="majorHAnsi" w:cstheme="majorHAnsi"/>
          <w:sz w:val="22"/>
        </w:rPr>
      </w:pPr>
      <w:r w:rsidRPr="00246DE5">
        <w:rPr>
          <w:rFonts w:asciiTheme="majorHAnsi" w:hAnsiTheme="majorHAnsi" w:cstheme="majorHAnsi"/>
          <w:sz w:val="22"/>
        </w:rPr>
        <w:t xml:space="preserve">Measure FWHM on your real images with </w:t>
      </w:r>
      <w:proofErr w:type="spellStart"/>
      <w:r w:rsidRPr="00246DE5">
        <w:rPr>
          <w:rFonts w:asciiTheme="majorHAnsi" w:hAnsiTheme="majorHAnsi" w:cstheme="majorHAnsi"/>
          <w:sz w:val="22"/>
        </w:rPr>
        <w:t>PixInsight</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SubframeSelector</w:t>
      </w:r>
      <w:proofErr w:type="spellEnd"/>
      <w:r w:rsidRPr="00246DE5">
        <w:rPr>
          <w:rFonts w:asciiTheme="majorHAnsi" w:hAnsiTheme="majorHAnsi" w:cstheme="majorHAnsi"/>
          <w:sz w:val="22"/>
        </w:rPr>
        <w:t xml:space="preserve"> / WBPP.</w:t>
      </w:r>
    </w:p>
    <w:p w14:paraId="141D7282" w14:textId="77777777" w:rsidR="007B6F9E" w:rsidRPr="00246DE5" w:rsidRDefault="00000000" w:rsidP="00332965">
      <w:pPr>
        <w:pStyle w:val="Numeroelenco"/>
        <w:spacing w:after="120" w:line="240" w:lineRule="auto"/>
        <w:rPr>
          <w:rFonts w:asciiTheme="majorHAnsi" w:hAnsiTheme="majorHAnsi" w:cstheme="majorHAnsi"/>
          <w:sz w:val="22"/>
        </w:rPr>
      </w:pPr>
      <w:r w:rsidRPr="00246DE5">
        <w:rPr>
          <w:rFonts w:asciiTheme="majorHAnsi" w:hAnsiTheme="majorHAnsi" w:cstheme="majorHAnsi"/>
          <w:sz w:val="22"/>
        </w:rPr>
        <w:t>Also check eccentricity and the FWHM trend during the night, so that every problem is not automatically attributed to seeing.</w:t>
      </w:r>
    </w:p>
    <w:p w14:paraId="48BE9EFF" w14:textId="77777777" w:rsidR="007B6F9E" w:rsidRPr="00246DE5" w:rsidRDefault="00000000" w:rsidP="00332965">
      <w:pPr>
        <w:pStyle w:val="Numeroelenco"/>
        <w:spacing w:after="120" w:line="240" w:lineRule="auto"/>
        <w:rPr>
          <w:rFonts w:asciiTheme="majorHAnsi" w:hAnsiTheme="majorHAnsi" w:cstheme="majorHAnsi"/>
          <w:sz w:val="22"/>
        </w:rPr>
      </w:pPr>
      <w:r w:rsidRPr="00246DE5">
        <w:rPr>
          <w:rFonts w:asciiTheme="majorHAnsi" w:hAnsiTheme="majorHAnsi" w:cstheme="majorHAnsi"/>
          <w:sz w:val="22"/>
        </w:rPr>
        <w:t>Use a range of about 2–3 pixels/FWHM as a practical reference, without considering it an absolute law.</w:t>
      </w:r>
    </w:p>
    <w:p w14:paraId="53E67833" w14:textId="77777777" w:rsidR="007B6F9E" w:rsidRPr="00246DE5" w:rsidRDefault="00000000" w:rsidP="00332965">
      <w:pPr>
        <w:pStyle w:val="Numeroelenco"/>
        <w:spacing w:after="120" w:line="240" w:lineRule="auto"/>
        <w:rPr>
          <w:rFonts w:asciiTheme="majorHAnsi" w:hAnsiTheme="majorHAnsi" w:cstheme="majorHAnsi"/>
          <w:sz w:val="22"/>
        </w:rPr>
      </w:pPr>
      <w:r w:rsidRPr="00246DE5">
        <w:rPr>
          <w:rFonts w:asciiTheme="majorHAnsi" w:hAnsiTheme="majorHAnsi" w:cstheme="majorHAnsi"/>
          <w:sz w:val="22"/>
        </w:rPr>
        <w:t>From that sampling, derive the focal length required with the camera you own.</w:t>
      </w:r>
    </w:p>
    <w:p w14:paraId="4B9E1504" w14:textId="77777777" w:rsidR="007B6F9E" w:rsidRPr="00246DE5" w:rsidRDefault="00000000" w:rsidP="00332965">
      <w:pPr>
        <w:pStyle w:val="Numeroelenco"/>
        <w:spacing w:after="120" w:line="240" w:lineRule="auto"/>
        <w:rPr>
          <w:rFonts w:asciiTheme="majorHAnsi" w:hAnsiTheme="majorHAnsi" w:cstheme="majorHAnsi"/>
          <w:sz w:val="22"/>
        </w:rPr>
      </w:pPr>
      <w:r w:rsidRPr="00246DE5">
        <w:rPr>
          <w:rFonts w:asciiTheme="majorHAnsi" w:hAnsiTheme="majorHAnsi" w:cstheme="majorHAnsi"/>
          <w:sz w:val="22"/>
        </w:rPr>
        <w:t>Alternatively, if you want to keep the focal length, derive the required pixel size.</w:t>
      </w:r>
    </w:p>
    <w:p w14:paraId="0A992827" w14:textId="77777777" w:rsidR="007B6F9E" w:rsidRPr="00246DE5" w:rsidRDefault="00000000" w:rsidP="00332965">
      <w:pPr>
        <w:pStyle w:val="Numeroelenco"/>
        <w:spacing w:after="120" w:line="240" w:lineRule="auto"/>
        <w:rPr>
          <w:rFonts w:asciiTheme="majorHAnsi" w:hAnsiTheme="majorHAnsi" w:cstheme="majorHAnsi"/>
          <w:sz w:val="22"/>
        </w:rPr>
      </w:pPr>
      <w:r w:rsidRPr="00246DE5">
        <w:rPr>
          <w:rFonts w:asciiTheme="majorHAnsi" w:hAnsiTheme="majorHAnsi" w:cstheme="majorHAnsi"/>
          <w:sz w:val="22"/>
        </w:rPr>
        <w:t>Only then consider BIN, remembering that BIN 1 and BIN 2 may have different implications depending on the camera technology and mode.</w:t>
      </w:r>
    </w:p>
    <w:p w14:paraId="449FDCB3" w14:textId="65B09E19" w:rsidR="00A022B5" w:rsidRPr="00246DE5" w:rsidRDefault="00000000" w:rsidP="00332965">
      <w:pPr>
        <w:pStyle w:val="Numeroelenco"/>
        <w:spacing w:after="120" w:line="240" w:lineRule="auto"/>
        <w:rPr>
          <w:rFonts w:asciiTheme="majorHAnsi" w:hAnsiTheme="majorHAnsi" w:cstheme="majorHAnsi"/>
          <w:sz w:val="22"/>
        </w:rPr>
      </w:pPr>
      <w:r w:rsidRPr="00246DE5">
        <w:rPr>
          <w:rFonts w:asciiTheme="majorHAnsi" w:hAnsiTheme="majorHAnsi" w:cstheme="majorHAnsi"/>
          <w:sz w:val="22"/>
        </w:rPr>
        <w:t>Finally, also consider field of view, aperture, focal ratio, optical quality, guiding, focus, collimation, weight and mount compatibility.</w:t>
      </w:r>
    </w:p>
    <w:p w14:paraId="2833504F" w14:textId="43E28FBA" w:rsidR="00F32505" w:rsidRPr="00246DE5" w:rsidRDefault="00F32505" w:rsidP="00A022B5">
      <w:pPr>
        <w:pStyle w:val="Numeroelenco"/>
        <w:numPr>
          <w:ilvl w:val="0"/>
          <w:numId w:val="0"/>
        </w:numPr>
        <w:spacing w:after="120" w:line="240" w:lineRule="auto"/>
        <w:rPr>
          <w:rFonts w:asciiTheme="majorHAnsi" w:hAnsiTheme="majorHAnsi" w:cstheme="majorHAnsi"/>
          <w:sz w:val="22"/>
        </w:rPr>
      </w:pPr>
    </w:p>
    <w:p w14:paraId="6DD977C9" w14:textId="125D813A" w:rsidR="007B6F9E" w:rsidRPr="00246DE5" w:rsidRDefault="00000000" w:rsidP="00332965">
      <w:pPr>
        <w:pStyle w:val="Titolo1"/>
        <w:spacing w:before="0" w:after="120" w:line="240" w:lineRule="auto"/>
        <w:rPr>
          <w:rFonts w:cstheme="majorHAnsi"/>
          <w:sz w:val="22"/>
          <w:szCs w:val="22"/>
        </w:rPr>
      </w:pPr>
      <w:bookmarkStart w:id="54" w:name="_Toc241606146"/>
      <w:bookmarkStart w:id="55" w:name="_Toc241657964"/>
      <w:r w:rsidRPr="00246DE5">
        <w:rPr>
          <w:rFonts w:cstheme="majorHAnsi"/>
          <w:sz w:val="22"/>
          <w:szCs w:val="22"/>
        </w:rPr>
        <w:t>28. The final mental map</w:t>
      </w:r>
      <w:bookmarkEnd w:id="54"/>
      <w:bookmarkEnd w:id="55"/>
    </w:p>
    <w:p w14:paraId="4AD53ECC"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b/>
          <w:sz w:val="22"/>
        </w:rPr>
        <w:t>The entire discussion can be condensed into this sequence:</w:t>
      </w:r>
    </w:p>
    <w:p w14:paraId="71D6FDC9"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ATMOSPHERE → SEEING → PSF/star size → FWHM → TELESCOPE + CAMERA → SAMPLING → PIXELS/FWHM → undersampling / appropriate sampling / </w:t>
      </w:r>
      <w:proofErr w:type="spellStart"/>
      <w:r w:rsidRPr="00246DE5">
        <w:rPr>
          <w:rFonts w:asciiTheme="majorHAnsi" w:hAnsiTheme="majorHAnsi" w:cstheme="majorHAnsi"/>
          <w:sz w:val="22"/>
        </w:rPr>
        <w:t>oversampling</w:t>
      </w:r>
      <w:proofErr w:type="spellEnd"/>
    </w:p>
    <w:p w14:paraId="5FD2F484"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BIN acts on the sampling branch: by combining multiple pixels, it increases the arcseconds represented by </w:t>
      </w:r>
      <w:proofErr w:type="spellStart"/>
      <w:r w:rsidRPr="00246DE5">
        <w:rPr>
          <w:rFonts w:asciiTheme="majorHAnsi" w:hAnsiTheme="majorHAnsi" w:cstheme="majorHAnsi"/>
          <w:sz w:val="22"/>
        </w:rPr>
        <w:t>each</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resulting</w:t>
      </w:r>
      <w:proofErr w:type="spellEnd"/>
      <w:r w:rsidRPr="00246DE5">
        <w:rPr>
          <w:rFonts w:asciiTheme="majorHAnsi" w:hAnsiTheme="majorHAnsi" w:cstheme="majorHAnsi"/>
          <w:sz w:val="22"/>
        </w:rPr>
        <w:t xml:space="preserve"> </w:t>
      </w:r>
      <w:proofErr w:type="spellStart"/>
      <w:r w:rsidRPr="00246DE5">
        <w:rPr>
          <w:rFonts w:asciiTheme="majorHAnsi" w:hAnsiTheme="majorHAnsi" w:cstheme="majorHAnsi"/>
          <w:sz w:val="22"/>
        </w:rPr>
        <w:t>element</w:t>
      </w:r>
      <w:proofErr w:type="spellEnd"/>
      <w:r w:rsidRPr="00246DE5">
        <w:rPr>
          <w:rFonts w:asciiTheme="majorHAnsi" w:hAnsiTheme="majorHAnsi" w:cstheme="majorHAnsi"/>
          <w:sz w:val="22"/>
        </w:rPr>
        <w:t>.</w:t>
      </w:r>
    </w:p>
    <w:p w14:paraId="3D1ADC42" w14:textId="77777777" w:rsidR="00F32505" w:rsidRPr="00246DE5" w:rsidRDefault="00F32505" w:rsidP="00332965">
      <w:pPr>
        <w:spacing w:after="120" w:line="240" w:lineRule="auto"/>
        <w:rPr>
          <w:rFonts w:asciiTheme="majorHAnsi" w:hAnsiTheme="majorHAnsi" w:cstheme="majorHAnsi"/>
          <w:sz w:val="22"/>
        </w:rPr>
      </w:pPr>
    </w:p>
    <w:p w14:paraId="3AFB4664" w14:textId="77777777" w:rsidR="007B6F9E" w:rsidRPr="00246DE5" w:rsidRDefault="00000000" w:rsidP="00332965">
      <w:pPr>
        <w:pStyle w:val="Titolo1"/>
        <w:spacing w:before="0" w:after="120" w:line="240" w:lineRule="auto"/>
        <w:rPr>
          <w:rFonts w:cstheme="majorHAnsi"/>
          <w:sz w:val="22"/>
          <w:szCs w:val="22"/>
        </w:rPr>
      </w:pPr>
      <w:bookmarkStart w:id="56" w:name="_Toc241606147"/>
      <w:bookmarkStart w:id="57" w:name="_Toc241657965"/>
      <w:r w:rsidRPr="00246DE5">
        <w:rPr>
          <w:rFonts w:cstheme="majorHAnsi"/>
          <w:sz w:val="22"/>
          <w:szCs w:val="22"/>
        </w:rPr>
        <w:t>29. The sentence to remember</w:t>
      </w:r>
      <w:bookmarkEnd w:id="56"/>
      <w:bookmarkEnd w:id="57"/>
    </w:p>
    <w:p w14:paraId="54C84D62" w14:textId="77777777" w:rsidR="007B6F9E" w:rsidRPr="00246DE5" w:rsidRDefault="00000000" w:rsidP="00332965">
      <w:pPr>
        <w:spacing w:after="120" w:line="240" w:lineRule="auto"/>
        <w:rPr>
          <w:rFonts w:asciiTheme="majorHAnsi" w:hAnsiTheme="majorHAnsi" w:cstheme="majorHAnsi"/>
          <w:b/>
          <w:sz w:val="22"/>
        </w:rPr>
      </w:pPr>
      <w:r w:rsidRPr="00246DE5">
        <w:rPr>
          <w:rFonts w:asciiTheme="majorHAnsi" w:hAnsiTheme="majorHAnsi" w:cstheme="majorHAnsi"/>
          <w:b/>
          <w:sz w:val="22"/>
        </w:rPr>
        <w:t xml:space="preserve">Seeing determines how finely the sky allows you to see; FWHM measures how wide a star appears in your image; sampling determines how many arcseconds each pixel represents; the ratio between FWHM and sampling tells you how many pixels you are using to describe that star; BIN changes the scale by </w:t>
      </w:r>
      <w:proofErr w:type="spellStart"/>
      <w:r w:rsidRPr="00246DE5">
        <w:rPr>
          <w:rFonts w:asciiTheme="majorHAnsi" w:hAnsiTheme="majorHAnsi" w:cstheme="majorHAnsi"/>
          <w:b/>
          <w:sz w:val="22"/>
        </w:rPr>
        <w:t>combining</w:t>
      </w:r>
      <w:proofErr w:type="spellEnd"/>
      <w:r w:rsidRPr="00246DE5">
        <w:rPr>
          <w:rFonts w:asciiTheme="majorHAnsi" w:hAnsiTheme="majorHAnsi" w:cstheme="majorHAnsi"/>
          <w:b/>
          <w:sz w:val="22"/>
        </w:rPr>
        <w:t xml:space="preserve"> multiple pixels.</w:t>
      </w:r>
    </w:p>
    <w:p w14:paraId="42D1E1B0" w14:textId="77777777" w:rsidR="00F32505" w:rsidRPr="00246DE5" w:rsidRDefault="00F32505" w:rsidP="00332965">
      <w:pPr>
        <w:spacing w:after="120" w:line="240" w:lineRule="auto"/>
        <w:rPr>
          <w:rFonts w:asciiTheme="majorHAnsi" w:hAnsiTheme="majorHAnsi" w:cstheme="majorHAnsi"/>
          <w:sz w:val="22"/>
        </w:rPr>
      </w:pPr>
    </w:p>
    <w:p w14:paraId="234D8763" w14:textId="78F057C4" w:rsidR="007B6F9E" w:rsidRPr="00246DE5" w:rsidRDefault="00000000" w:rsidP="00332965">
      <w:pPr>
        <w:pStyle w:val="Titolo1"/>
        <w:spacing w:before="0" w:after="120" w:line="240" w:lineRule="auto"/>
        <w:rPr>
          <w:rFonts w:cstheme="majorHAnsi"/>
          <w:sz w:val="22"/>
          <w:szCs w:val="22"/>
        </w:rPr>
      </w:pPr>
      <w:bookmarkStart w:id="58" w:name="_Toc241606148"/>
      <w:bookmarkStart w:id="59" w:name="_Toc241657966"/>
      <w:r w:rsidRPr="00246DE5">
        <w:rPr>
          <w:rFonts w:cstheme="majorHAnsi"/>
          <w:sz w:val="22"/>
          <w:szCs w:val="22"/>
        </w:rPr>
        <w:t>30. Final application to the example equipment</w:t>
      </w:r>
      <w:bookmarkEnd w:id="58"/>
      <w:bookmarkEnd w:id="59"/>
    </w:p>
    <w:p w14:paraId="704FB22F"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With the ASI294 and the 150/600 you have about 1.59″/px. If the real FWHM of the session were 3″, you would have about 1.9 pixels/FWHM: a situation close to the practical reference.</w:t>
      </w:r>
    </w:p>
    <w:p w14:paraId="3C73B161"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With the same ASI294 and the RC8 at approximately 1624 mm you have about 0.59″/px. With an FWHM of 3″ you would have about 5.1 pixels/FWHM: a very fine scale.</w:t>
      </w:r>
    </w:p>
    <w:p w14:paraId="3D68BD44"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With BIN 2 on the RC8 you would have about 1.18″/px and about 2.5 pixels/FWHM: in this example, a scale much closer to the practical 2–3 pixels/FWHM range.</w:t>
      </w:r>
    </w:p>
    <w:p w14:paraId="7631AA2C"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Therefore, the RC8 is not 'wrong' because it has 0.59″/px. It simply operates at a much finer scale. BIN 2 can be a tool for bringing that scale closer to values more appropriate to the seeing conditions and the subject.</w:t>
      </w:r>
    </w:p>
    <w:p w14:paraId="12CA0D59" w14:textId="77777777" w:rsidR="00F32505" w:rsidRPr="00246DE5" w:rsidRDefault="00F32505" w:rsidP="00332965">
      <w:pPr>
        <w:spacing w:after="120" w:line="240" w:lineRule="auto"/>
        <w:rPr>
          <w:rFonts w:asciiTheme="majorHAnsi" w:hAnsiTheme="majorHAnsi" w:cstheme="majorHAnsi"/>
          <w:sz w:val="22"/>
        </w:rPr>
      </w:pPr>
    </w:p>
    <w:p w14:paraId="6A5A5D55" w14:textId="77777777" w:rsidR="007B6F9E" w:rsidRPr="00246DE5" w:rsidRDefault="00000000" w:rsidP="00332965">
      <w:pPr>
        <w:pStyle w:val="Titolo1"/>
        <w:spacing w:before="0" w:after="120" w:line="240" w:lineRule="auto"/>
        <w:rPr>
          <w:rFonts w:cstheme="majorHAnsi"/>
          <w:sz w:val="22"/>
          <w:szCs w:val="22"/>
        </w:rPr>
      </w:pPr>
      <w:bookmarkStart w:id="60" w:name="_Toc241606149"/>
      <w:bookmarkStart w:id="61" w:name="_Toc241657967"/>
      <w:r w:rsidRPr="00246DE5">
        <w:rPr>
          <w:rFonts w:cstheme="majorHAnsi"/>
          <w:sz w:val="22"/>
          <w:szCs w:val="22"/>
        </w:rPr>
        <w:lastRenderedPageBreak/>
        <w:t>31. The most useful next step</w:t>
      </w:r>
      <w:bookmarkEnd w:id="60"/>
      <w:bookmarkEnd w:id="61"/>
    </w:p>
    <w:p w14:paraId="27BB6FC1" w14:textId="3E0128DB"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At this point, there is no longer any need to use a hypothetical seeing of 2.5″ or 3″ to decide on your setup.</w:t>
      </w:r>
    </w:p>
    <w:p w14:paraId="5CBB0BD7" w14:textId="056A5602"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 xml:space="preserve">The final verification consists of taking a real session from your ASI294, preferably with the 150/600, and reading the FWHM of the subframes in PixInsight SubframeSelector or WBPP. From those data you can derive mean and median FWHM, best and worst values, the trend during the night, </w:t>
      </w:r>
      <w:proofErr w:type="spellStart"/>
      <w:r w:rsidRPr="00246DE5">
        <w:rPr>
          <w:rFonts w:asciiTheme="majorHAnsi" w:hAnsiTheme="majorHAnsi" w:cstheme="majorHAnsi"/>
          <w:sz w:val="22"/>
        </w:rPr>
        <w:t>eccentricity</w:t>
      </w:r>
      <w:proofErr w:type="spellEnd"/>
      <w:r w:rsidRPr="00246DE5">
        <w:rPr>
          <w:rFonts w:asciiTheme="majorHAnsi" w:hAnsiTheme="majorHAnsi" w:cstheme="majorHAnsi"/>
          <w:sz w:val="22"/>
        </w:rPr>
        <w:t xml:space="preserve"> and pixels/FWHM.</w:t>
      </w:r>
    </w:p>
    <w:p w14:paraId="0EC210F3" w14:textId="77777777"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From there, the reasoning becomes completely concrete:</w:t>
      </w:r>
    </w:p>
    <w:p w14:paraId="4610E596" w14:textId="48B0785F" w:rsidR="007B6F9E" w:rsidRPr="00246DE5" w:rsidRDefault="00000000" w:rsidP="00332965">
      <w:pPr>
        <w:spacing w:after="120" w:line="240" w:lineRule="auto"/>
        <w:rPr>
          <w:rFonts w:asciiTheme="majorHAnsi" w:hAnsiTheme="majorHAnsi" w:cstheme="majorHAnsi"/>
          <w:sz w:val="22"/>
        </w:rPr>
      </w:pPr>
      <w:r w:rsidRPr="00246DE5">
        <w:rPr>
          <w:rFonts w:asciiTheme="majorHAnsi" w:hAnsiTheme="majorHAnsi" w:cstheme="majorHAnsi"/>
          <w:sz w:val="22"/>
        </w:rPr>
        <w:t>Real FWHM at the location → sensible sampling → BIN 1/BIN 2 comparison → focal length of a possible refractor → possible pixel size of a new camera.</w:t>
      </w:r>
    </w:p>
    <w:p w14:paraId="114484E3" w14:textId="77777777" w:rsidR="007B6F9E" w:rsidRPr="00246DE5" w:rsidRDefault="00000000" w:rsidP="004D0407">
      <w:pPr>
        <w:spacing w:after="120" w:line="240" w:lineRule="auto"/>
        <w:rPr>
          <w:rFonts w:asciiTheme="majorHAnsi" w:hAnsiTheme="majorHAnsi" w:cstheme="majorHAnsi"/>
          <w:sz w:val="22"/>
        </w:rPr>
      </w:pPr>
      <w:r w:rsidRPr="00246DE5">
        <w:rPr>
          <w:rFonts w:asciiTheme="majorHAnsi" w:hAnsiTheme="majorHAnsi" w:cstheme="majorHAnsi"/>
          <w:sz w:val="22"/>
        </w:rPr>
        <w:t>In this way, sampling definitively stops being an abstract formula and becomes a practical tool for understanding and designing your setup.</w:t>
      </w:r>
    </w:p>
    <w:p w14:paraId="3E523622" w14:textId="77777777" w:rsidR="00ED2E3E" w:rsidRPr="00246DE5" w:rsidRDefault="00ED2E3E" w:rsidP="004D0407">
      <w:pPr>
        <w:spacing w:after="120" w:line="240" w:lineRule="auto"/>
        <w:rPr>
          <w:rFonts w:asciiTheme="majorHAnsi" w:hAnsiTheme="majorHAnsi" w:cstheme="majorHAnsi"/>
          <w:sz w:val="22"/>
        </w:rPr>
      </w:pPr>
    </w:p>
    <w:p w14:paraId="34F5CCB9" w14:textId="13E50C50" w:rsidR="00ED2E3E" w:rsidRPr="00246DE5" w:rsidRDefault="00ED2E3E" w:rsidP="004D0407">
      <w:pPr>
        <w:pStyle w:val="Titolo1"/>
        <w:spacing w:before="0" w:after="120" w:line="240" w:lineRule="auto"/>
        <w:rPr>
          <w:rFonts w:cstheme="majorHAnsi"/>
          <w:sz w:val="22"/>
          <w:szCs w:val="22"/>
        </w:rPr>
      </w:pPr>
      <w:bookmarkStart w:id="62" w:name="_Toc241606150"/>
      <w:bookmarkStart w:id="63" w:name="_Toc241657968"/>
      <w:r w:rsidRPr="00246DE5">
        <w:rPr>
          <w:rFonts w:cstheme="majorHAnsi"/>
          <w:sz w:val="22"/>
          <w:szCs w:val="22"/>
        </w:rPr>
        <w:t>32. Checking the calculations</w:t>
      </w:r>
      <w:bookmarkEnd w:id="62"/>
      <w:bookmarkEnd w:id="63"/>
    </w:p>
    <w:p w14:paraId="4C64968E" w14:textId="77777777" w:rsidR="00ED2E3E" w:rsidRPr="00246DE5" w:rsidRDefault="00ED2E3E" w:rsidP="004D0407">
      <w:pPr>
        <w:spacing w:after="120" w:line="240" w:lineRule="auto"/>
        <w:rPr>
          <w:rFonts w:asciiTheme="majorHAnsi" w:hAnsiTheme="majorHAnsi" w:cstheme="majorHAnsi"/>
          <w:sz w:val="22"/>
        </w:rPr>
      </w:pPr>
      <w:r w:rsidRPr="00246DE5">
        <w:rPr>
          <w:rFonts w:asciiTheme="majorHAnsi" w:hAnsiTheme="majorHAnsi" w:cstheme="majorHAnsi"/>
          <w:sz w:val="22"/>
        </w:rPr>
        <w:t>In any case, calculations relating to sampling, image scale and field of view can also be checked using several tools available online. They are especially useful for quickly checking results obtained with the formulas and comparing different combinations of telescope, focal length and camera.</w:t>
      </w:r>
    </w:p>
    <w:p w14:paraId="49F097DB" w14:textId="65EDD82C" w:rsidR="00ED2E3E" w:rsidRPr="00246DE5" w:rsidRDefault="00ED2E3E" w:rsidP="004D0407">
      <w:pPr>
        <w:numPr>
          <w:ilvl w:val="0"/>
          <w:numId w:val="10"/>
        </w:numPr>
        <w:spacing w:after="120" w:line="240" w:lineRule="auto"/>
        <w:rPr>
          <w:rFonts w:asciiTheme="majorHAnsi" w:hAnsiTheme="majorHAnsi" w:cstheme="majorHAnsi"/>
          <w:sz w:val="22"/>
        </w:rPr>
      </w:pPr>
      <w:hyperlink r:id="rId9" w:history="1">
        <w:r w:rsidRPr="00246DE5">
          <w:rPr>
            <w:rStyle w:val="Collegamentoipertestuale"/>
            <w:rFonts w:asciiTheme="majorHAnsi" w:hAnsiTheme="majorHAnsi" w:cstheme="majorHAnsi"/>
            <w:b/>
            <w:bCs/>
            <w:sz w:val="22"/>
          </w:rPr>
          <w:t>Calcolatore Campionamento Astrofotografia – Blue Journey Astro</w:t>
        </w:r>
      </w:hyperlink>
      <w:r w:rsidRPr="00246DE5">
        <w:rPr>
          <w:rFonts w:asciiTheme="majorHAnsi" w:hAnsiTheme="majorHAnsi" w:cstheme="majorHAnsi"/>
          <w:sz w:val="22"/>
        </w:rPr>
        <w:t xml:space="preserve"> https://www.bluejourneyastro.com/calcolatore-campionamento-astrofotografia/</w:t>
      </w:r>
      <w:r w:rsidRPr="00246DE5">
        <w:rPr>
          <w:rFonts w:asciiTheme="majorHAnsi" w:hAnsiTheme="majorHAnsi" w:cstheme="majorHAnsi"/>
          <w:sz w:val="22"/>
        </w:rPr>
        <w:br/>
        <w:t xml:space="preserve">Un calcolatore specificamente dedicato al campionamento </w:t>
      </w:r>
      <w:proofErr w:type="spellStart"/>
      <w:r w:rsidRPr="00246DE5">
        <w:rPr>
          <w:rFonts w:asciiTheme="majorHAnsi" w:hAnsiTheme="majorHAnsi" w:cstheme="majorHAnsi"/>
          <w:sz w:val="22"/>
        </w:rPr>
        <w:t>astrofotografico</w:t>
      </w:r>
      <w:proofErr w:type="spellEnd"/>
      <w:r w:rsidRPr="00246DE5">
        <w:rPr>
          <w:rFonts w:asciiTheme="majorHAnsi" w:hAnsiTheme="majorHAnsi" w:cstheme="majorHAnsi"/>
          <w:sz w:val="22"/>
        </w:rPr>
        <w:t>.</w:t>
      </w:r>
    </w:p>
    <w:p w14:paraId="2DFE9755" w14:textId="3FDF9F5A" w:rsidR="00ED2E3E" w:rsidRPr="00246DE5" w:rsidRDefault="00ED2E3E" w:rsidP="00857779">
      <w:pPr>
        <w:numPr>
          <w:ilvl w:val="0"/>
          <w:numId w:val="10"/>
        </w:numPr>
        <w:tabs>
          <w:tab w:val="clear" w:pos="720"/>
          <w:tab w:val="num" w:pos="709"/>
        </w:tabs>
        <w:spacing w:after="120" w:line="240" w:lineRule="auto"/>
        <w:rPr>
          <w:rFonts w:asciiTheme="majorHAnsi" w:hAnsiTheme="majorHAnsi" w:cstheme="majorHAnsi"/>
          <w:sz w:val="22"/>
        </w:rPr>
      </w:pPr>
      <w:hyperlink r:id="rId10" w:history="1">
        <w:r w:rsidRPr="00246DE5">
          <w:rPr>
            <w:rStyle w:val="Collegamentoipertestuale"/>
            <w:rFonts w:asciiTheme="majorHAnsi" w:hAnsiTheme="majorHAnsi" w:cstheme="majorHAnsi"/>
            <w:b/>
            <w:bCs/>
            <w:sz w:val="22"/>
          </w:rPr>
          <w:t>Astronomy Tools – Field of View Calculator</w:t>
        </w:r>
      </w:hyperlink>
      <w:r w:rsidR="004D0407" w:rsidRPr="00246DE5">
        <w:rPr>
          <w:rFonts w:asciiTheme="majorHAnsi" w:hAnsiTheme="majorHAnsi" w:cstheme="majorHAnsi"/>
          <w:sz w:val="22"/>
        </w:rPr>
        <w:t xml:space="preserve">  </w:t>
      </w:r>
      <w:r w:rsidR="004D0407" w:rsidRPr="00246DE5">
        <w:rPr>
          <w:rFonts w:asciiTheme="majorHAnsi" w:hAnsiTheme="majorHAnsi" w:cstheme="majorHAnsi"/>
          <w:sz w:val="22"/>
        </w:rPr>
        <w:tab/>
      </w:r>
      <w:r w:rsidR="00857779" w:rsidRPr="00246DE5">
        <w:rPr>
          <w:rFonts w:asciiTheme="majorHAnsi" w:hAnsiTheme="majorHAnsi" w:cstheme="majorHAnsi"/>
          <w:sz w:val="22"/>
        </w:rPr>
        <w:t xml:space="preserve">                        </w:t>
      </w:r>
      <w:r w:rsidR="004D0407" w:rsidRPr="00246DE5">
        <w:rPr>
          <w:rFonts w:asciiTheme="majorHAnsi" w:hAnsiTheme="majorHAnsi" w:cstheme="majorHAnsi"/>
          <w:sz w:val="22"/>
        </w:rPr>
        <w:t>https://astronomy.tools/calculators/field_of_view/</w:t>
      </w:r>
      <w:r w:rsidRPr="00246DE5">
        <w:rPr>
          <w:rFonts w:asciiTheme="majorHAnsi" w:hAnsiTheme="majorHAnsi" w:cstheme="majorHAnsi"/>
          <w:sz w:val="22"/>
        </w:rPr>
        <w:br/>
        <w:t xml:space="preserve">Permette di inserire telescopio, focale, camera, dimensione dei pixel e </w:t>
      </w:r>
      <w:proofErr w:type="spellStart"/>
      <w:r w:rsidRPr="00246DE5">
        <w:rPr>
          <w:rFonts w:asciiTheme="majorHAnsi" w:hAnsiTheme="majorHAnsi" w:cstheme="majorHAnsi"/>
          <w:sz w:val="22"/>
        </w:rPr>
        <w:t>binning</w:t>
      </w:r>
      <w:proofErr w:type="spellEnd"/>
      <w:r w:rsidRPr="00246DE5">
        <w:rPr>
          <w:rFonts w:asciiTheme="majorHAnsi" w:hAnsiTheme="majorHAnsi" w:cstheme="majorHAnsi"/>
          <w:sz w:val="22"/>
        </w:rPr>
        <w:t xml:space="preserve"> e di verificare il campo inquadrato e la combinazione complessiva del sistema.</w:t>
      </w:r>
    </w:p>
    <w:p w14:paraId="1B006B80" w14:textId="77777777" w:rsidR="00ED2E3E" w:rsidRPr="00246DE5" w:rsidRDefault="00ED2E3E" w:rsidP="004D0407">
      <w:pPr>
        <w:spacing w:after="120" w:line="240" w:lineRule="auto"/>
        <w:rPr>
          <w:rFonts w:asciiTheme="majorHAnsi" w:hAnsiTheme="majorHAnsi" w:cstheme="majorHAnsi"/>
          <w:sz w:val="22"/>
        </w:rPr>
      </w:pPr>
      <w:r w:rsidRPr="00246DE5">
        <w:rPr>
          <w:rFonts w:asciiTheme="majorHAnsi" w:hAnsiTheme="majorHAnsi" w:cstheme="majorHAnsi"/>
          <w:sz w:val="22"/>
        </w:rPr>
        <w:t>These tools do not replace an understanding of the concepts explained in this document, but they are very useful for practical verification of calculations and for quickly experimenting with different configurations.</w:t>
      </w:r>
    </w:p>
    <w:p w14:paraId="18F44661" w14:textId="77777777" w:rsidR="004A0AE4" w:rsidRPr="00246DE5" w:rsidRDefault="004A0AE4" w:rsidP="004D0407">
      <w:pPr>
        <w:spacing w:after="120" w:line="240" w:lineRule="auto"/>
        <w:rPr>
          <w:rFonts w:asciiTheme="majorHAnsi" w:hAnsiTheme="majorHAnsi" w:cstheme="majorHAnsi"/>
          <w:sz w:val="22"/>
        </w:rPr>
      </w:pPr>
    </w:p>
    <w:p w14:paraId="5C2946C6" w14:textId="77777777" w:rsidR="004A0AE4" w:rsidRPr="00ED2E3E" w:rsidRDefault="004A0AE4" w:rsidP="004D0407">
      <w:pPr>
        <w:spacing w:after="120" w:line="240" w:lineRule="auto"/>
        <w:rPr>
          <w:rFonts w:asciiTheme="majorHAnsi" w:hAnsiTheme="majorHAnsi" w:cstheme="majorHAnsi"/>
          <w:sz w:val="22"/>
        </w:rPr>
      </w:pPr>
    </w:p>
    <w:sectPr w:rsidR="004A0AE4" w:rsidRPr="00ED2E3E" w:rsidSect="00EC034F">
      <w:headerReference w:type="default" r:id="rId11"/>
      <w:footerReference w:type="default" r:id="rId12"/>
      <w:pgSz w:w="12240" w:h="15840"/>
      <w:pgMar w:top="1134" w:right="900" w:bottom="1134" w:left="1247" w:header="568" w:footer="516"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AEC2" w14:textId="77777777" w:rsidR="00F93995" w:rsidRPr="00246DE5" w:rsidRDefault="00F93995">
      <w:pPr>
        <w:spacing w:after="0" w:line="240" w:lineRule="auto"/>
      </w:pPr>
      <w:r w:rsidRPr="00246DE5">
        <w:separator/>
      </w:r>
    </w:p>
  </w:endnote>
  <w:endnote w:type="continuationSeparator" w:id="0">
    <w:p w14:paraId="2E0DAE65" w14:textId="77777777" w:rsidR="00F93995" w:rsidRPr="00246DE5" w:rsidRDefault="00F93995">
      <w:pPr>
        <w:spacing w:after="0" w:line="240" w:lineRule="auto"/>
      </w:pPr>
      <w:r w:rsidRPr="00246DE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36770" w14:textId="3309AB13" w:rsidR="00A1062A" w:rsidRPr="00246DE5" w:rsidRDefault="00646482" w:rsidP="00A1062A">
    <w:pPr>
      <w:pStyle w:val="Pidipagina"/>
      <w:jc w:val="right"/>
      <w:rPr>
        <w:rFonts w:asciiTheme="majorHAnsi" w:hAnsiTheme="majorHAnsi" w:cstheme="majorHAnsi"/>
        <w:sz w:val="20"/>
        <w:szCs w:val="20"/>
      </w:rPr>
    </w:pPr>
    <w:r w:rsidRPr="00246DE5">
      <w:rPr>
        <w:rFonts w:asciiTheme="majorHAnsi" w:hAnsiTheme="majorHAnsi" w:cstheme="majorHAnsi"/>
        <w:b/>
        <w:bCs/>
        <w:sz w:val="20"/>
        <w:szCs w:val="20"/>
      </w:rPr>
      <w:t xml:space="preserve">© 2026 Mario Papotti – All </w:t>
    </w:r>
    <w:proofErr w:type="spellStart"/>
    <w:r w:rsidRPr="00246DE5">
      <w:rPr>
        <w:rFonts w:asciiTheme="majorHAnsi" w:hAnsiTheme="majorHAnsi" w:cstheme="majorHAnsi"/>
        <w:b/>
        <w:bCs/>
        <w:sz w:val="20"/>
        <w:szCs w:val="20"/>
      </w:rPr>
      <w:t>rights</w:t>
    </w:r>
    <w:proofErr w:type="spellEnd"/>
    <w:r w:rsidRPr="00246DE5">
      <w:rPr>
        <w:rFonts w:asciiTheme="majorHAnsi" w:hAnsiTheme="majorHAnsi" w:cstheme="majorHAnsi"/>
        <w:b/>
        <w:bCs/>
        <w:sz w:val="20"/>
        <w:szCs w:val="20"/>
      </w:rPr>
      <w:t xml:space="preserve"> </w:t>
    </w:r>
    <w:proofErr w:type="spellStart"/>
    <w:r w:rsidRPr="00246DE5">
      <w:rPr>
        <w:rFonts w:asciiTheme="majorHAnsi" w:hAnsiTheme="majorHAnsi" w:cstheme="majorHAnsi"/>
        <w:b/>
        <w:bCs/>
        <w:sz w:val="20"/>
        <w:szCs w:val="20"/>
      </w:rPr>
      <w:t>reserved</w:t>
    </w:r>
    <w:proofErr w:type="spellEnd"/>
    <w:r w:rsidRPr="00246DE5">
      <w:rPr>
        <w:rFonts w:asciiTheme="majorHAnsi" w:hAnsiTheme="majorHAnsi" w:cstheme="majorHAnsi"/>
        <w:b/>
        <w:bCs/>
        <w:sz w:val="20"/>
        <w:szCs w:val="20"/>
      </w:rPr>
      <w:t>.</w:t>
    </w:r>
    <w:r w:rsidR="00A1062A" w:rsidRPr="00246DE5">
      <w:rPr>
        <w:rFonts w:asciiTheme="majorHAnsi" w:hAnsiTheme="majorHAnsi" w:cstheme="majorHAnsi"/>
        <w:sz w:val="20"/>
        <w:szCs w:val="20"/>
      </w:rPr>
      <w:t xml:space="preserve"> </w:t>
    </w:r>
    <w:sdt>
      <w:sdtPr>
        <w:rPr>
          <w:rFonts w:asciiTheme="majorHAnsi" w:hAnsiTheme="majorHAnsi" w:cstheme="majorHAnsi"/>
          <w:sz w:val="20"/>
          <w:szCs w:val="20"/>
        </w:rPr>
        <w:id w:val="839980128"/>
        <w:docPartObj>
          <w:docPartGallery w:val="Page Numbers (Bottom of Page)"/>
          <w:docPartUnique/>
        </w:docPartObj>
      </w:sdtPr>
      <w:sdtContent>
        <w:sdt>
          <w:sdtPr>
            <w:rPr>
              <w:rFonts w:asciiTheme="majorHAnsi" w:hAnsiTheme="majorHAnsi" w:cstheme="majorHAnsi"/>
              <w:sz w:val="20"/>
              <w:szCs w:val="20"/>
            </w:rPr>
            <w:id w:val="-1769616900"/>
            <w:docPartObj>
              <w:docPartGallery w:val="Page Numbers (Top of Page)"/>
              <w:docPartUnique/>
            </w:docPartObj>
          </w:sdtPr>
          <w:sdtContent>
            <w:r w:rsidR="00A1062A" w:rsidRPr="00246DE5">
              <w:rPr>
                <w:rFonts w:asciiTheme="majorHAnsi" w:hAnsiTheme="majorHAnsi" w:cstheme="majorHAnsi"/>
                <w:sz w:val="20"/>
                <w:szCs w:val="20"/>
              </w:rPr>
              <w:tab/>
            </w:r>
            <w:r w:rsidR="00A1062A" w:rsidRPr="00246DE5">
              <w:rPr>
                <w:rFonts w:asciiTheme="majorHAnsi" w:hAnsiTheme="majorHAnsi" w:cstheme="majorHAnsi"/>
                <w:sz w:val="20"/>
                <w:szCs w:val="20"/>
              </w:rPr>
              <w:tab/>
              <w:t xml:space="preserve">Pagina </w:t>
            </w:r>
            <w:r w:rsidR="00A1062A" w:rsidRPr="00246DE5">
              <w:rPr>
                <w:rFonts w:asciiTheme="majorHAnsi" w:hAnsiTheme="majorHAnsi" w:cstheme="majorHAnsi"/>
                <w:b/>
                <w:bCs/>
                <w:sz w:val="20"/>
                <w:szCs w:val="20"/>
              </w:rPr>
              <w:fldChar w:fldCharType="begin"/>
            </w:r>
            <w:r w:rsidR="00A1062A" w:rsidRPr="00246DE5">
              <w:rPr>
                <w:rFonts w:asciiTheme="majorHAnsi" w:hAnsiTheme="majorHAnsi" w:cstheme="majorHAnsi"/>
                <w:b/>
                <w:bCs/>
                <w:sz w:val="20"/>
                <w:szCs w:val="20"/>
              </w:rPr>
              <w:instrText>PAGE</w:instrText>
            </w:r>
            <w:r w:rsidR="00A1062A" w:rsidRPr="00246DE5">
              <w:rPr>
                <w:rFonts w:asciiTheme="majorHAnsi" w:hAnsiTheme="majorHAnsi" w:cstheme="majorHAnsi"/>
                <w:b/>
                <w:bCs/>
                <w:sz w:val="20"/>
                <w:szCs w:val="20"/>
              </w:rPr>
              <w:fldChar w:fldCharType="separate"/>
            </w:r>
            <w:r w:rsidR="00A1062A" w:rsidRPr="00246DE5">
              <w:rPr>
                <w:rFonts w:asciiTheme="majorHAnsi" w:hAnsiTheme="majorHAnsi" w:cstheme="majorHAnsi"/>
                <w:b/>
                <w:bCs/>
                <w:sz w:val="20"/>
                <w:szCs w:val="20"/>
              </w:rPr>
              <w:t>1</w:t>
            </w:r>
            <w:r w:rsidR="00A1062A" w:rsidRPr="00246DE5">
              <w:rPr>
                <w:rFonts w:asciiTheme="majorHAnsi" w:hAnsiTheme="majorHAnsi" w:cstheme="majorHAnsi"/>
                <w:b/>
                <w:bCs/>
                <w:sz w:val="20"/>
                <w:szCs w:val="20"/>
              </w:rPr>
              <w:fldChar w:fldCharType="end"/>
            </w:r>
            <w:r w:rsidR="00A1062A" w:rsidRPr="00246DE5">
              <w:rPr>
                <w:rFonts w:asciiTheme="majorHAnsi" w:hAnsiTheme="majorHAnsi" w:cstheme="majorHAnsi"/>
                <w:sz w:val="20"/>
                <w:szCs w:val="20"/>
              </w:rPr>
              <w:t xml:space="preserve"> </w:t>
            </w:r>
            <w:r w:rsidR="002A31F3" w:rsidRPr="00246DE5">
              <w:rPr>
                <w:rFonts w:asciiTheme="majorHAnsi" w:hAnsiTheme="majorHAnsi" w:cstheme="majorHAnsi"/>
                <w:sz w:val="20"/>
                <w:szCs w:val="20"/>
              </w:rPr>
              <w:t>di</w:t>
            </w:r>
            <w:r w:rsidR="00A1062A" w:rsidRPr="00246DE5">
              <w:rPr>
                <w:rFonts w:asciiTheme="majorHAnsi" w:hAnsiTheme="majorHAnsi" w:cstheme="majorHAnsi"/>
                <w:sz w:val="20"/>
                <w:szCs w:val="20"/>
              </w:rPr>
              <w:t xml:space="preserve"> </w:t>
            </w:r>
            <w:r w:rsidR="00A1062A" w:rsidRPr="00246DE5">
              <w:rPr>
                <w:rFonts w:asciiTheme="majorHAnsi" w:hAnsiTheme="majorHAnsi" w:cstheme="majorHAnsi"/>
                <w:b/>
                <w:bCs/>
                <w:sz w:val="20"/>
                <w:szCs w:val="20"/>
              </w:rPr>
              <w:fldChar w:fldCharType="begin"/>
            </w:r>
            <w:r w:rsidR="00A1062A" w:rsidRPr="00246DE5">
              <w:rPr>
                <w:rFonts w:asciiTheme="majorHAnsi" w:hAnsiTheme="majorHAnsi" w:cstheme="majorHAnsi"/>
                <w:b/>
                <w:bCs/>
                <w:sz w:val="20"/>
                <w:szCs w:val="20"/>
              </w:rPr>
              <w:instrText>NUMPAGES</w:instrText>
            </w:r>
            <w:r w:rsidR="00A1062A" w:rsidRPr="00246DE5">
              <w:rPr>
                <w:rFonts w:asciiTheme="majorHAnsi" w:hAnsiTheme="majorHAnsi" w:cstheme="majorHAnsi"/>
                <w:b/>
                <w:bCs/>
                <w:sz w:val="20"/>
                <w:szCs w:val="20"/>
              </w:rPr>
              <w:fldChar w:fldCharType="separate"/>
            </w:r>
            <w:r w:rsidR="00A1062A" w:rsidRPr="00246DE5">
              <w:rPr>
                <w:rFonts w:asciiTheme="majorHAnsi" w:hAnsiTheme="majorHAnsi" w:cstheme="majorHAnsi"/>
                <w:b/>
                <w:bCs/>
                <w:sz w:val="20"/>
                <w:szCs w:val="20"/>
              </w:rPr>
              <w:t>11</w:t>
            </w:r>
            <w:r w:rsidR="00A1062A" w:rsidRPr="00246DE5">
              <w:rPr>
                <w:rFonts w:asciiTheme="majorHAnsi" w:hAnsiTheme="majorHAnsi" w:cstheme="majorHAnsi"/>
                <w:b/>
                <w:bCs/>
                <w:sz w:val="20"/>
                <w:szCs w:val="20"/>
              </w:rPr>
              <w:fldChar w:fldCharType="end"/>
            </w:r>
          </w:sdtContent>
        </w:sdt>
      </w:sdtContent>
    </w:sdt>
  </w:p>
  <w:p w14:paraId="7817912E" w14:textId="1E761C5F" w:rsidR="007B6F9E" w:rsidRPr="00246DE5" w:rsidRDefault="00646482" w:rsidP="00646482">
    <w:pPr>
      <w:pStyle w:val="Pidipagina"/>
    </w:pPr>
    <w:r w:rsidRPr="00246DE5">
      <w:rPr>
        <w:sz w:val="16"/>
        <w:szCs w:val="16"/>
      </w:rPr>
      <w:t>È consentita la consultazione e la condivisione tramite il link originale. Vietata la riproduzione o modifica e ripubblicazione senza autorizzazione.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64355" w14:textId="77777777" w:rsidR="00F93995" w:rsidRPr="00246DE5" w:rsidRDefault="00F93995">
      <w:pPr>
        <w:spacing w:after="0" w:line="240" w:lineRule="auto"/>
      </w:pPr>
      <w:r w:rsidRPr="00246DE5">
        <w:separator/>
      </w:r>
    </w:p>
  </w:footnote>
  <w:footnote w:type="continuationSeparator" w:id="0">
    <w:p w14:paraId="1DB248A4" w14:textId="77777777" w:rsidR="00F93995" w:rsidRPr="00246DE5" w:rsidRDefault="00F93995">
      <w:pPr>
        <w:spacing w:after="0" w:line="240" w:lineRule="auto"/>
      </w:pPr>
      <w:r w:rsidRPr="00246DE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9EF32" w14:textId="5655868F" w:rsidR="00CB67BE" w:rsidRPr="00246DE5" w:rsidRDefault="00CB67BE" w:rsidP="00CB67BE">
    <w:pPr>
      <w:pStyle w:val="Titolo"/>
      <w:rPr>
        <w:sz w:val="32"/>
        <w:szCs w:val="32"/>
      </w:rPr>
    </w:pPr>
    <w:r w:rsidRPr="00246DE5">
      <w:rPr>
        <w:sz w:val="32"/>
        <w:szCs w:val="32"/>
      </w:rPr>
      <w:t>Campionamento in astrofotografia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2CCB229E"/>
    <w:multiLevelType w:val="multilevel"/>
    <w:tmpl w:val="78FA7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5896437">
    <w:abstractNumId w:val="8"/>
  </w:num>
  <w:num w:numId="2" w16cid:durableId="1036655617">
    <w:abstractNumId w:val="6"/>
  </w:num>
  <w:num w:numId="3" w16cid:durableId="1245913814">
    <w:abstractNumId w:val="5"/>
  </w:num>
  <w:num w:numId="4" w16cid:durableId="309092075">
    <w:abstractNumId w:val="4"/>
  </w:num>
  <w:num w:numId="5" w16cid:durableId="1084687755">
    <w:abstractNumId w:val="7"/>
  </w:num>
  <w:num w:numId="6" w16cid:durableId="157233878">
    <w:abstractNumId w:val="3"/>
  </w:num>
  <w:num w:numId="7" w16cid:durableId="1672677669">
    <w:abstractNumId w:val="2"/>
  </w:num>
  <w:num w:numId="8" w16cid:durableId="2141072771">
    <w:abstractNumId w:val="1"/>
  </w:num>
  <w:num w:numId="9" w16cid:durableId="2136177284">
    <w:abstractNumId w:val="0"/>
  </w:num>
  <w:num w:numId="10" w16cid:durableId="3540448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A06"/>
    <w:rsid w:val="00034616"/>
    <w:rsid w:val="0006063C"/>
    <w:rsid w:val="00073B54"/>
    <w:rsid w:val="0015074B"/>
    <w:rsid w:val="00177DD9"/>
    <w:rsid w:val="001D597B"/>
    <w:rsid w:val="00246DE5"/>
    <w:rsid w:val="00262EC8"/>
    <w:rsid w:val="0029639D"/>
    <w:rsid w:val="002A31F3"/>
    <w:rsid w:val="002B2347"/>
    <w:rsid w:val="00310D45"/>
    <w:rsid w:val="00326F90"/>
    <w:rsid w:val="00332965"/>
    <w:rsid w:val="00472223"/>
    <w:rsid w:val="004A0AE4"/>
    <w:rsid w:val="004A3A7C"/>
    <w:rsid w:val="004D0407"/>
    <w:rsid w:val="005367D7"/>
    <w:rsid w:val="00567EEE"/>
    <w:rsid w:val="0058268C"/>
    <w:rsid w:val="00587351"/>
    <w:rsid w:val="005E3217"/>
    <w:rsid w:val="00646482"/>
    <w:rsid w:val="00651718"/>
    <w:rsid w:val="0067382A"/>
    <w:rsid w:val="006E3813"/>
    <w:rsid w:val="006E5555"/>
    <w:rsid w:val="007B6F9E"/>
    <w:rsid w:val="00857779"/>
    <w:rsid w:val="00930AB0"/>
    <w:rsid w:val="00955C6A"/>
    <w:rsid w:val="009C7E55"/>
    <w:rsid w:val="00A022B5"/>
    <w:rsid w:val="00A1062A"/>
    <w:rsid w:val="00A9475F"/>
    <w:rsid w:val="00AA1D8D"/>
    <w:rsid w:val="00AC12D3"/>
    <w:rsid w:val="00AC3458"/>
    <w:rsid w:val="00B47730"/>
    <w:rsid w:val="00B612E6"/>
    <w:rsid w:val="00BA02B4"/>
    <w:rsid w:val="00BC6122"/>
    <w:rsid w:val="00C73674"/>
    <w:rsid w:val="00C74500"/>
    <w:rsid w:val="00CB0664"/>
    <w:rsid w:val="00CB67BE"/>
    <w:rsid w:val="00CC7992"/>
    <w:rsid w:val="00D12FCD"/>
    <w:rsid w:val="00E12099"/>
    <w:rsid w:val="00E27502"/>
    <w:rsid w:val="00EC034F"/>
    <w:rsid w:val="00ED2E3E"/>
    <w:rsid w:val="00ED782E"/>
    <w:rsid w:val="00F32505"/>
    <w:rsid w:val="00F676AE"/>
    <w:rsid w:val="00F93995"/>
    <w:rsid w:val="00FC05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8D21B7"/>
  <w14:defaultImageDpi w14:val="330"/>
  <w15:docId w15:val="{690CB3DB-34B0-4BC0-8A7B-DC53E8C96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Aptos" w:hAnsi="Aptos"/>
      <w:sz w:val="21"/>
      <w:lang w:val="it-IT"/>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link w:val="NessunaspaziaturaCarattere"/>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llegamentoipertestuale">
    <w:name w:val="Hyperlink"/>
    <w:basedOn w:val="Carpredefinitoparagrafo"/>
    <w:uiPriority w:val="99"/>
    <w:unhideWhenUsed/>
    <w:rsid w:val="00ED2E3E"/>
    <w:rPr>
      <w:color w:val="0000FF"/>
      <w:u w:val="single"/>
    </w:rPr>
  </w:style>
  <w:style w:type="character" w:styleId="Menzionenonrisolta">
    <w:name w:val="Unresolved Mention"/>
    <w:basedOn w:val="Carpredefinitoparagrafo"/>
    <w:uiPriority w:val="99"/>
    <w:semiHidden/>
    <w:unhideWhenUsed/>
    <w:rsid w:val="00ED2E3E"/>
    <w:rPr>
      <w:color w:val="605E5C"/>
      <w:shd w:val="clear" w:color="auto" w:fill="E1DFDD"/>
    </w:rPr>
  </w:style>
  <w:style w:type="paragraph" w:styleId="Revisione">
    <w:name w:val="Revision"/>
    <w:hidden/>
    <w:uiPriority w:val="99"/>
    <w:semiHidden/>
    <w:rsid w:val="00472223"/>
    <w:pPr>
      <w:spacing w:after="0" w:line="240" w:lineRule="auto"/>
    </w:pPr>
    <w:rPr>
      <w:rFonts w:ascii="Aptos" w:hAnsi="Aptos"/>
      <w:sz w:val="21"/>
    </w:rPr>
  </w:style>
  <w:style w:type="paragraph" w:styleId="Testonotaapidipagina">
    <w:name w:val="footnote text"/>
    <w:basedOn w:val="Normale"/>
    <w:link w:val="TestonotaapidipaginaCarattere"/>
    <w:uiPriority w:val="99"/>
    <w:semiHidden/>
    <w:unhideWhenUsed/>
    <w:rsid w:val="00646482"/>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646482"/>
    <w:rPr>
      <w:rFonts w:ascii="Aptos" w:hAnsi="Aptos"/>
      <w:sz w:val="20"/>
      <w:szCs w:val="20"/>
    </w:rPr>
  </w:style>
  <w:style w:type="character" w:styleId="Rimandonotaapidipagina">
    <w:name w:val="footnote reference"/>
    <w:basedOn w:val="Carpredefinitoparagrafo"/>
    <w:uiPriority w:val="99"/>
    <w:semiHidden/>
    <w:unhideWhenUsed/>
    <w:rsid w:val="00646482"/>
    <w:rPr>
      <w:vertAlign w:val="superscript"/>
    </w:rPr>
  </w:style>
  <w:style w:type="paragraph" w:styleId="Sommario1">
    <w:name w:val="toc 1"/>
    <w:basedOn w:val="Normale"/>
    <w:next w:val="Normale"/>
    <w:autoRedefine/>
    <w:uiPriority w:val="39"/>
    <w:unhideWhenUsed/>
    <w:rsid w:val="00310D45"/>
    <w:pPr>
      <w:spacing w:after="60" w:line="240" w:lineRule="auto"/>
    </w:pPr>
    <w:rPr>
      <w:rFonts w:asciiTheme="minorHAnsi" w:hAnsiTheme="minorHAnsi"/>
      <w:sz w:val="20"/>
    </w:rPr>
  </w:style>
  <w:style w:type="character" w:customStyle="1" w:styleId="NessunaspaziaturaCarattere">
    <w:name w:val="Nessuna spaziatura Carattere"/>
    <w:basedOn w:val="Carpredefinitoparagrafo"/>
    <w:link w:val="Nessunaspaziatura"/>
    <w:uiPriority w:val="1"/>
    <w:rsid w:val="00D12F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astronomy.tools/calculators/field_of_view/?utm_source=chatgpt.com" TargetMode="External"/><Relationship Id="rId4" Type="http://schemas.openxmlformats.org/officeDocument/2006/relationships/settings" Target="settings.xml"/><Relationship Id="rId9" Type="http://schemas.openxmlformats.org/officeDocument/2006/relationships/hyperlink" Target="https://www.bluejourneyastro.com/calcolatore-campionamento-astrofotografia/?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12</Pages>
  <Words>4016</Words>
  <Characters>22895</Characters>
  <Application>Microsoft Office Word</Application>
  <DocSecurity>0</DocSecurity>
  <Lines>190</Lines>
  <Paragraphs>53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Campionamento in astrofotografia</vt:lpstr>
      <vt:lpstr/>
    </vt:vector>
  </TitlesOfParts>
  <Manager/>
  <Company/>
  <LinksUpToDate>false</LinksUpToDate>
  <CharactersWithSpaces>26858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Astrophotography Sampling</dc:title>
  <dc:subject/>
  <dc:creator>Mario Papotti</dc:creator>
  <cp:keywords>Astrophotography Sampling</cp:keywords>
  <dc:description>Spiegazione significato Campionamento in astrofotografia</dc:description>
  <cp:lastModifiedBy>Mario Papotti</cp:lastModifiedBy>
  <cp:revision>20</cp:revision>
  <dcterms:created xsi:type="dcterms:W3CDTF">2026-09-29T13:40:00Z</dcterms:created>
  <dcterms:modified xsi:type="dcterms:W3CDTF">2026-09-30T09:19:00Z</dcterms:modified>
  <cp:category/>
  <dc:language>en-US</dc:language>
</cp:coreProperties>
</file>