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0"/>
        <w:pageBreakBefore w:val="0"/>
        <w:spacing w:after="567" w:before="3969" w:line="240" w:lineRule="auto"/>
        <w:ind w:left="0" w:hanging="30"/>
        <w:jc w:val="center"/>
        <w:rPr>
          <w:rFonts w:ascii="Liberation Sans" w:cs="Liberation Sans" w:eastAsia="Liberation Sans" w:hAnsi="Liberation Sans"/>
          <w:smallCaps w:val="1"/>
          <w:color w:val="2a6099"/>
          <w:sz w:val="56"/>
          <w:szCs w:val="56"/>
        </w:rPr>
      </w:pPr>
      <w:r w:rsidDel="00000000" w:rsidR="00000000" w:rsidRPr="00000000">
        <w:rPr>
          <w:rFonts w:ascii="Liberation Sans" w:cs="Liberation Sans" w:eastAsia="Liberation Sans" w:hAnsi="Liberation Sans"/>
          <w:smallCaps w:val="1"/>
          <w:color w:val="2a6099"/>
          <w:sz w:val="56"/>
          <w:szCs w:val="56"/>
          <w:rtl w:val="0"/>
        </w:rPr>
        <w:t xml:space="preserve">GUÍA DE ESTILO</w:t>
      </w:r>
    </w:p>
    <w:p w:rsidR="00000000" w:rsidDel="00000000" w:rsidP="00000000" w:rsidRDefault="00000000" w:rsidRPr="00000000" w14:paraId="00000002">
      <w:pPr>
        <w:pStyle w:val="Subtitle"/>
        <w:keepLines w:val="0"/>
        <w:pageBreakBefore w:val="0"/>
        <w:spacing w:after="2835" w:before="62" w:line="240" w:lineRule="auto"/>
        <w:jc w:val="center"/>
        <w:rPr>
          <w:rFonts w:ascii="Liberation Sans" w:cs="Liberation Sans" w:eastAsia="Liberation Sans" w:hAnsi="Liberation Sans"/>
          <w:i w:val="0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Centro Educativo: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 Escuela Virgen de Guadalupe</w:t>
      </w:r>
    </w:p>
    <w:p w:rsidR="00000000" w:rsidDel="00000000" w:rsidP="00000000" w:rsidRDefault="00000000" w:rsidRPr="00000000" w14:paraId="00000005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Ciclo Formativo: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 Desarrollo de Aplicaciones Web</w:t>
      </w:r>
    </w:p>
    <w:p w:rsidR="00000000" w:rsidDel="00000000" w:rsidP="00000000" w:rsidRDefault="00000000" w:rsidRPr="00000000" w14:paraId="00000006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Curso: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 2022-2023</w:t>
      </w:r>
    </w:p>
    <w:p w:rsidR="00000000" w:rsidDel="00000000" w:rsidP="00000000" w:rsidRDefault="00000000" w:rsidRPr="00000000" w14:paraId="00000007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Asignatura:</w:t>
      </w: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40" w:lineRule="auto"/>
        <w:rPr>
          <w:rFonts w:ascii="Liberation Sans" w:cs="Liberation Sans" w:eastAsia="Liberation Sans" w:hAnsi="Liberation Sans"/>
          <w:b w:val="1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4"/>
          <w:szCs w:val="24"/>
          <w:rtl w:val="0"/>
        </w:rPr>
        <w:t xml:space="preserve">Alumnos: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Mario Perez Garcia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140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Rule="auto"/>
        <w:rPr>
          <w:rFonts w:ascii="Arial" w:cs="Arial" w:eastAsia="Arial" w:hAnsi="Arial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spacing w:after="140" w:lineRule="auto"/>
        <w:rPr>
          <w:rFonts w:ascii="Liberation Serif" w:cs="Liberation Serif" w:eastAsia="Liberation Serif" w:hAnsi="Liberation Serif"/>
          <w:i w:val="1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i w:val="1"/>
          <w:sz w:val="24"/>
          <w:szCs w:val="24"/>
          <w:rtl w:val="0"/>
        </w:rPr>
        <w:t xml:space="preserve">Este documento recoge la paleta de colores, tipografía e iconos que se utilizarán en la aplicación.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65gkb6bbl6ge" w:id="1"/>
      <w:bookmarkEnd w:id="1"/>
      <w:r w:rsidDel="00000000" w:rsidR="00000000" w:rsidRPr="00000000">
        <w:rPr>
          <w:rtl w:val="0"/>
        </w:rPr>
        <w:t xml:space="preserve">Sentimiento/s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Confianza y 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5bek5sph2z" w:id="2"/>
      <w:bookmarkEnd w:id="2"/>
      <w:r w:rsidDel="00000000" w:rsidR="00000000" w:rsidRPr="00000000">
        <w:rPr>
          <w:rtl w:val="0"/>
        </w:rPr>
        <w:t xml:space="preserve">Paleta de Colores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jc w:val="left"/>
        <w:rPr/>
      </w:pPr>
      <w:r w:rsidDel="00000000" w:rsidR="00000000" w:rsidRPr="00000000">
        <w:rPr>
          <w:rtl w:val="0"/>
        </w:rPr>
        <w:t xml:space="preserve">Gris y azul</w:t>
      </w:r>
    </w:p>
    <w:p w:rsidR="00000000" w:rsidDel="00000000" w:rsidP="00000000" w:rsidRDefault="00000000" w:rsidRPr="00000000" w14:paraId="0000001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He escogido como color principal tonos en azul ya que se asocia a la confianza que busco para que los clientes no desconfíen de la web y no se animarán a comprar en ella.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jc w:val="left"/>
        <w:rPr/>
      </w:pPr>
      <w:r w:rsidDel="00000000" w:rsidR="00000000" w:rsidRPr="00000000">
        <w:rPr>
          <w:rtl w:val="0"/>
        </w:rPr>
        <w:t xml:space="preserve">Tonos grises como colores secundarios para expresar elegancia y seriedad.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rPr/>
      </w:pPr>
      <w:bookmarkStart w:colFirst="0" w:colLast="0" w:name="_7zlejcot4dgy" w:id="3"/>
      <w:bookmarkEnd w:id="3"/>
      <w:r w:rsidDel="00000000" w:rsidR="00000000" w:rsidRPr="00000000">
        <w:rPr>
          <w:rtl w:val="0"/>
        </w:rPr>
        <w:t xml:space="preserve">Logo</w:t>
      </w:r>
    </w:p>
    <w:p w:rsidR="00000000" w:rsidDel="00000000" w:rsidP="00000000" w:rsidRDefault="00000000" w:rsidRPr="00000000" w14:paraId="00000015">
      <w:pPr>
        <w:pStyle w:val="Heading1"/>
        <w:jc w:val="center"/>
        <w:rPr/>
      </w:pPr>
      <w:bookmarkStart w:colFirst="0" w:colLast="0" w:name="_43o9hdo7jt0i" w:id="4"/>
      <w:bookmarkEnd w:id="4"/>
      <w:r w:rsidDel="00000000" w:rsidR="00000000" w:rsidRPr="00000000">
        <w:rPr/>
        <w:drawing>
          <wp:inline distB="114300" distT="114300" distL="114300" distR="114300">
            <wp:extent cx="1228725" cy="10271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2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spacing w:before="0" w:lineRule="auto"/>
        <w:rPr/>
      </w:pPr>
      <w:bookmarkStart w:colFirst="0" w:colLast="0" w:name="_d10oto52b0j3" w:id="5"/>
      <w:bookmarkEnd w:id="5"/>
      <w:r w:rsidDel="00000000" w:rsidR="00000000" w:rsidRPr="00000000">
        <w:rPr>
          <w:rtl w:val="0"/>
        </w:rPr>
        <w:t xml:space="preserve">Tipografía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OROS</w:t>
      </w:r>
    </w:p>
    <w:p w:rsidR="00000000" w:rsidDel="00000000" w:rsidP="00000000" w:rsidRDefault="00000000" w:rsidRPr="00000000" w14:paraId="00000018">
      <w:pPr>
        <w:jc w:val="both"/>
        <w:rPr>
          <w:rFonts w:ascii="Comfortaa SemiBold" w:cs="Comfortaa SemiBold" w:eastAsia="Comfortaa SemiBold" w:hAnsi="Comfortaa SemiBold"/>
          <w:sz w:val="32"/>
          <w:szCs w:val="32"/>
          <w:highlight w:val="white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32"/>
          <w:szCs w:val="32"/>
          <w:highlight w:val="white"/>
        </w:rPr>
        <w:drawing>
          <wp:inline distB="114300" distT="114300" distL="114300" distR="114300">
            <wp:extent cx="6645600" cy="1079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Comfortaa SemiBold" w:cs="Comfortaa SemiBold" w:eastAsia="Comfortaa SemiBold" w:hAnsi="Comfortaa SemiBold"/>
          <w:sz w:val="32"/>
          <w:szCs w:val="32"/>
          <w:highlight w:val="white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32"/>
          <w:szCs w:val="32"/>
          <w:highlight w:val="white"/>
        </w:rPr>
        <w:drawing>
          <wp:inline distB="114300" distT="114300" distL="114300" distR="114300">
            <wp:extent cx="6645600" cy="1181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Comfortaa SemiBold" w:cs="Comfortaa SemiBold" w:eastAsia="Comfortaa SemiBold" w:hAnsi="Comfortaa SemiBold"/>
          <w:sz w:val="32"/>
          <w:szCs w:val="32"/>
          <w:highlight w:val="white"/>
        </w:rPr>
      </w:pPr>
      <w:r w:rsidDel="00000000" w:rsidR="00000000" w:rsidRPr="00000000">
        <w:rPr>
          <w:rFonts w:ascii="Comfortaa SemiBold" w:cs="Comfortaa SemiBold" w:eastAsia="Comfortaa SemiBold" w:hAnsi="Comfortaa SemiBold"/>
          <w:sz w:val="32"/>
          <w:szCs w:val="32"/>
          <w:highlight w:val="white"/>
        </w:rPr>
        <w:drawing>
          <wp:inline distB="114300" distT="114300" distL="114300" distR="114300">
            <wp:extent cx="6645600" cy="1117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Comfortaa SemiBold" w:cs="Comfortaa SemiBold" w:eastAsia="Comfortaa SemiBold" w:hAnsi="Comfortaa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Fira Sans" w:cs="Fira Sans" w:eastAsia="Fira Sans" w:hAnsi="Fira San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rPr/>
      </w:pPr>
      <w:bookmarkStart w:colFirst="0" w:colLast="0" w:name="_mchw8a7ec2fr" w:id="6"/>
      <w:bookmarkEnd w:id="6"/>
      <w:r w:rsidDel="00000000" w:rsidR="00000000" w:rsidRPr="00000000">
        <w:rPr>
          <w:rtl w:val="0"/>
        </w:rPr>
        <w:t xml:space="preserve">Iconos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El proyecto utilizará la biblioteca de Font Awesome porque es una colección con gran variedad de iconos, que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además permiten modificarse lo suficiente para seguir la línea gráfica buscada para el proyecto.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949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jzu934jz9scg" w:id="7"/>
      <w:bookmarkEnd w:id="7"/>
      <w:r w:rsidDel="00000000" w:rsidR="00000000" w:rsidRPr="00000000">
        <w:rPr>
          <w:rtl w:val="0"/>
        </w:rPr>
        <w:t xml:space="preserve">Ejemplos de Uso</w:t>
      </w:r>
    </w:p>
    <w:p w:rsidR="00000000" w:rsidDel="00000000" w:rsidP="00000000" w:rsidRDefault="00000000" w:rsidRPr="00000000" w14:paraId="00000023">
      <w:pPr>
        <w:tabs>
          <w:tab w:val="center" w:pos="4252"/>
          <w:tab w:val="right" w:pos="8504"/>
        </w:tabs>
        <w:spacing w:after="0" w:line="240" w:lineRule="auto"/>
        <w:jc w:val="left"/>
        <w:rPr/>
      </w:pPr>
      <w:r w:rsidDel="00000000" w:rsidR="00000000" w:rsidRPr="00000000">
        <w:rPr>
          <w:rtl w:val="0"/>
        </w:rPr>
        <w:t xml:space="preserve">barra de navegacion</w:t>
      </w:r>
    </w:p>
    <w:p w:rsidR="00000000" w:rsidDel="00000000" w:rsidP="00000000" w:rsidRDefault="00000000" w:rsidRPr="00000000" w14:paraId="00000024">
      <w:pPr>
        <w:tabs>
          <w:tab w:val="center" w:pos="4252"/>
          <w:tab w:val="right" w:pos="8504"/>
        </w:tabs>
        <w:spacing w:after="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44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center" w:pos="4252"/>
          <w:tab w:val="right" w:pos="8504"/>
        </w:tabs>
        <w:spacing w:after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center" w:pos="4252"/>
          <w:tab w:val="right" w:pos="8504"/>
        </w:tabs>
        <w:spacing w:after="0" w:line="240" w:lineRule="auto"/>
        <w:jc w:val="left"/>
        <w:rPr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27">
      <w:pPr>
        <w:tabs>
          <w:tab w:val="center" w:pos="4252"/>
          <w:tab w:val="right" w:pos="8504"/>
        </w:tabs>
        <w:spacing w:after="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4025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40" w:w="11900" w:orient="portrait"/>
      <w:pgMar w:bottom="720" w:top="254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mfortaa SemiBold">
    <w:embedRegular w:fontKey="{00000000-0000-0000-0000-000000000000}" r:id="rId1" w:subsetted="0"/>
    <w:embedBold w:fontKey="{00000000-0000-0000-0000-000000000000}" r:id="rId2" w:subsetted="0"/>
  </w:font>
  <w:font w:name="Liberation Sans"/>
  <w:font w:name="Fira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  <w:rtl w:val="0"/>
      </w:rPr>
      <w:t xml:space="preserve">pág.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spacing w:after="0" w:line="240" w:lineRule="auto"/>
      <w:ind w:left="6372" w:firstLine="707.9999999999995"/>
      <w:rPr>
        <w:rFonts w:ascii="Arial" w:cs="Arial" w:eastAsia="Arial" w:hAnsi="Arial"/>
        <w:b w:val="1"/>
        <w:color w:val="0065a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spacing w:after="0" w:line="240" w:lineRule="auto"/>
      <w:ind w:left="0" w:firstLine="0"/>
      <w:jc w:val="right"/>
      <w:rPr>
        <w:rFonts w:ascii="Arial" w:cs="Arial" w:eastAsia="Arial" w:hAnsi="Arial"/>
        <w:b w:val="1"/>
        <w:color w:val="0065a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color w:val="0065a1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360000</wp:posOffset>
          </wp:positionH>
          <wp:positionV relativeFrom="page">
            <wp:posOffset>360000</wp:posOffset>
          </wp:positionV>
          <wp:extent cx="1967865" cy="983933"/>
          <wp:effectExtent b="0" l="0" r="0" t="0"/>
          <wp:wrapSquare wrapText="bothSides" distB="114300" distT="114300" distL="114300" distR="11430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98393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Arial" w:cs="Arial" w:eastAsia="Arial" w:hAnsi="Arial"/>
        <w:b w:val="1"/>
        <w:color w:val="0065a1"/>
        <w:rtl w:val="0"/>
      </w:rPr>
      <w:t xml:space="preserve">Mario Pérez García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spacing w:after="0" w:line="240" w:lineRule="auto"/>
      <w:ind w:left="6372" w:firstLine="707.9999999999995"/>
      <w:jc w:val="right"/>
      <w:rPr>
        <w:rFonts w:ascii="Arial" w:cs="Arial" w:eastAsia="Arial" w:hAnsi="Arial"/>
        <w:color w:val="0065a1"/>
        <w:sz w:val="20"/>
        <w:szCs w:val="20"/>
      </w:rPr>
    </w:pPr>
    <w:r w:rsidDel="00000000" w:rsidR="00000000" w:rsidRPr="00000000">
      <w:rPr>
        <w:rFonts w:ascii="Arial" w:cs="Arial" w:eastAsia="Arial" w:hAnsi="Arial"/>
        <w:color w:val="0065a1"/>
        <w:sz w:val="20"/>
        <w:szCs w:val="20"/>
        <w:rtl w:val="0"/>
      </w:rPr>
      <w:t xml:space="preserve">Adivina la canción</w:t>
    </w:r>
  </w:p>
  <w:p w:rsidR="00000000" w:rsidDel="00000000" w:rsidP="00000000" w:rsidRDefault="00000000" w:rsidRPr="00000000" w14:paraId="0000002B">
    <w:pPr>
      <w:pageBreakBefore w:val="0"/>
      <w:spacing w:after="0" w:line="240" w:lineRule="auto"/>
      <w:ind w:left="6372" w:firstLine="707.9999999999995"/>
      <w:jc w:val="right"/>
      <w:rPr>
        <w:rFonts w:ascii="Arial" w:cs="Arial" w:eastAsia="Arial" w:hAnsi="Arial"/>
        <w:color w:val="0065a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jc w:val="right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Fonts w:ascii="Arial" w:cs="Arial" w:eastAsia="Arial" w:hAnsi="Arial"/>
        <w:color w:val="0065a1"/>
        <w:sz w:val="18"/>
        <w:szCs w:val="18"/>
        <w:rtl w:val="0"/>
      </w:rPr>
      <w:t xml:space="preserve">mperezgarcia</w:t>
    </w:r>
    <w:hyperlink r:id="rId2">
      <w:r w:rsidDel="00000000" w:rsidR="00000000" w:rsidRPr="00000000">
        <w:rPr>
          <w:rFonts w:ascii="Arial" w:cs="Arial" w:eastAsia="Arial" w:hAnsi="Arial"/>
          <w:color w:val="1155cc"/>
          <w:sz w:val="18"/>
          <w:szCs w:val="18"/>
          <w:u w:val="single"/>
          <w:rtl w:val="0"/>
        </w:rPr>
        <w:t xml:space="preserve">.guadalupe@alumnado.fundacionloyola.net</w:t>
      </w:r>
    </w:hyperlink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2971800</wp:posOffset>
          </wp:positionH>
          <wp:positionV relativeFrom="paragraph">
            <wp:posOffset>133350</wp:posOffset>
          </wp:positionV>
          <wp:extent cx="182880" cy="182880"/>
          <wp:effectExtent b="0" l="0" r="0" t="0"/>
          <wp:wrapNone/>
          <wp:docPr descr="Correo electrónico" id="2" name="image4.png"/>
          <a:graphic>
            <a:graphicData uri="http://schemas.openxmlformats.org/drawingml/2006/picture">
              <pic:pic>
                <pic:nvPicPr>
                  <pic:cNvPr descr="Correo electrónico"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880" cy="18288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spacing w:after="0" w:line="240" w:lineRule="auto"/>
      <w:ind w:left="6377.952755905511" w:firstLine="705"/>
      <w:rPr>
        <w:rFonts w:ascii="Arial" w:cs="Arial" w:eastAsia="Arial" w:hAnsi="Arial"/>
        <w:b w:val="1"/>
        <w:color w:val="0065a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color w:val="0065a1"/>
        <w:rtl w:val="0"/>
      </w:rPr>
      <w:t xml:space="preserve">Miguel Jaque Barbero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-66674</wp:posOffset>
          </wp:positionH>
          <wp:positionV relativeFrom="paragraph">
            <wp:posOffset>-103504</wp:posOffset>
          </wp:positionV>
          <wp:extent cx="2169795" cy="1085215"/>
          <wp:effectExtent b="0" l="0" r="0" t="0"/>
          <wp:wrapSquare wrapText="bothSides" distB="0" distT="0" distL="0" distR="0"/>
          <wp:docPr id="8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69795" cy="108521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F">
    <w:pPr>
      <w:pageBreakBefore w:val="0"/>
      <w:spacing w:after="0" w:line="240" w:lineRule="auto"/>
      <w:ind w:left="6377.952755905511" w:firstLine="705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color w:val="0065a1"/>
        <w:sz w:val="20"/>
        <w:szCs w:val="20"/>
        <w:rtl w:val="0"/>
      </w:rPr>
      <w:t xml:space="preserve">Proyecto Fin de Ciclo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spacing w:after="0" w:lineRule="auto"/>
      <w:ind w:left="6377.952755905511" w:firstLine="705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4476750</wp:posOffset>
          </wp:positionH>
          <wp:positionV relativeFrom="paragraph">
            <wp:posOffset>123825</wp:posOffset>
          </wp:positionV>
          <wp:extent cx="182880" cy="182880"/>
          <wp:effectExtent b="0" l="0" r="0" t="0"/>
          <wp:wrapNone/>
          <wp:docPr descr="Correo electrónico" id="4" name="image3.png"/>
          <a:graphic>
            <a:graphicData uri="http://schemas.openxmlformats.org/drawingml/2006/picture">
              <pic:pic>
                <pic:nvPicPr>
                  <pic:cNvPr descr="Correo electrónico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880" cy="18288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1">
    <w:pPr>
      <w:pageBreakBefore w:val="0"/>
      <w:ind w:left="6377.952755905511" w:firstLine="705"/>
      <w:rPr>
        <w:sz w:val="24"/>
        <w:szCs w:val="24"/>
      </w:rPr>
    </w:pP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      mjaque@fundacionloyola.es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40" w:before="400" w:lineRule="auto"/>
    </w:pPr>
    <w:rPr>
      <w:rFonts w:ascii="Arial" w:cs="Arial" w:eastAsia="Arial" w:hAnsi="Arial"/>
      <w:b w:val="1"/>
      <w:color w:val="2a6099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color w:val="0065a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color w:val="0065a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eader" Target="header3.xml"/><Relationship Id="rId14" Type="http://schemas.openxmlformats.org/officeDocument/2006/relationships/header" Target="header1.xml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mailto:mperezgarcia.guadalupe@alumnado.fundacionloyola.net" TargetMode="External"/><Relationship Id="rId18" Type="http://schemas.openxmlformats.org/officeDocument/2006/relationships/footer" Target="footer2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FiraSans-regular.ttf"/><Relationship Id="rId4" Type="http://schemas.openxmlformats.org/officeDocument/2006/relationships/font" Target="fonts/FiraSans-bold.ttf"/><Relationship Id="rId5" Type="http://schemas.openxmlformats.org/officeDocument/2006/relationships/font" Target="fonts/FiraSans-italic.ttf"/><Relationship Id="rId6" Type="http://schemas.openxmlformats.org/officeDocument/2006/relationships/font" Target="fonts/Fira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mailto:dminoredondo.guadalupe@alumnado.fundacionloyola.net" TargetMode="External"/><Relationship Id="rId3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