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简体" w:hAnsi="仿宋" w:eastAsia="方正小标宋简体"/>
          <w:b/>
          <w:sz w:val="44"/>
          <w:szCs w:val="44"/>
        </w:rPr>
      </w:pPr>
      <w:r>
        <w:rPr>
          <w:rFonts w:hint="eastAsia" w:ascii="方正小标宋简体" w:hAnsi="仿宋" w:eastAsia="方正小标宋简体"/>
          <w:b/>
          <w:sz w:val="44"/>
          <w:szCs w:val="44"/>
        </w:rPr>
        <w:t>2019年暑假给家长的建议</w:t>
      </w:r>
    </w:p>
    <w:p>
      <w:pPr>
        <w:spacing w:line="560" w:lineRule="exact"/>
        <w:jc w:val="center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尊敬的家长朋友们：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您好! 2019年暑假即将到来了！经过一学期紧张而充实的生活，孩子们要怎样度过一个快乐而充实的假期呢？朝阳区教委征集多名知名教育专家的建议，给家长提出九条核心建议，期望能给广大家长带来指导和帮助。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正确对待孩子的考试成绩，跟孩子耐心沟通，一起总结经验教训，坚定孩子学习的信心。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和孩子商量制定假期计划，兼顾休息和学习，家长要率先垂范，保证孩子生活作息有规律。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三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让孩子养成天天阅读的习惯，每天看一小时的优秀课外作品。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四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根据孩子年龄特点，让孩子承包一、两项力所能力的家务劳动，培养劳动意识，养成劳动习惯。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五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利用假期时间培养孩子一项业余爱好，如文艺、体育、科技等，要长期坚持。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六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允许孩子每天上网一小时，家长要给予正确指导，防止网瘾。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七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假期既要监督孩子按时独立完成作业，适当对下学期的课程进行预习，也要多给孩子休息的时间，让孩子玩好，休息好，做到“学的专心，玩的痛快”。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八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外出要注意安全，培养孩子遵守公共秩序、礼貌待人的</w:t>
      </w:r>
      <w:r>
        <w:rPr>
          <w:rFonts w:ascii="仿宋" w:hAnsi="仿宋" w:eastAsia="仿宋"/>
          <w:sz w:val="32"/>
          <w:szCs w:val="32"/>
        </w:rPr>
        <w:t>好习惯</w:t>
      </w:r>
      <w:r>
        <w:rPr>
          <w:rFonts w:hint="eastAsia" w:ascii="仿宋" w:hAnsi="仿宋" w:eastAsia="仿宋"/>
          <w:sz w:val="32"/>
          <w:szCs w:val="32"/>
        </w:rPr>
        <w:t>，做个文明小公民。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九</w:t>
      </w:r>
      <w:r>
        <w:rPr>
          <w:rFonts w:ascii="仿宋" w:hAnsi="仿宋" w:eastAsia="仿宋"/>
          <w:sz w:val="32"/>
          <w:szCs w:val="32"/>
        </w:rPr>
        <w:t>、</w:t>
      </w:r>
      <w:r>
        <w:rPr>
          <w:rFonts w:hint="eastAsia" w:ascii="仿宋" w:hAnsi="仿宋" w:eastAsia="仿宋"/>
          <w:sz w:val="32"/>
          <w:szCs w:val="32"/>
        </w:rPr>
        <w:t>家长要处处以身作则，给孩子起榜样作用，做到“以身立教”。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希望上述建议对于各位家长指导孩子的假期生活能够有所帮助，最后，预祝我们的孩子过一个愉快、平安而有意义的假期！</w:t>
      </w:r>
    </w:p>
    <w:p>
      <w:pPr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  <w:bookmarkStart w:id="8" w:name="_GoBack"/>
      <w:bookmarkEnd w:id="8"/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</w:t>
      </w:r>
      <w:r>
        <w:rPr>
          <w:rFonts w:ascii="黑体" w:hAnsi="黑体" w:eastAsia="黑体"/>
          <w:sz w:val="32"/>
          <w:szCs w:val="32"/>
        </w:rPr>
        <w:t>：</w:t>
      </w:r>
      <w:r>
        <w:rPr>
          <w:rFonts w:hint="eastAsia" w:ascii="黑体" w:hAnsi="黑体" w:eastAsia="黑体"/>
          <w:sz w:val="32"/>
          <w:szCs w:val="32"/>
        </w:rPr>
        <w:t xml:space="preserve"> 北京市教育委员会关于做好2019年中小学生网上夏令营活动的通知</w:t>
      </w: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</w:p>
    <w:p>
      <w:pPr>
        <w:tabs>
          <w:tab w:val="left" w:pos="8321"/>
        </w:tabs>
        <w:ind w:right="273" w:rightChars="130"/>
        <w:jc w:val="center"/>
        <w:rPr>
          <w:rFonts w:ascii="方正小标宋简体" w:hAnsi="Times New Roman" w:eastAsia="方正小标宋简体" w:cs="Times New Roman"/>
          <w:color w:val="FF0000"/>
          <w:spacing w:val="-20"/>
          <w:w w:val="70"/>
          <w:sz w:val="90"/>
          <w:szCs w:val="90"/>
        </w:rPr>
      </w:pPr>
      <w:r>
        <w:rPr>
          <w:rFonts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5582920" cy="0"/>
                <wp:effectExtent l="0" t="19050" r="5588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92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72.7pt;height:0pt;width:439.6pt;z-index:251659264;mso-width-relative:page;mso-height-relative:page;" filled="f" stroked="t" coordsize="21600,21600" o:gfxdata="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bE7c+9MAAAAIAQAADwAAAAAAAAABACAAAAAiAAAAZHJzL2Rvd25yZXYueG1sUEsBAhQAFAAAAAgA&#10;h07iQJsspe64AQAAYwMAAA4AAAAAAAAAAQAgAAAAIgEAAGRycy9lMm9Eb2MueG1sUEsFBgAAAAAG&#10;AAYAWQEAAEwFAAAAAA==&#10;">
                <v:fill on="f" focussize="0,0"/>
                <v:stroke weight="4.5pt" color="#FF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小标宋简体" w:hAnsi="Times New Roman" w:eastAsia="方正小标宋简体" w:cs="Times New Roman"/>
          <w:color w:val="FF0000"/>
          <w:spacing w:val="-20"/>
          <w:w w:val="70"/>
          <w:sz w:val="90"/>
          <w:szCs w:val="90"/>
        </w:rPr>
        <w:t>北 京 市 教 育 委 员 会</w:t>
      </w:r>
    </w:p>
    <w:p>
      <w:pPr>
        <w:spacing w:line="560" w:lineRule="exact"/>
        <w:jc w:val="center"/>
        <w:rPr>
          <w:rFonts w:ascii="华文中宋" w:hAnsi="华文中宋" w:eastAsia="华文中宋" w:cs="方正小标宋简体"/>
          <w:b/>
          <w:sz w:val="44"/>
          <w:szCs w:val="44"/>
        </w:rPr>
      </w:pPr>
      <w:r>
        <w:rPr>
          <w:rFonts w:hint="eastAsia" w:ascii="华文中宋" w:hAnsi="华文中宋" w:eastAsia="华文中宋" w:cs="方正小标宋简体"/>
          <w:b/>
          <w:sz w:val="44"/>
          <w:szCs w:val="44"/>
        </w:rPr>
        <w:t>北京市教育委员会关于做好</w:t>
      </w:r>
      <w:r>
        <w:rPr>
          <w:rFonts w:ascii="华文中宋" w:hAnsi="华文中宋" w:eastAsia="华文中宋" w:cs="方正小标宋简体"/>
          <w:b/>
          <w:sz w:val="44"/>
          <w:szCs w:val="44"/>
        </w:rPr>
        <w:t>201</w:t>
      </w:r>
      <w:r>
        <w:rPr>
          <w:rFonts w:hint="eastAsia" w:ascii="华文中宋" w:hAnsi="华文中宋" w:eastAsia="华文中宋" w:cs="方正小标宋简体"/>
          <w:b/>
          <w:sz w:val="44"/>
          <w:szCs w:val="44"/>
        </w:rPr>
        <w:t>9年</w:t>
      </w:r>
    </w:p>
    <w:p>
      <w:pPr>
        <w:spacing w:line="560" w:lineRule="exact"/>
        <w:jc w:val="center"/>
        <w:rPr>
          <w:rFonts w:ascii="华文中宋" w:hAnsi="华文中宋" w:eastAsia="华文中宋" w:cs="方正小标宋简体"/>
          <w:b/>
          <w:sz w:val="44"/>
          <w:szCs w:val="44"/>
        </w:rPr>
      </w:pPr>
      <w:r>
        <w:rPr>
          <w:rFonts w:hint="eastAsia" w:ascii="华文中宋" w:hAnsi="华文中宋" w:eastAsia="华文中宋" w:cs="方正小标宋简体"/>
          <w:b/>
          <w:sz w:val="44"/>
          <w:szCs w:val="44"/>
        </w:rPr>
        <w:t>中小学生网上夏令营活动的通知</w:t>
      </w:r>
    </w:p>
    <w:p>
      <w:pPr>
        <w:spacing w:line="560" w:lineRule="exact"/>
        <w:rPr>
          <w:rFonts w:cs="Times New Roman" w:asciiTheme="minorEastAsia" w:hAnsiTheme="minorEastAsia"/>
          <w:sz w:val="32"/>
          <w:szCs w:val="32"/>
        </w:rPr>
      </w:pPr>
    </w:p>
    <w:p>
      <w:pPr>
        <w:spacing w:line="520" w:lineRule="exact"/>
        <w:rPr>
          <w:rFonts w:ascii="仿宋_GB2312" w:eastAsia="仿宋_GB2312" w:cs="Times New Roman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sz w:val="32"/>
          <w:szCs w:val="32"/>
        </w:rPr>
        <w:t>各区教委，燕山教委：</w:t>
      </w:r>
    </w:p>
    <w:p>
      <w:pPr>
        <w:spacing w:line="520" w:lineRule="exact"/>
        <w:ind w:firstLine="640" w:firstLineChars="200"/>
        <w:rPr>
          <w:rFonts w:ascii="仿宋_GB2312" w:eastAsia="仿宋_GB2312" w:cs="Times New Roman" w:hAnsiTheme="minorEastAsia"/>
          <w:sz w:val="32"/>
          <w:szCs w:val="32"/>
        </w:rPr>
      </w:pPr>
      <w:r>
        <w:rPr>
          <w:rFonts w:hint="eastAsia" w:ascii="仿宋_GB2312" w:eastAsia="仿宋_GB2312" w:cs="Times New Roman" w:hAnsiTheme="minorEastAsia"/>
          <w:sz w:val="32"/>
          <w:szCs w:val="32"/>
        </w:rPr>
        <w:t>为引导全市中小学生度过一个愉快而有意义的暑假，为中小学生提供适宜、健康和优质的网络资源，教育引导中小学生绿色上网、文明上网，北京市教委举办2019年北京市中小学生网上夏令营活动。</w:t>
      </w:r>
      <w:r>
        <w:rPr>
          <w:rFonts w:hint="eastAsia" w:ascii="仿宋_GB2312" w:eastAsia="仿宋_GB2312" w:cs="仿宋_GB2312" w:hAnsiTheme="minorEastAsia"/>
          <w:sz w:val="32"/>
          <w:szCs w:val="32"/>
        </w:rPr>
        <w:t>现将有关事项通知如下：</w:t>
      </w:r>
    </w:p>
    <w:p>
      <w:pPr>
        <w:spacing w:line="520" w:lineRule="exact"/>
        <w:ind w:firstLine="640" w:firstLineChars="200"/>
        <w:rPr>
          <w:rFonts w:ascii="黑体" w:eastAsia="黑体" w:cs="Times New Roman" w:hAnsiTheme="minorEastAsia"/>
          <w:sz w:val="32"/>
          <w:szCs w:val="32"/>
        </w:rPr>
      </w:pPr>
      <w:r>
        <w:rPr>
          <w:rFonts w:hint="eastAsia" w:ascii="黑体" w:eastAsia="黑体" w:cs="黑体" w:hAnsiTheme="minorEastAsia"/>
          <w:sz w:val="32"/>
          <w:szCs w:val="32"/>
        </w:rPr>
        <w:t>一、指导思想</w:t>
      </w:r>
    </w:p>
    <w:p>
      <w:pPr>
        <w:spacing w:line="560" w:lineRule="exact"/>
        <w:ind w:firstLine="640" w:firstLineChars="200"/>
        <w:rPr>
          <w:rFonts w:ascii="仿宋_GB2312" w:hAnsi="宋体" w:eastAsia="仿宋_GB2312" w:cs="Times New Roman"/>
          <w:color w:val="000000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以社会主义核心价值观为引领</w:t>
      </w:r>
      <w:r>
        <w:rPr>
          <w:rFonts w:ascii="仿宋_GB2312" w:hAnsi="宋体" w:eastAsia="仿宋_GB2312" w:cs="仿宋_GB2312"/>
          <w:sz w:val="32"/>
          <w:szCs w:val="32"/>
        </w:rPr>
        <w:t>，</w:t>
      </w:r>
      <w:r>
        <w:rPr>
          <w:rFonts w:hint="eastAsia" w:ascii="仿宋_GB2312" w:hAnsi="宋体" w:eastAsia="仿宋_GB2312" w:cs="仿宋_GB2312"/>
          <w:sz w:val="32"/>
          <w:szCs w:val="32"/>
        </w:rPr>
        <w:t>面向全市中小学生，开展丰富多彩的网络互动活动，引导中小学生遵守网络行为规范，传播网络文明理念，展示网络文明风采，倡导文明健康的网络生活方式，</w:t>
      </w:r>
      <w:r>
        <w:rPr>
          <w:rFonts w:hint="eastAsia" w:ascii="仿宋_GB2312" w:hAnsi="宋体" w:eastAsia="仿宋_GB2312" w:cs="Times New Roman"/>
          <w:color w:val="000000"/>
          <w:sz w:val="32"/>
          <w:szCs w:val="32"/>
        </w:rPr>
        <w:t>过一个健康而有意义的暑假。</w:t>
      </w:r>
    </w:p>
    <w:p>
      <w:pPr>
        <w:spacing w:line="520" w:lineRule="exact"/>
        <w:ind w:firstLine="640" w:firstLineChars="200"/>
        <w:rPr>
          <w:rFonts w:ascii="黑体" w:eastAsia="黑体" w:cs="黑体" w:hAnsiTheme="minorEastAsia"/>
          <w:sz w:val="32"/>
          <w:szCs w:val="32"/>
        </w:rPr>
      </w:pPr>
      <w:r>
        <w:rPr>
          <w:rFonts w:hint="eastAsia" w:ascii="黑体" w:eastAsia="黑体" w:cs="黑体" w:hAnsiTheme="minorEastAsia"/>
          <w:sz w:val="32"/>
          <w:szCs w:val="32"/>
        </w:rPr>
        <w:t>二、活动主题</w:t>
      </w:r>
    </w:p>
    <w:p>
      <w:pPr>
        <w:spacing w:line="520" w:lineRule="exact"/>
        <w:ind w:firstLine="640" w:firstLineChars="200"/>
        <w:rPr>
          <w:rFonts w:ascii="仿宋_GB2312" w:eastAsia="仿宋_GB2312" w:cs="仿宋_GB2312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sz w:val="32"/>
          <w:szCs w:val="32"/>
        </w:rPr>
        <w:t>弘扬爱国精神 与祖国共成长</w:t>
      </w:r>
    </w:p>
    <w:p>
      <w:pPr>
        <w:spacing w:line="520" w:lineRule="exact"/>
        <w:ind w:firstLine="640" w:firstLineChars="200"/>
        <w:rPr>
          <w:rFonts w:ascii="黑体" w:eastAsia="黑体" w:cs="黑体" w:hAnsiTheme="minorEastAsia"/>
          <w:sz w:val="32"/>
          <w:szCs w:val="32"/>
        </w:rPr>
      </w:pPr>
      <w:r>
        <w:rPr>
          <w:rFonts w:hint="eastAsia" w:ascii="黑体" w:eastAsia="黑体" w:cs="黑体" w:hAnsiTheme="minorEastAsia"/>
          <w:sz w:val="32"/>
          <w:szCs w:val="32"/>
        </w:rPr>
        <w:t>三、活动时间</w:t>
      </w:r>
    </w:p>
    <w:p>
      <w:pPr>
        <w:spacing w:line="520" w:lineRule="exact"/>
        <w:ind w:firstLine="640" w:firstLineChars="200"/>
        <w:rPr>
          <w:rFonts w:ascii="仿宋_GB2312" w:eastAsia="仿宋_GB2312" w:cs="黑体" w:hAnsiTheme="minorEastAsia"/>
          <w:sz w:val="32"/>
          <w:szCs w:val="32"/>
        </w:rPr>
      </w:pPr>
      <w:r>
        <w:rPr>
          <w:rFonts w:hint="eastAsia" w:ascii="仿宋_GB2312" w:eastAsia="仿宋_GB2312" w:cs="黑体" w:hAnsiTheme="minorEastAsia"/>
          <w:sz w:val="32"/>
          <w:szCs w:val="32"/>
        </w:rPr>
        <w:t>2019年7月13日—8月31日</w:t>
      </w:r>
    </w:p>
    <w:p>
      <w:pPr>
        <w:spacing w:line="520" w:lineRule="exact"/>
        <w:ind w:firstLine="640" w:firstLineChars="200"/>
        <w:rPr>
          <w:rFonts w:ascii="黑体" w:eastAsia="黑体" w:cs="黑体" w:hAnsiTheme="minorEastAsia"/>
          <w:sz w:val="32"/>
          <w:szCs w:val="32"/>
        </w:rPr>
      </w:pPr>
      <w:r>
        <w:rPr>
          <w:rFonts w:hint="eastAsia" w:ascii="黑体" w:eastAsia="黑体" w:cs="黑体" w:hAnsiTheme="minorEastAsia"/>
          <w:sz w:val="32"/>
          <w:szCs w:val="32"/>
        </w:rPr>
        <w:t>四、活动内容</w:t>
      </w:r>
    </w:p>
    <w:p>
      <w:pPr>
        <w:snapToGrid w:val="0"/>
        <w:spacing w:line="560" w:lineRule="exact"/>
        <w:ind w:firstLine="640" w:firstLineChars="20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遵循中小学生成长规律，坚持寓教于乐原则，设计中小学生喜闻乐见、互动性强的网络主题活动内容与形式，开设红色传承立志向、快乐暑假我做主、</w:t>
      </w:r>
      <w:bookmarkStart w:id="0" w:name="OLE_LINK3"/>
      <w:bookmarkStart w:id="1" w:name="OLE_LINK4"/>
      <w:r>
        <w:rPr>
          <w:rFonts w:hint="eastAsia" w:ascii="仿宋_GB2312" w:hAnsi="宋体" w:eastAsia="仿宋_GB2312" w:cs="Times New Roman"/>
          <w:bCs/>
          <w:sz w:val="32"/>
          <w:szCs w:val="32"/>
        </w:rPr>
        <w:t>勤于实践</w:t>
      </w:r>
      <w:bookmarkEnd w:id="0"/>
      <w:bookmarkEnd w:id="1"/>
      <w:r>
        <w:rPr>
          <w:rFonts w:hint="eastAsia" w:ascii="仿宋_GB2312" w:hAnsi="宋体" w:eastAsia="仿宋_GB2312" w:cs="Times New Roman"/>
          <w:bCs/>
          <w:sz w:val="32"/>
          <w:szCs w:val="32"/>
        </w:rPr>
        <w:t>乐成长等3个活动版块共6个栏目。</w:t>
      </w:r>
    </w:p>
    <w:p>
      <w:pPr>
        <w:snapToGrid w:val="0"/>
        <w:spacing w:line="560" w:lineRule="exact"/>
        <w:jc w:val="center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2019年网上夏令营活动版块</w:t>
      </w:r>
    </w:p>
    <w:tbl>
      <w:tblPr>
        <w:tblStyle w:val="6"/>
        <w:tblW w:w="796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28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活动版块</w:t>
            </w: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活动内容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2859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红色传承立志向</w:t>
            </w: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我们学习新思想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85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网上重走长征路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859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快乐暑假我做主</w:t>
            </w: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优秀电影伴成长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85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泛舟书海读经典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2859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勤于实践乐成长</w:t>
            </w: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安全知识记心间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2859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仿宋_GB2312" w:cs="Times New Roman"/>
                <w:sz w:val="28"/>
                <w:szCs w:val="28"/>
              </w:rPr>
            </w:pPr>
            <w:r>
              <w:rPr>
                <w:rFonts w:hint="eastAsia" w:ascii="宋体" w:hAnsi="宋体" w:eastAsia="仿宋_GB2312" w:cs="Times New Roman"/>
                <w:sz w:val="28"/>
                <w:szCs w:val="28"/>
              </w:rPr>
              <w:t>阳光心灵润心田</w:t>
            </w:r>
          </w:p>
        </w:tc>
      </w:tr>
    </w:tbl>
    <w:p>
      <w:pPr>
        <w:snapToGrid w:val="0"/>
        <w:spacing w:line="560" w:lineRule="exact"/>
        <w:ind w:firstLine="560"/>
        <w:outlineLvl w:val="0"/>
        <w:rPr>
          <w:rFonts w:ascii="楷体_GB2312" w:hAnsi="宋体" w:eastAsia="楷体_GB2312" w:cs="Times New Roman"/>
          <w:bCs/>
          <w:sz w:val="32"/>
          <w:szCs w:val="32"/>
        </w:rPr>
      </w:pPr>
      <w:r>
        <w:rPr>
          <w:rFonts w:hint="eastAsia" w:ascii="楷体_GB2312" w:hAnsi="宋体" w:eastAsia="楷体_GB2312" w:cs="Times New Roman"/>
          <w:bCs/>
          <w:sz w:val="32"/>
          <w:szCs w:val="32"/>
        </w:rPr>
        <w:t>（一）红色传承立志向</w:t>
      </w:r>
    </w:p>
    <w:p>
      <w:pPr>
        <w:snapToGrid w:val="0"/>
        <w:spacing w:line="560" w:lineRule="exact"/>
        <w:ind w:firstLine="640" w:firstLineChars="200"/>
        <w:outlineLvl w:val="0"/>
        <w:rPr>
          <w:rFonts w:ascii="仿宋_GB2312" w:hAnsi="宋体" w:eastAsia="仿宋_GB2312" w:cs="Times New Roman"/>
          <w:sz w:val="32"/>
          <w:szCs w:val="32"/>
        </w:rPr>
      </w:pPr>
      <w:r>
        <w:rPr>
          <w:rFonts w:hint="eastAsia" w:ascii="仿宋_GB2312" w:hAnsi="宋体" w:eastAsia="仿宋_GB2312" w:cs="Times New Roman"/>
          <w:sz w:val="32"/>
          <w:szCs w:val="32"/>
        </w:rPr>
        <w:t>传承红色基因、树立报国志向。本版块旨在帮助广大中小学生牢固树立永远跟党走的理想信念，激发当好社会主义合格建设者和可靠接班人的使命担当，厚植红色基因，增强国家观念和爱国情感。引导中小学生忠于祖国、忠于人民，从小立志向、有梦想，努力成长为担当民族复兴大任的时代新人。本版块活动包括：</w:t>
      </w:r>
    </w:p>
    <w:p>
      <w:pPr>
        <w:snapToGrid w:val="0"/>
        <w:spacing w:line="560" w:lineRule="exact"/>
        <w:ind w:firstLine="640" w:firstLineChars="200"/>
        <w:outlineLvl w:val="0"/>
        <w:rPr>
          <w:rFonts w:ascii="仿宋_GB2312" w:hAnsi="宋体" w:eastAsia="仿宋_GB2312" w:cs="Times New Roman"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1.我们学习新思想</w:t>
      </w:r>
    </w:p>
    <w:p>
      <w:pPr>
        <w:snapToGrid w:val="0"/>
        <w:spacing w:line="560" w:lineRule="exact"/>
        <w:ind w:firstLine="640" w:firstLineChars="20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2019年，教育部、人民日报社、全国少工委联合在全国中小学开展“学习新思想，做好接班人”主题阅读活动，本栏目从活动推荐的阅读主题中精选出部分文章，</w:t>
      </w:r>
      <w:r>
        <w:rPr>
          <w:rFonts w:hint="eastAsia" w:ascii="仿宋_GB2312" w:hAnsi="宋体" w:eastAsia="仿宋_GB2312" w:cs="Times New Roman"/>
          <w:sz w:val="32"/>
          <w:szCs w:val="32"/>
        </w:rPr>
        <w:t>帮助广大中小学生学习习近平新时代中国特色社会主义思想，牢固树立永远跟党走的理想信念，激发当好社会主义合格建设者和可靠接班人的使命担当。</w:t>
      </w:r>
      <w:r>
        <w:rPr>
          <w:rFonts w:hint="eastAsia" w:ascii="仿宋_GB2312" w:hAnsi="宋体" w:eastAsia="仿宋_GB2312" w:cs="Times New Roman"/>
          <w:bCs/>
          <w:sz w:val="32"/>
          <w:szCs w:val="32"/>
        </w:rPr>
        <w:t>本栏目包括两个专题，一个是“走进新时代”专题，讲解新时代的新形势、新特点和新内涵；另一个是“从小学用典”专题，学习习近平总书记用过的典故。通过阅读学习，使中小学生深入了解新时代，学习新思想，做好接班人。</w:t>
      </w:r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2.</w:t>
      </w:r>
      <w:bookmarkStart w:id="2" w:name="OLE_LINK5"/>
      <w:bookmarkStart w:id="3" w:name="OLE_LINK6"/>
      <w:bookmarkStart w:id="4" w:name="OLE_LINK7"/>
      <w:bookmarkStart w:id="5" w:name="OLE_LINK8"/>
      <w:r>
        <w:rPr>
          <w:rFonts w:hint="eastAsia" w:ascii="仿宋_GB2312" w:hAnsi="宋体" w:eastAsia="仿宋_GB2312" w:cs="Times New Roman"/>
          <w:bCs/>
          <w:sz w:val="32"/>
          <w:szCs w:val="32"/>
        </w:rPr>
        <w:t>网上重走长征路</w:t>
      </w:r>
      <w:bookmarkEnd w:id="2"/>
      <w:bookmarkEnd w:id="3"/>
      <w:bookmarkEnd w:id="4"/>
      <w:bookmarkEnd w:id="5"/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长征是中国共产党领导中国人民英勇革命的壮丽史诗,它向全中国和全世界宣告，中国共产党及其领导的人民军队，是一支不可战胜的力量。红军长征，铸就了伟大的长征精神。</w:t>
      </w:r>
      <w:bookmarkStart w:id="6" w:name="OLE_LINK9"/>
      <w:bookmarkStart w:id="7" w:name="OLE_LINK10"/>
      <w:r>
        <w:rPr>
          <w:rFonts w:hint="eastAsia" w:ascii="仿宋_GB2312" w:hAnsi="宋体" w:eastAsia="仿宋_GB2312" w:cs="Times New Roman"/>
          <w:bCs/>
          <w:sz w:val="32"/>
          <w:szCs w:val="32"/>
        </w:rPr>
        <w:t>长征精神</w:t>
      </w:r>
      <w:bookmarkEnd w:id="6"/>
      <w:bookmarkEnd w:id="7"/>
      <w:r>
        <w:rPr>
          <w:rFonts w:hint="eastAsia" w:ascii="仿宋_GB2312" w:hAnsi="宋体" w:eastAsia="仿宋_GB2312" w:cs="Times New Roman"/>
          <w:bCs/>
          <w:sz w:val="32"/>
          <w:szCs w:val="32"/>
        </w:rPr>
        <w:t>，是中国共产党人和人民军队革命风范的生动反映，是中华民族自强不息的民族品格的集中展示，是以爱国主义为核心的民族精神的最高体现。长征精神为中国革命不断从胜利走向胜利提供了强大精神动力。本栏目通过网上重走长征路的活动形式，引导中小学生回顾党的光辉历程，学习长征精神，传承长征精神。</w:t>
      </w:r>
    </w:p>
    <w:p>
      <w:pPr>
        <w:snapToGrid w:val="0"/>
        <w:spacing w:line="560" w:lineRule="exact"/>
        <w:ind w:firstLine="560"/>
        <w:outlineLvl w:val="0"/>
        <w:rPr>
          <w:rFonts w:ascii="楷体_GB2312" w:hAnsi="宋体" w:eastAsia="楷体_GB2312" w:cs="Times New Roman"/>
          <w:bCs/>
          <w:sz w:val="32"/>
          <w:szCs w:val="32"/>
        </w:rPr>
      </w:pPr>
      <w:r>
        <w:rPr>
          <w:rFonts w:hint="eastAsia" w:ascii="楷体_GB2312" w:hAnsi="宋体" w:eastAsia="楷体_GB2312" w:cs="Times New Roman"/>
          <w:bCs/>
          <w:sz w:val="32"/>
          <w:szCs w:val="32"/>
        </w:rPr>
        <w:t>（二）快乐暑假我做主</w:t>
      </w:r>
    </w:p>
    <w:p>
      <w:pPr>
        <w:snapToGrid w:val="0"/>
        <w:spacing w:line="560" w:lineRule="exact"/>
        <w:ind w:firstLine="672" w:firstLineChars="200"/>
        <w:outlineLvl w:val="0"/>
        <w:rPr>
          <w:rFonts w:ascii="仿宋_GB2312" w:hAnsi="宋体" w:eastAsia="仿宋_GB2312" w:cs="Times New Roman"/>
          <w:spacing w:val="8"/>
          <w:sz w:val="32"/>
          <w:szCs w:val="32"/>
        </w:rPr>
      </w:pPr>
      <w:r>
        <w:rPr>
          <w:rFonts w:hint="eastAsia" w:ascii="仿宋_GB2312" w:hAnsi="宋体" w:eastAsia="仿宋_GB2312" w:cs="Times New Roman"/>
          <w:spacing w:val="8"/>
          <w:sz w:val="32"/>
          <w:szCs w:val="32"/>
        </w:rPr>
        <w:t>光影世界学本领，泛舟书海读经典。中华经典我诵读。本版块通过优秀电影伴成长和泛舟书海读经典两个栏目，引导广大中小学生合理安排假期时间、积极规划好自己丰富多彩的暑假生活，养成热爱阅读中华传统经典的好习惯，积极践行文明礼仪。本版块活动包括：</w:t>
      </w:r>
    </w:p>
    <w:p>
      <w:pPr>
        <w:snapToGrid w:val="0"/>
        <w:spacing w:line="560" w:lineRule="exact"/>
        <w:ind w:firstLine="672" w:firstLineChars="200"/>
        <w:outlineLvl w:val="0"/>
        <w:rPr>
          <w:rFonts w:ascii="仿宋_GB2312" w:hAnsi="宋体" w:eastAsia="仿宋_GB2312" w:cs="Times New Roman"/>
          <w:sz w:val="32"/>
          <w:szCs w:val="32"/>
        </w:rPr>
      </w:pPr>
      <w:r>
        <w:rPr>
          <w:rFonts w:hint="eastAsia" w:ascii="仿宋_GB2312" w:hAnsi="宋体" w:eastAsia="仿宋_GB2312" w:cs="Times New Roman"/>
          <w:spacing w:val="8"/>
          <w:sz w:val="32"/>
          <w:szCs w:val="32"/>
        </w:rPr>
        <w:t>1.</w:t>
      </w:r>
      <w:r>
        <w:rPr>
          <w:rFonts w:hint="eastAsia" w:ascii="仿宋_GB2312" w:hAnsi="宋体" w:eastAsia="仿宋_GB2312" w:cs="Times New Roman"/>
          <w:sz w:val="32"/>
          <w:szCs w:val="32"/>
        </w:rPr>
        <w:t>优秀电影伴成长</w:t>
      </w:r>
    </w:p>
    <w:p>
      <w:pPr>
        <w:snapToGrid w:val="0"/>
        <w:spacing w:line="560" w:lineRule="exact"/>
        <w:ind w:firstLine="640" w:firstLineChars="200"/>
        <w:outlineLvl w:val="0"/>
        <w:rPr>
          <w:rFonts w:ascii="仿宋_GB2312" w:hAnsi="宋体" w:eastAsia="仿宋_GB2312" w:cs="Times New Roman"/>
          <w:spacing w:val="8"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光影世界真奇妙，优秀电影伴成长。本栏目为中小学生推荐了内容丰富、形式活泼、寓教于乐的优秀影片，希望同学们通过观看电影，培养积极向上的情感和健康的审美情趣，感悟中华优秀传统文化和中华民族的悠久历史，了解世界文化和科技发展历史，学习英雄人物和先进人物的感人事迹，理解体会社会主义核心价值观的深刻内涵，自觉践行社会主义核心价值观！</w:t>
      </w:r>
    </w:p>
    <w:p>
      <w:pPr>
        <w:snapToGrid w:val="0"/>
        <w:spacing w:line="560" w:lineRule="exact"/>
        <w:ind w:firstLine="672" w:firstLineChars="200"/>
        <w:outlineLvl w:val="0"/>
        <w:rPr>
          <w:rFonts w:ascii="仿宋_GB2312" w:hAnsi="宋体" w:eastAsia="仿宋_GB2312" w:cs="Times New Roman"/>
          <w:spacing w:val="8"/>
          <w:sz w:val="32"/>
          <w:szCs w:val="32"/>
        </w:rPr>
      </w:pPr>
      <w:r>
        <w:rPr>
          <w:rFonts w:hint="eastAsia" w:ascii="仿宋_GB2312" w:hAnsi="宋体" w:eastAsia="仿宋_GB2312" w:cs="Times New Roman"/>
          <w:spacing w:val="8"/>
          <w:sz w:val="32"/>
          <w:szCs w:val="32"/>
        </w:rPr>
        <w:t>2. 泛舟书海读经典</w:t>
      </w:r>
    </w:p>
    <w:p>
      <w:pPr>
        <w:snapToGrid w:val="0"/>
        <w:spacing w:line="560" w:lineRule="exact"/>
        <w:ind w:firstLine="672" w:firstLineChars="200"/>
        <w:outlineLvl w:val="0"/>
        <w:rPr>
          <w:rFonts w:ascii="仿宋_GB2312" w:hAnsi="宋体" w:eastAsia="仿宋_GB2312" w:cs="Times New Roman"/>
          <w:spacing w:val="8"/>
          <w:sz w:val="32"/>
          <w:szCs w:val="32"/>
        </w:rPr>
      </w:pPr>
      <w:r>
        <w:rPr>
          <w:rFonts w:hint="eastAsia" w:ascii="仿宋_GB2312" w:hAnsi="宋体" w:eastAsia="仿宋_GB2312" w:cs="Times New Roman"/>
          <w:spacing w:val="8"/>
          <w:sz w:val="32"/>
          <w:szCs w:val="32"/>
        </w:rPr>
        <w:t>中华经典我诵读，分享阅读最快乐。书籍是人类最好的朋友，可以带给人们知识、智慧和力量。阅读经典能启迪人的思想、触碰人的心灵，让人仿佛置身于一片宁静的沃土。本栏目为同学们介绍了中华优秀经典图书，这些书目针对小学、初中和高中不同学段，包括文学类、人文类和科技类图书，同学们可以以这些书目为参考，选择自己喜欢的图书进行阅读。假期正是同学们自由阅读的大好时机，快来阅读经典并分享自己的好书，让自己的假期过得更有意义、更加充实。</w:t>
      </w:r>
    </w:p>
    <w:p>
      <w:pPr>
        <w:snapToGrid w:val="0"/>
        <w:spacing w:line="560" w:lineRule="exact"/>
        <w:ind w:firstLine="560"/>
        <w:outlineLvl w:val="0"/>
        <w:rPr>
          <w:rFonts w:ascii="楷体_GB2312" w:hAnsi="宋体" w:eastAsia="楷体_GB2312" w:cs="Times New Roman"/>
          <w:bCs/>
          <w:sz w:val="32"/>
          <w:szCs w:val="32"/>
        </w:rPr>
      </w:pPr>
      <w:r>
        <w:rPr>
          <w:rFonts w:hint="eastAsia" w:ascii="楷体_GB2312" w:hAnsi="宋体" w:eastAsia="楷体_GB2312" w:cs="Times New Roman"/>
          <w:bCs/>
          <w:sz w:val="32"/>
          <w:szCs w:val="32"/>
        </w:rPr>
        <w:t>（三）勤于实践乐成长</w:t>
      </w:r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实践出真知，欢乐共成长。本版块通过安全知识记心间和阳光心灵润心田两个栏目，积极引导中小学学习安全自护知识，塑造坚忍不拔的意志品质，培育自尊自信、理性平和、积极向上的心态。本版块包括：</w:t>
      </w:r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1.安全知识记心间</w:t>
      </w:r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安全知识记心间，健康快乐每一天。多了解一项安全常识，就给同学们宝贵的生命和身体健康多一份保障。同学们在享受快乐假期的时候，也要注意自身的安全哦！下面是一个安全自护知识闯关答题游戏，请同学们来闯关吧！每过一关，你将获得一枚勋章。</w:t>
      </w:r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2.阳光心灵润心田</w:t>
      </w:r>
    </w:p>
    <w:p>
      <w:pPr>
        <w:snapToGrid w:val="0"/>
        <w:spacing w:line="560" w:lineRule="exact"/>
        <w:ind w:firstLine="560"/>
        <w:outlineLvl w:val="0"/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</w:rPr>
        <w:t>塑造阳光心灵，创造幸福人生。一个心灵阳光的人，微笑将是他最经常的表情，不论发生什么，总会用理智的态度去接纳；一个心灵阳光的人，他将敢于展示自己、挑战自己，从而更好的把握机会，创造精彩的人生；一个心灵阳光的人，他会珍惜所有，懂得感恩，并让自己获得快乐。同学们，如果你想让自己变得更加阳光自信，每天快乐多一些，请走进“阳光心灵润心田”专题，共同学习积极心理学知识，塑造自己的阳光心灵。</w:t>
      </w:r>
    </w:p>
    <w:p>
      <w:pPr>
        <w:spacing w:line="520" w:lineRule="exact"/>
        <w:ind w:firstLine="640" w:firstLineChars="200"/>
        <w:rPr>
          <w:rFonts w:ascii="黑体" w:eastAsia="黑体" w:cs="仿宋_GB2312" w:hAnsiTheme="minorEastAsia"/>
          <w:sz w:val="32"/>
          <w:szCs w:val="32"/>
        </w:rPr>
      </w:pPr>
      <w:r>
        <w:rPr>
          <w:rFonts w:hint="eastAsia" w:ascii="黑体" w:eastAsia="黑体" w:cs="仿宋_GB2312" w:hAnsiTheme="minorEastAsia"/>
          <w:sz w:val="32"/>
          <w:szCs w:val="32"/>
        </w:rPr>
        <w:t>五、参与方法</w:t>
      </w:r>
    </w:p>
    <w:p>
      <w:pPr>
        <w:spacing w:line="520" w:lineRule="exact"/>
        <w:ind w:firstLine="640" w:firstLineChars="200"/>
        <w:rPr>
          <w:rFonts w:ascii="仿宋_GB2312" w:eastAsia="仿宋_GB2312" w:cs="仿宋_GB2312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sz w:val="32"/>
          <w:szCs w:val="32"/>
        </w:rPr>
        <w:t>全市中小学生可以在2019年7月13日-8月31日期间，直接访问北京市中小学数字德育网（网址：moral.bjedu.cn），点击北京市2019年中小学生网上夏令营图标，用自己的教育ID号和密码登录网上夏令营，进入相应活动页面，按照页面提示，自主参加网上夏令营的各项活动。</w:t>
      </w:r>
    </w:p>
    <w:p>
      <w:pPr>
        <w:spacing w:line="520" w:lineRule="exact"/>
        <w:ind w:firstLine="640" w:firstLineChars="200"/>
        <w:rPr>
          <w:rFonts w:ascii="黑体" w:eastAsia="黑体" w:cs="仿宋_GB2312" w:hAnsiTheme="minorEastAsia"/>
          <w:sz w:val="32"/>
          <w:szCs w:val="32"/>
        </w:rPr>
      </w:pPr>
      <w:r>
        <w:rPr>
          <w:rFonts w:hint="eastAsia" w:ascii="黑体" w:eastAsia="黑体" w:cs="仿宋_GB2312" w:hAnsiTheme="minorEastAsia"/>
          <w:sz w:val="32"/>
          <w:szCs w:val="32"/>
        </w:rPr>
        <w:t>六、工作要求</w:t>
      </w:r>
    </w:p>
    <w:p>
      <w:pPr>
        <w:spacing w:line="520" w:lineRule="exact"/>
        <w:ind w:firstLine="630"/>
        <w:rPr>
          <w:rFonts w:ascii="仿宋_GB2312" w:eastAsia="仿宋_GB2312" w:cs="Times New Roman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b/>
          <w:sz w:val="32"/>
          <w:szCs w:val="32"/>
        </w:rPr>
        <w:t>（一）广泛宣传，积极动员。</w:t>
      </w:r>
      <w:r>
        <w:rPr>
          <w:rFonts w:hint="eastAsia" w:ascii="仿宋_GB2312" w:eastAsia="仿宋_GB2312" w:cs="仿宋_GB2312" w:hAnsiTheme="minorEastAsia"/>
          <w:sz w:val="32"/>
          <w:szCs w:val="32"/>
        </w:rPr>
        <w:t>各区和学校要结合实际情况做好动员宣传和组织工作，引导学生主动参加网上夏令营的各项活动，切实发挥网上夏令营活动的育人功能。各区要面向辖区中小学广泛宣传网上夏令营活动，将网上夏令营的具体内容和活动安排宣传到每所学校、每一名学生。各学校要积极与家长和学生沟通，将活动信息写入“暑假家长信”，让每一名学生都知道活动信息，引导学生积极参加网上夏令营的各项互动和实践活动。</w:t>
      </w:r>
    </w:p>
    <w:p>
      <w:pPr>
        <w:spacing w:line="520" w:lineRule="exact"/>
        <w:ind w:firstLine="629"/>
        <w:rPr>
          <w:rFonts w:ascii="仿宋_GB2312" w:eastAsia="仿宋_GB2312" w:cs="仿宋_GB2312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b/>
          <w:sz w:val="32"/>
          <w:szCs w:val="32"/>
        </w:rPr>
        <w:t>（二）精心组织，规范运行。</w:t>
      </w:r>
      <w:r>
        <w:rPr>
          <w:rFonts w:hint="eastAsia" w:ascii="仿宋_GB2312" w:eastAsia="仿宋_GB2312" w:cs="仿宋_GB2312" w:hAnsiTheme="minorEastAsia"/>
          <w:sz w:val="32"/>
          <w:szCs w:val="32"/>
        </w:rPr>
        <w:t>区教委要把网上夏令营活动纳入假期工作统筹安排，精心组织，督促落实。承担夏令营活动的有关部门要周密部署，落实好网上夏令营各项活动的组织工作。学校要组织好本校学生参与网上夏令营活动，要将参与网上夏令营活动做为学生暑假期间的一项必修内容。有条件的区和学校还可以在全市活动的基础上，结合各区和学校实际，组织各具特色的区级和校级网上夏令营活动。</w:t>
      </w:r>
    </w:p>
    <w:p>
      <w:pPr>
        <w:spacing w:line="520" w:lineRule="exact"/>
        <w:ind w:firstLine="629"/>
        <w:rPr>
          <w:rFonts w:ascii="仿宋_GB2312" w:eastAsia="仿宋_GB2312" w:cs="Times New Roman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b/>
          <w:sz w:val="32"/>
          <w:szCs w:val="32"/>
        </w:rPr>
        <w:t>（三）强化监管，确保安全。</w:t>
      </w:r>
      <w:r>
        <w:rPr>
          <w:rFonts w:hint="eastAsia" w:ascii="仿宋_GB2312" w:eastAsia="仿宋_GB2312" w:cs="仿宋_GB2312" w:hAnsiTheme="minorEastAsia"/>
          <w:sz w:val="32"/>
          <w:szCs w:val="32"/>
        </w:rPr>
        <w:t>网络安全和信息安全是网上夏令营活动中最重要的环节。各区教委和学校要制定应急管理办法，确保网络安全畅通，保证学生网上夏令营活动的顺利进行；制定信息安全管理制度，全力保证网上活动运转安全有序。做到暑假期间栏目有人监管、活动组织有序、信息及时更新、页面浏览顺畅。各学校要积极开展学生的网络安全和信息安全教育，要求学生发布内容健康文明，引导学生做健康网络生活的主人。</w:t>
      </w:r>
    </w:p>
    <w:p>
      <w:pPr>
        <w:spacing w:line="520" w:lineRule="exact"/>
        <w:jc w:val="left"/>
        <w:rPr>
          <w:rFonts w:ascii="仿宋_GB2312" w:eastAsia="仿宋_GB2312" w:cs="仿宋_GB2312" w:hAnsiTheme="minorEastAsia"/>
          <w:sz w:val="32"/>
          <w:szCs w:val="32"/>
        </w:rPr>
      </w:pPr>
    </w:p>
    <w:p>
      <w:pPr>
        <w:spacing w:line="520" w:lineRule="exact"/>
        <w:jc w:val="left"/>
        <w:rPr>
          <w:rFonts w:ascii="仿宋_GB2312" w:eastAsia="仿宋_GB2312" w:cs="仿宋_GB2312" w:hAnsiTheme="minorEastAsia"/>
          <w:sz w:val="32"/>
          <w:szCs w:val="32"/>
        </w:rPr>
      </w:pPr>
    </w:p>
    <w:p>
      <w:pPr>
        <w:spacing w:line="520" w:lineRule="exact"/>
        <w:ind w:right="960"/>
        <w:jc w:val="right"/>
        <w:rPr>
          <w:rFonts w:ascii="仿宋_GB2312" w:eastAsia="仿宋_GB2312" w:cs="Times New Roman" w:hAnsiTheme="minorEastAsia"/>
          <w:sz w:val="32"/>
          <w:szCs w:val="32"/>
        </w:rPr>
      </w:pPr>
      <w:r>
        <w:rPr>
          <w:rFonts w:hint="eastAsia" w:ascii="仿宋_GB2312" w:eastAsia="仿宋_GB2312" w:cs="仿宋_GB2312" w:hAnsiTheme="minorEastAsia"/>
          <w:sz w:val="32"/>
          <w:szCs w:val="32"/>
        </w:rPr>
        <w:t>市教委基础教育一处</w:t>
      </w:r>
    </w:p>
    <w:p>
      <w:pPr>
        <w:spacing w:line="520" w:lineRule="exact"/>
        <w:ind w:right="1120"/>
        <w:jc w:val="right"/>
        <w:rPr>
          <w:rFonts w:ascii="仿宋_GB2312" w:eastAsia="仿宋_GB2312" w:cs="Times New Roman" w:hAnsiTheme="minorEastAsia"/>
          <w:sz w:val="32"/>
          <w:szCs w:val="32"/>
        </w:rPr>
      </w:pPr>
      <w:r>
        <w:rPr>
          <w:rFonts w:hint="eastAsia" w:ascii="仿宋_GB2312" w:eastAsia="仿宋_GB2312" w:cs="Times New Roman" w:hAnsiTheme="minorEastAsia"/>
          <w:sz w:val="32"/>
          <w:szCs w:val="32"/>
        </w:rPr>
        <w:t>2019</w:t>
      </w:r>
      <w:r>
        <w:rPr>
          <w:rFonts w:hint="eastAsia" w:ascii="仿宋_GB2312" w:eastAsia="仿宋_GB2312" w:cs="仿宋_GB2312" w:hAnsiTheme="minorEastAsia"/>
          <w:sz w:val="32"/>
          <w:szCs w:val="32"/>
        </w:rPr>
        <w:t>年</w:t>
      </w:r>
      <w:r>
        <w:rPr>
          <w:rFonts w:hint="eastAsia" w:ascii="仿宋_GB2312" w:eastAsia="仿宋_GB2312" w:cs="Times New Roman" w:hAnsiTheme="minorEastAsia"/>
          <w:sz w:val="32"/>
          <w:szCs w:val="32"/>
        </w:rPr>
        <w:t>7</w:t>
      </w:r>
      <w:r>
        <w:rPr>
          <w:rFonts w:hint="eastAsia" w:ascii="仿宋_GB2312" w:eastAsia="仿宋_GB2312" w:cs="仿宋_GB2312" w:hAnsiTheme="minorEastAsia"/>
          <w:sz w:val="32"/>
          <w:szCs w:val="32"/>
        </w:rPr>
        <w:t>月</w:t>
      </w:r>
      <w:r>
        <w:rPr>
          <w:rFonts w:hint="eastAsia" w:ascii="仿宋_GB2312" w:eastAsia="仿宋_GB2312" w:cs="Times New Roman" w:hAnsiTheme="minorEastAsia"/>
          <w:sz w:val="32"/>
          <w:szCs w:val="32"/>
        </w:rPr>
        <w:t>2</w:t>
      </w:r>
      <w:r>
        <w:rPr>
          <w:rFonts w:hint="eastAsia" w:ascii="仿宋_GB2312" w:eastAsia="仿宋_GB2312" w:cs="仿宋_GB2312" w:hAnsiTheme="minorEastAsia"/>
          <w:sz w:val="32"/>
          <w:szCs w:val="32"/>
        </w:rPr>
        <w:t>日</w:t>
      </w:r>
    </w:p>
    <w:p>
      <w:pPr>
        <w:spacing w:line="560" w:lineRule="exact"/>
        <w:ind w:firstLine="480" w:firstLineChars="150"/>
        <w:rPr>
          <w:rFonts w:ascii="黑体" w:hAnsi="黑体" w:eastAsia="黑体"/>
          <w:sz w:val="32"/>
          <w:szCs w:val="32"/>
        </w:rPr>
      </w:pPr>
    </w:p>
    <w:sectPr>
      <w:footerReference r:id="rId3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237924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BF"/>
    <w:rsid w:val="0000186C"/>
    <w:rsid w:val="00020035"/>
    <w:rsid w:val="00035D3A"/>
    <w:rsid w:val="00054057"/>
    <w:rsid w:val="00065708"/>
    <w:rsid w:val="000773E7"/>
    <w:rsid w:val="000916A0"/>
    <w:rsid w:val="000A66A9"/>
    <w:rsid w:val="000F0CB7"/>
    <w:rsid w:val="000F40B4"/>
    <w:rsid w:val="00164200"/>
    <w:rsid w:val="001C626C"/>
    <w:rsid w:val="00205046"/>
    <w:rsid w:val="00205FF0"/>
    <w:rsid w:val="00211DC0"/>
    <w:rsid w:val="00235094"/>
    <w:rsid w:val="002B3425"/>
    <w:rsid w:val="002E3F50"/>
    <w:rsid w:val="002E6095"/>
    <w:rsid w:val="002F020D"/>
    <w:rsid w:val="00301527"/>
    <w:rsid w:val="00303CC4"/>
    <w:rsid w:val="00331FB8"/>
    <w:rsid w:val="00350E9E"/>
    <w:rsid w:val="00354E89"/>
    <w:rsid w:val="00380BFF"/>
    <w:rsid w:val="00397E63"/>
    <w:rsid w:val="003B4354"/>
    <w:rsid w:val="003D793C"/>
    <w:rsid w:val="003D79A4"/>
    <w:rsid w:val="00433637"/>
    <w:rsid w:val="0047067B"/>
    <w:rsid w:val="004A18ED"/>
    <w:rsid w:val="004A62F9"/>
    <w:rsid w:val="004C2E6C"/>
    <w:rsid w:val="004F3549"/>
    <w:rsid w:val="005313C0"/>
    <w:rsid w:val="00556D91"/>
    <w:rsid w:val="005571D0"/>
    <w:rsid w:val="00570D89"/>
    <w:rsid w:val="005D0D09"/>
    <w:rsid w:val="00603280"/>
    <w:rsid w:val="006164D6"/>
    <w:rsid w:val="00643D67"/>
    <w:rsid w:val="00652BD9"/>
    <w:rsid w:val="00660883"/>
    <w:rsid w:val="0066320E"/>
    <w:rsid w:val="006A2345"/>
    <w:rsid w:val="006A3427"/>
    <w:rsid w:val="006B12C1"/>
    <w:rsid w:val="006B4345"/>
    <w:rsid w:val="0074075C"/>
    <w:rsid w:val="00760F77"/>
    <w:rsid w:val="00766680"/>
    <w:rsid w:val="00781CE2"/>
    <w:rsid w:val="0078593C"/>
    <w:rsid w:val="007B5578"/>
    <w:rsid w:val="007B5802"/>
    <w:rsid w:val="007C4F91"/>
    <w:rsid w:val="007D3A43"/>
    <w:rsid w:val="00816566"/>
    <w:rsid w:val="00825E01"/>
    <w:rsid w:val="00834BE1"/>
    <w:rsid w:val="008373BF"/>
    <w:rsid w:val="00855209"/>
    <w:rsid w:val="00864514"/>
    <w:rsid w:val="008B7404"/>
    <w:rsid w:val="008C59E0"/>
    <w:rsid w:val="008C6CC7"/>
    <w:rsid w:val="008E6DB6"/>
    <w:rsid w:val="008F6214"/>
    <w:rsid w:val="00904868"/>
    <w:rsid w:val="00934402"/>
    <w:rsid w:val="00942620"/>
    <w:rsid w:val="00952D6B"/>
    <w:rsid w:val="00965A9E"/>
    <w:rsid w:val="00973F8D"/>
    <w:rsid w:val="009A08FA"/>
    <w:rsid w:val="009C6796"/>
    <w:rsid w:val="009D3510"/>
    <w:rsid w:val="009D6CB2"/>
    <w:rsid w:val="009F7720"/>
    <w:rsid w:val="00A32D95"/>
    <w:rsid w:val="00A85F3A"/>
    <w:rsid w:val="00AC0189"/>
    <w:rsid w:val="00B019D3"/>
    <w:rsid w:val="00B04CC5"/>
    <w:rsid w:val="00BE7A06"/>
    <w:rsid w:val="00BF16A0"/>
    <w:rsid w:val="00C062BF"/>
    <w:rsid w:val="00C412E3"/>
    <w:rsid w:val="00C42DC0"/>
    <w:rsid w:val="00C4374D"/>
    <w:rsid w:val="00C77D04"/>
    <w:rsid w:val="00CC4272"/>
    <w:rsid w:val="00CE202F"/>
    <w:rsid w:val="00D03F71"/>
    <w:rsid w:val="00D12ADE"/>
    <w:rsid w:val="00D149FC"/>
    <w:rsid w:val="00D205E8"/>
    <w:rsid w:val="00D420E5"/>
    <w:rsid w:val="00D63DC3"/>
    <w:rsid w:val="00D967FE"/>
    <w:rsid w:val="00DA6934"/>
    <w:rsid w:val="00DB1340"/>
    <w:rsid w:val="00E11FF4"/>
    <w:rsid w:val="00E12BE5"/>
    <w:rsid w:val="00E15C60"/>
    <w:rsid w:val="00E2151E"/>
    <w:rsid w:val="00E306EC"/>
    <w:rsid w:val="00E61786"/>
    <w:rsid w:val="00E80A13"/>
    <w:rsid w:val="00E96E90"/>
    <w:rsid w:val="00EA61DB"/>
    <w:rsid w:val="00ED0EC4"/>
    <w:rsid w:val="00F35818"/>
    <w:rsid w:val="00F457DF"/>
    <w:rsid w:val="00F46AA4"/>
    <w:rsid w:val="00F476A5"/>
    <w:rsid w:val="00F90150"/>
    <w:rsid w:val="00FF4790"/>
    <w:rsid w:val="00FF72C2"/>
    <w:rsid w:val="25721F32"/>
    <w:rsid w:val="323B26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3">
    <w:name w:val="日期 Char"/>
    <w:basedOn w:val="8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C6AB2-BDF0-48A6-B530-E584BA9F705C}">
  <ds:schemaRefs/>
</ds:datastoreItem>
</file>

<file path=customXml/itemProps3.xml><?xml version="1.0" encoding="utf-8"?>
<ds:datastoreItem xmlns:ds="http://schemas.openxmlformats.org/officeDocument/2006/customXml" ds:itemID="{18C06787-5A09-4258-9CB2-0FCD7CF86F47}">
  <ds:schemaRefs/>
</ds:datastoreItem>
</file>

<file path=customXml/itemProps4.xml><?xml version="1.0" encoding="utf-8"?>
<ds:datastoreItem xmlns:ds="http://schemas.openxmlformats.org/officeDocument/2006/customXml" ds:itemID="{61F4B1EE-FC9A-4026-A476-0D481A976C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784</Words>
  <Characters>4473</Characters>
  <Lines>37</Lines>
  <Paragraphs>10</Paragraphs>
  <TotalTime>2</TotalTime>
  <ScaleCrop>false</ScaleCrop>
  <LinksUpToDate>false</LinksUpToDate>
  <CharactersWithSpaces>5247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2019-07-03T02:05:00Z</dcterms:created>
  <dc:creator>lenovo</dc:creator>
  <cp:lastModifiedBy>wangzhihong</cp:lastModifiedBy>
  <cp:lastPrinted>2018-06-28T00:58:00Z</cp:lastPrinted>
  <dcterms:modified xsi:type="dcterms:W3CDTF">2019-07-04T08:26:14Z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