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 October 2026 (evening)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 October 2026, later in the day.</w:t>
      </w:r>
      <w:r>
        <w:t xml:space="preserve"> </w:t>
      </w:r>
      <w:r>
        <w:rPr>
          <w:rStyle w:val="VerbatimChar"/>
        </w:rPr>
        <w:t xml:space="preserve">results/</w:t>
      </w:r>
      <w:r>
        <w:t xml:space="preserve"> </w:t>
      </w:r>
      <w:r>
        <w:t xml:space="preserve">now holds run</w:t>
      </w:r>
      <w:r>
        <w:t xml:space="preserve"> </w:t>
      </w:r>
      <w:r>
        <w:rPr>
          <w:rStyle w:val="VerbatimChar"/>
        </w:rPr>
        <w:t xml:space="preserve">web-23</w:t>
      </w:r>
      <w:r>
        <w:t xml:space="preserve">, collected by the GitHub workflow at</w:t>
      </w:r>
      <w:r>
        <w:t xml:space="preserve"> </w:t>
      </w:r>
      <w:r>
        <w:rPr>
          <w:rStyle w:val="VerbatimChar"/>
        </w:rPr>
        <w:t xml:space="preserve">--depth 2</w:t>
      </w:r>
      <w:r>
        <w:t xml:space="preserve"> </w:t>
      </w:r>
      <w:r>
        <w:t xml:space="preserve">on 2 October 2026 between 16:19 and 16:25 UTC from all thirteen</w:t>
      </w:r>
      <w:r>
        <w:t xml:space="preserve"> </w:t>
      </w:r>
      <w:r>
        <w:t xml:space="preserve">nodes (</w:t>
      </w:r>
      <w:hyperlink r:id="rId10">
        <w:r>
          <w:rPr>
            <w:rStyle w:val="Hyperlink"/>
          </w:rPr>
          <w:t xml:space="preserve">run 37033017657</w:t>
        </w:r>
      </w:hyperlink>
      <w:r>
        <w:t xml:space="preserve">, commit</w:t>
      </w:r>
      <w:r>
        <w:t xml:space="preserve"> </w:t>
      </w:r>
      <w:r>
        <w:rPr>
          <w:rStyle w:val="VerbatimChar"/>
        </w:rPr>
        <w:t xml:space="preserve">142e002</w:t>
      </w:r>
      <w:r>
        <w:t xml:space="preserve">), under the re-issued v3.2: 66 PASS, 1 FAIL</w:t>
      </w:r>
      <w:r>
        <w:t xml:space="preserve"> </w:t>
      </w:r>
      <w:r>
        <w:t xml:space="preserve">and 63 MANUAL_REVIEW at both depths, in 102 page requests. PaNOSC and Poland</w:t>
      </w:r>
      <w:r>
        <w:t xml:space="preserve"> </w:t>
      </w:r>
      <w:r>
        <w:t xml:space="preserve">now link their own</w:t>
      </w:r>
      <w:r>
        <w:t xml:space="preserve"> </w:t>
      </w:r>
      <w:r>
        <w:rPr>
          <w:rStyle w:val="VerbatimChar"/>
        </w:rPr>
        <w:t xml:space="preserve">eosc.eu</w:t>
      </w:r>
      <w:r>
        <w:t xml:space="preserve"> </w:t>
      </w:r>
      <w:r>
        <w:t xml:space="preserve">entries (point 4 passes), so EOSC Finland's</w:t>
      </w:r>
      <w:r>
        <w:t xml:space="preserve"> </w:t>
      </w:r>
      <w:r>
        <w:t xml:space="preserve">point 4 is the only FAIL; GÉANT got the Cloudflare challenge again. Before it</w:t>
      </w:r>
      <w:r>
        <w:t xml:space="preserve"> </w:t>
      </w:r>
      <w:r>
        <w:t xml:space="preserve">came</w:t>
      </w:r>
      <w:r>
        <w:t xml:space="preserve"> </w:t>
      </w:r>
      <w:r>
        <w:rPr>
          <w:rStyle w:val="VerbatimChar"/>
        </w:rPr>
        <w:t xml:space="preserve">web-22</w:t>
      </w:r>
      <w:r>
        <w:t xml:space="preserve"> </w:t>
      </w:r>
      <w:r>
        <w:t xml:space="preserve">(</w:t>
      </w:r>
      <w:hyperlink r:id="rId11">
        <w:r>
          <w:rPr>
            <w:rStyle w:val="Hyperlink"/>
          </w:rPr>
          <w:t xml:space="preserve">run 37028804263</w:t>
        </w:r>
      </w:hyperlink>
      <w:r>
        <w:t xml:space="preserve">, 2 October, 68 / 3 / 59), in which GÉANT's page was</w:t>
      </w:r>
      <w:r>
        <w:t xml:space="preserve"> </w:t>
      </w:r>
      <w:r>
        <w:t xml:space="preserve">served.</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5">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 twice.</w:t>
      </w:r>
      <w:r>
        <w:t xml:space="preserve"> </w:t>
      </w:r>
      <w:r>
        <w:t xml:space="preserve">On 25 September 2026</w:t>
      </w:r>
      <w:r>
        <w:t xml:space="preserve"> </w:t>
      </w:r>
      <w:r>
        <w:t xml:space="preserve">it 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 was changed to the</w:t>
      </w:r>
      <w:r>
        <w:t xml:space="preserve"> </w:t>
      </w:r>
      <w:r>
        <w:rPr>
          <w:rStyle w:val="VerbatimChar"/>
        </w:rPr>
        <w:t xml:space="preserve">dev3.</w:t>
      </w:r>
      <w:r>
        <w:t xml:space="preserve"> </w:t>
      </w:r>
      <w:r>
        <w:t xml:space="preserve">address again, and set back the same day for the same reason (run</w:t>
      </w:r>
      <w:r>
        <w:t xml:space="preserve"> </w:t>
      </w:r>
      <w:r>
        <w:rPr>
          <w:rStyle w:val="VerbatimChar"/>
        </w:rPr>
        <w:t xml:space="preserve">web-18</w:t>
      </w:r>
      <w:r>
        <w:t xml:space="preserve"> </w:t>
      </w:r>
      <w:r>
        <w:t xml:space="preserve">found the page disallowed).</w:t>
      </w:r>
      <w:r>
        <w:t xml:space="preserve"> </w:t>
      </w:r>
      <w:r>
        <w:rPr>
          <w:rStyle w:val="VerbatimChar"/>
        </w:rPr>
        <w:t xml:space="preserve">nodes.yaml</w:t>
      </w:r>
      <w:r>
        <w:t xml:space="preserve"> </w:t>
      </w:r>
      <w:r>
        <w:t xml:space="preserve">carries a comment saying so.</w:t>
      </w:r>
      <w:r>
        <w:t xml:space="preserve"> </w:t>
      </w:r>
      <w:r>
        <w:t xml:space="preserve">The published run in</w:t>
      </w:r>
      <w:r>
        <w:t xml:space="preserve"> </w:t>
      </w:r>
      <w:r>
        <w:rPr>
          <w:rStyle w:val="VerbatimChar"/>
        </w:rPr>
        <w:t xml:space="preserve">results/</w:t>
      </w:r>
      <w:r>
        <w:t xml:space="preserve"> </w:t>
      </w:r>
      <w:r>
        <w:t xml:space="preserve">takes BBMRI-ERIC's row from a single-node run</w:t>
      </w:r>
      <w:r>
        <w:t xml:space="preserve"> </w:t>
      </w:r>
      <w:r>
        <w:t xml:space="preserve">from this</w:t>
      </w:r>
      <w:r>
        <w:t xml:space="preserve"> </w:t>
      </w:r>
      <w:r>
        <w:rPr>
          <w:rStyle w:val="VerbatimChar"/>
        </w:rPr>
        <w:t xml:space="preserve">www.</w:t>
      </w:r>
      <w:r>
        <w:t xml:space="preserve"> </w:t>
      </w:r>
      <w:r>
        <w:t xml:space="preserve">address, so the configuration and the published evidence</w:t>
      </w:r>
      <w:r>
        <w:t xml:space="preserve"> </w:t>
      </w:r>
      <w:r>
        <w:t xml:space="preserve">agree.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 </w:t>
      </w:r>
      <w:r>
        <w:t xml:space="preserve">and</w:t>
      </w:r>
      <w:r>
        <w:t xml:space="preserve"> </w:t>
      </w:r>
      <w:r>
        <w:rPr>
          <w:rStyle w:val="VerbatimChar"/>
        </w:rPr>
        <w:t xml:space="preserve">web-23</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w:t>
      </w:r>
      <w:r>
        <w:t xml:space="preserve"> </w:t>
      </w:r>
      <w:r>
        <w:rPr>
          <w:rStyle w:val="VerbatimChar"/>
        </w:rPr>
        <w:t xml:space="preserve">web-22</w:t>
      </w:r>
      <w:r>
        <w:t xml:space="preserve"> </w:t>
      </w:r>
      <w:r>
        <w:t xml:space="preserve">and</w:t>
      </w:r>
      <w:r>
        <w:t xml:space="preserve"> </w:t>
      </w:r>
      <w:r>
        <w:rPr>
          <w:rStyle w:val="VerbatimChar"/>
        </w:rPr>
        <w:t xml:space="preserve">web-23</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web-23</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66 PASS, 1 FAIL and 63</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web-23</w:t>
      </w:r>
      <w:r>
        <w:t xml:space="preserve"> </w:t>
      </w:r>
      <w:r>
        <w:t xml:space="preserve">(2 October 2026), seven nodes match: the same</w:t>
      </w:r>
      <w:r>
        <w:t xml:space="preserve"> </w:t>
      </w:r>
      <w:r>
        <w:t xml:space="preserve">four, Italy at its new address (</w:t>
      </w:r>
      <w:r>
        <w:rPr>
          <w:rStyle w:val="VerbatimChar"/>
        </w:rPr>
        <w:t xml:space="preserve">EOSC Node | Italy</w:t>
      </w:r>
      <w:r>
        <w:t xml:space="preserve">, the list's own separator),</w:t>
      </w:r>
      <w:r>
        <w:t xml:space="preserve"> </w:t>
      </w:r>
      <w:r>
        <w:t xml:space="preserve">Data Terra at its new address (</w:t>
      </w:r>
      <w:r>
        <w:rPr>
          <w:rStyle w:val="VerbatimChar"/>
        </w:rPr>
        <w:t xml:space="preserve">EOSC Node Data Terra</w:t>
      </w:r>
      <w:r>
        <w:t xml:space="preserve">), and Poland, whose page</w:t>
      </w:r>
      <w:r>
        <w:t xml:space="preserve"> </w:t>
      </w:r>
      <w:r>
        <w:t xml:space="preserve">now writes</w:t>
      </w:r>
      <w:r>
        <w:t xml:space="preserve"> </w:t>
      </w:r>
      <w:r>
        <w:rPr>
          <w:rStyle w:val="VerbatimChar"/>
        </w:rPr>
        <w:t xml:space="preserve">EOSC Node Poland</w:t>
      </w:r>
      <w:r>
        <w:t xml:space="preserve"> </w:t>
      </w:r>
      <w:r>
        <w:t xml:space="preserve">in its text. GÉANT matched (</w:t>
      </w:r>
      <w:r>
        <w:rPr>
          <w:rStyle w:val="VerbatimChar"/>
        </w:rPr>
        <w:t xml:space="preserve">EOSC Node GÉANT</w:t>
      </w:r>
      <w:r>
        <w:t xml:space="preserve">)</w:t>
      </w:r>
      <w:r>
        <w:t xml:space="preserve"> </w:t>
      </w:r>
      <w:r>
        <w:t xml:space="preserve">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 served; in</w:t>
      </w:r>
      <w:r>
        <w:t xml:space="preserve"> </w:t>
      </w:r>
      <w:r>
        <w:rPr>
          <w:rStyle w:val="VerbatimChar"/>
        </w:rPr>
        <w:t xml:space="preserve">web-23</w:t>
      </w:r>
      <w:r>
        <w:t xml:space="preserve"> </w:t>
      </w:r>
      <w:r>
        <w:t xml:space="preserve">it was not.</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web-23</w:t>
      </w:r>
      <w:r>
        <w:t xml:space="preserve"> </w:t>
      </w:r>
      <w:r>
        <w:t xml:space="preserve">(2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 </w:t>
      </w:r>
      <w:r>
        <w:t xml:space="preserve">and</w:t>
      </w:r>
      <w:r>
        <w:t xml:space="preserve"> </w:t>
      </w:r>
      <w:r>
        <w:rPr>
          <w:rStyle w:val="VerbatimChar"/>
        </w:rPr>
        <w:t xml:space="preserve">web-23</w:t>
      </w:r>
      <w:r>
        <w:t xml:space="preserve"> </w:t>
      </w:r>
      <w:r>
        <w:t xml:space="preserve">carry the same ones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("Heidi Fraser-Kr…").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66 PASS · 1 FAIL · 63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028804263" TargetMode="External"/><Relationship Id="rId10" Type="http://schemas.openxmlformats.org/officeDocument/2006/relationships/hyperlink" Target="https://github.com/marioreale/eosc-basic-compliance/actions/runs/3703301765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028804263" TargetMode="External"/><Relationship Id="rId10" Type="http://schemas.openxmlformats.org/officeDocument/2006/relationships/hyperlink" Target="https://github.com/marioreale/eosc-basic-compliance/actions/runs/3703301765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 October 2026 (evening) for the re-issued checklist v3.2</dc:creator>
  <dc:language>en-GB</dc:language>
  <cp:keywords/>
  <dcterms:created xsi:type="dcterms:W3CDTF">2026-10-02T16:27:56Z</dcterms:created>
  <dcterms:modified xsi:type="dcterms:W3CDTF">2026-10-02T16:27:56Z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