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b2fb946, 339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0cc33c2</w:t>
      </w:r>
      <w:r>
        <w:t xml:space="preserve">, which added the command-line help tests:</w:t>
      </w:r>
      <w:r>
        <w:t xml:space="preserve"> </w:t>
      </w:r>
      <w:r>
        <w:rPr>
          <w:b/>
          <w:bCs/>
        </w:rPr>
        <w:t xml:space="preserve">339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339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339 cases</w:t>
      </w:r>
      <w:r>
        <w:t xml:space="preserve"> </w:t>
      </w:r>
      <w:r>
        <w:t xml:space="preserve">and gained three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(13 cases, guarding the node configuration) and</w:t>
      </w:r>
      <w:r>
        <w:t xml:space="preserve"> </w:t>
      </w:r>
      <w:r>
        <w:rPr>
          <w:rStyle w:val="VerbatimChar"/>
        </w:rPr>
        <w:t xml:space="preserve">tests/test_privacy.py</w:t>
      </w:r>
      <w:r>
        <w:t xml:space="preserve"> </w:t>
      </w:r>
      <w:r>
        <w:t xml:space="preserve">(51 cases, personal-data masking).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277 test functions, expanding to 339 executed cases</w:t>
      </w:r>
      <w:r>
        <w:t xml:space="preserve"> </w:t>
      </w:r>
      <w:r>
        <w:t xml:space="preserve">(thirteen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339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50</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b/>
                <w:bCs/>
              </w:rPr>
              <w:t xml:space="preserve">Total</w:t>
            </w:r>
          </w:p>
        </w:tc>
        <w:tc>
          <w:tcPr/>
          <w:p>
            <w:pPr>
              <w:pStyle w:val="Compact"/>
            </w:pPr>
            <w:r>
              <w:rPr>
                <w:b/>
                <w:bCs/>
              </w:rPr>
              <w:t xml:space="preserve">339</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0"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bookmarkEnd w:id="21"/>
    <w:bookmarkStart w:id="22"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2"/>
    <w:bookmarkStart w:id="23"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runs)</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bookmarkEnd w:id="23"/>
    <w:bookmarkStart w:id="24"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4"/>
    <w:bookmarkStart w:id="25"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4"/>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4"/>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4"/>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5"/>
    <w:bookmarkStart w:id="26"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26"/>
    <w:bookmarkStart w:id="27"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27"/>
    <w:bookmarkStart w:id="28"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28"/>
    <w:bookmarkStart w:id="29"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29"/>
    <w:bookmarkEnd w:id="30"/>
    <w:bookmarkStart w:id="32"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1"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5"/>
        </w:numPr>
      </w:pPr>
      <w:r>
        <w:t xml:space="preserve">Open the</w:t>
      </w:r>
      <w:r>
        <w:t xml:space="preserve"> </w:t>
      </w:r>
      <w:r>
        <w:rPr>
          <w:b/>
          <w:bCs/>
        </w:rPr>
        <w:t xml:space="preserve">Actions</w:t>
      </w:r>
      <w:r>
        <w:t xml:space="preserve"> </w:t>
      </w:r>
      <w:r>
        <w:t xml:space="preserve">tab of the repository.</w:t>
      </w:r>
    </w:p>
    <w:p>
      <w:pPr>
        <w:pStyle w:val="Compact"/>
        <w:numPr>
          <w:ilvl w:val="0"/>
          <w:numId w:val="1005"/>
        </w:numPr>
      </w:pPr>
      <w:r>
        <w:t xml:space="preserve">Click</w:t>
      </w:r>
      <w:r>
        <w:t xml:space="preserve"> </w:t>
      </w:r>
      <w:r>
        <w:rPr>
          <w:b/>
          <w:bCs/>
        </w:rPr>
        <w:t xml:space="preserve">compliance run</w:t>
      </w:r>
      <w:r>
        <w:t xml:space="preserve"> </w:t>
      </w:r>
      <w:r>
        <w:t xml:space="preserve">in the left-hand sidebar.</w:t>
      </w:r>
    </w:p>
    <w:p>
      <w:pPr>
        <w:pStyle w:val="Compact"/>
        <w:numPr>
          <w:ilvl w:val="0"/>
          <w:numId w:val="1005"/>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5"/>
        </w:numPr>
      </w:pPr>
      <w:r>
        <w:t xml:space="preserve">Leave the three fields at their defaults for every configured node at depth 1, or fill them in.</w:t>
      </w:r>
    </w:p>
    <w:p>
      <w:pPr>
        <w:pStyle w:val="Compact"/>
        <w:numPr>
          <w:ilvl w:val="0"/>
          <w:numId w:val="1005"/>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5"/>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1"/>
    <w:bookmarkEnd w:id="32"/>
    <w:bookmarkStart w:id="36"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3"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6"/>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6"/>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3"/>
    <w:bookmarkStart w:id="34"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4"/>
    <w:bookmarkStart w:id="35"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5"/>
    <w:bookmarkEnd w:id="36"/>
    <w:bookmarkStart w:id="37"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339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37"/>
    <w:bookmarkStart w:id="40"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38"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339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38"/>
    <w:bookmarkStart w:id="39"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39"/>
    <w:bookmarkEnd w:id="40"/>
    <w:bookmarkStart w:id="46" w:name="the-published-figures"/>
    <w:p>
      <w:pPr>
        <w:pStyle w:val="Heading2"/>
      </w:pPr>
      <w:r>
        <w:t xml:space="preserve">10. The published figures</w:t>
      </w:r>
    </w:p>
    <w:bookmarkStart w:id="41"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1"/>
    <w:bookmarkStart w:id="42"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7"/>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7"/>
        </w:numPr>
      </w:pPr>
      <w:r>
        <w:t xml:space="preserve">GÉANT answered HTTP 403 with the Cloudflare challenge again, and its decided cells moved to review, as on 21 September.</w:t>
      </w:r>
    </w:p>
    <w:bookmarkEnd w:id="42"/>
    <w:bookmarkStart w:id="43"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8"/>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8"/>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8"/>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3"/>
    <w:bookmarkStart w:id="44"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4"/>
    <w:bookmarkStart w:id="45"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09"/>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09"/>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09"/>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5"/>
    <w:bookmarkEnd w:id="46"/>
    <w:bookmarkStart w:id="51"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0"/>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0"/>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0"/>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0"/>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48"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47">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1"/>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1"/>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2"/>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2"/>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2"/>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48"/>
    <w:bookmarkStart w:id="49"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replace that node's evidence in the published run.</w:t>
      </w:r>
      <w:r>
        <w:t xml:space="preserve"> </w:t>
      </w:r>
      <w:r>
        <w:t xml:space="preserve">Reuse the trial</w:t>
      </w:r>
      <w:r>
        <w:t xml:space="preserve"> </w:t>
      </w:r>
      <w:r>
        <w:t xml:space="preserve">evidence rather than fetching the page again:</w:t>
      </w:r>
    </w:p>
    <w:p>
      <w:pPr>
        <w:pStyle w:val="SourceCode"/>
      </w:pPr>
      <w:r>
        <w:rPr>
          <w:rStyle w:val="FunctionTok"/>
        </w:rPr>
        <w:t xml:space="preserve">cp</w:t>
      </w:r>
      <w:r>
        <w:rPr>
          <w:rStyle w:val="NormalTok"/>
        </w:rPr>
        <w:t xml:space="preserve"> /tmp/trial/evidence/bbmri-eric.json results/evidence/</w:t>
      </w:r>
      <w:r>
        <w:br/>
      </w:r>
      <w:r>
        <w:rPr>
          <w:rStyle w:val="FunctionTok"/>
        </w:rPr>
        <w:t xml:space="preserve">cp</w:t>
      </w:r>
      <w:r>
        <w:rPr>
          <w:rStyle w:val="NormalTok"/>
        </w:rPr>
        <w:t xml:space="preserve"> /tmp/trial/evidence/screenshots/bbmri-eric.png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live-2026-10-01-new-bbmri-url</w:t>
      </w:r>
    </w:p>
    <w:p>
      <w:pPr>
        <w:pStyle w:val="FirstParagraph"/>
      </w:pPr>
      <w:r>
        <w:t xml:space="preserve">If the new capture has no screenshot, because the page could not be rendered,</w:t>
      </w:r>
      <w:r>
        <w:t xml:space="preserve"> </w:t>
      </w:r>
      <w:r>
        <w:t xml:space="preserve">delete</w:t>
      </w:r>
      <w:r>
        <w:t xml:space="preserve"> </w:t>
      </w:r>
      <w:r>
        <w:rPr>
          <w:rStyle w:val="VerbatimChar"/>
        </w:rPr>
        <w:t xml:space="preserve">results/evidence/screenshots/bbmri-eric.png</w:t>
      </w:r>
      <w:r>
        <w:t xml:space="preserve"> </w:t>
      </w:r>
      <w:r>
        <w:t xml:space="preserve">rather than keep the old</w:t>
      </w:r>
      <w:r>
        <w:t xml:space="preserve"> </w:t>
      </w:r>
      <w:r>
        <w:t xml:space="preserve">page's image. The report covers every node, with a</w:t>
      </w:r>
      <w:r>
        <w:t xml:space="preserve"> </w:t>
      </w:r>
      <w:r>
        <w:rPr>
          <w:b/>
          <w:bCs/>
        </w:rPr>
        <w:t xml:space="preserve">Mixed freshness</w:t>
      </w:r>
      <w:r>
        <w:t xml:space="preserve"> </w:t>
      </w:r>
      <w:r>
        <w:t xml:space="preserve">banner</w:t>
      </w:r>
      <w:r>
        <w:t xml:space="preserve"> </w:t>
      </w:r>
      <w:r>
        <w:t xml:space="preserve">naming</w:t>
      </w:r>
      <w:r>
        <w:t xml:space="preserve"> </w:t>
      </w:r>
      <w:r>
        <w:rPr>
          <w:rStyle w:val="VerbatimChar"/>
        </w:rPr>
        <w:t xml:space="preserve">bbmri-eric</w:t>
      </w:r>
      <w:r>
        <w:t xml:space="preserve"> </w:t>
      </w:r>
      <w:r>
        <w:t xml:space="preserve">as the only row fetched again. For a completely fresh table</w:t>
      </w:r>
      <w:r>
        <w:t xml:space="preserve"> </w:t>
      </w:r>
      <w:r>
        <w:t xml:space="preserve">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49"/>
    <w:bookmarkStart w:id="50"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3"/>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3"/>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3"/>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3"/>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0"/>
    <w:bookmarkEnd w:id="51"/>
    <w:bookmarkStart w:id="53" w:name="sources"/>
    <w:p>
      <w:pPr>
        <w:pStyle w:val="Heading2"/>
      </w:pPr>
      <w:r>
        <w:t xml:space="preserve">Sources</w:t>
      </w:r>
    </w:p>
    <w:p>
      <w:pPr>
        <w:pStyle w:val="Compact"/>
        <w:numPr>
          <w:ilvl w:val="0"/>
          <w:numId w:val="1014"/>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4"/>
        </w:numPr>
      </w:pPr>
      <w:r>
        <w:t xml:space="preserve">EOSC Federation node index:</w:t>
      </w:r>
      <w:r>
        <w:t xml:space="preserve"> </w:t>
      </w:r>
      <w:hyperlink r:id="rId47">
        <w:r>
          <w:rPr>
            <w:rStyle w:val="Hyperlink"/>
          </w:rPr>
          <w:t xml:space="preserve">https://eosc.eu/building-the-eosc-federation/</w:t>
        </w:r>
      </w:hyperlink>
    </w:p>
    <w:p>
      <w:pPr>
        <w:pStyle w:val="Compact"/>
        <w:numPr>
          <w:ilvl w:val="0"/>
          <w:numId w:val="1014"/>
        </w:numPr>
      </w:pPr>
      <w:r>
        <w:t xml:space="preserve">Repository:</w:t>
      </w:r>
      <w:r>
        <w:t xml:space="preserve"> </w:t>
      </w:r>
      <w:hyperlink r:id="rId52">
        <w:r>
          <w:rPr>
            <w:rStyle w:val="Hyperlink"/>
          </w:rPr>
          <w:t xml:space="preserve">https://github.com/marioreale/eosc-basic-compliance</w:t>
        </w:r>
      </w:hyperlink>
    </w:p>
    <w:p>
      <w:pPr>
        <w:pStyle w:val="Compact"/>
        <w:numPr>
          <w:ilvl w:val="0"/>
          <w:numId w:val="1014"/>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4"/>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4"/>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4"/>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0cc33c2</w:t>
      </w:r>
      <w:r>
        <w:t xml:space="preserve">), not carried over from the previous edition</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47" Target="https://eosc.eu/building-the-eosc-federation/" TargetMode="External" /><Relationship Type="http://schemas.openxmlformats.org/officeDocument/2006/relationships/hyperlink" Id="rId52"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b2fb946, 339 test cases</dc:creator>
  <dc:language>en-GB</dc:language>
  <cp:keywords/>
  <dcterms:created xsi:type="dcterms:W3CDTF">2026-09-26T02:27:30Z</dcterms:created>
  <dcterms:modified xsi:type="dcterms:W3CDTF">2026-09-26T02:27:30Z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