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1 October 2026 (evening) for the re-issued checklist v3.2</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1 October 2026 for checklist v3.2: the test</w:t>
      </w:r>
      <w:r>
        <w:t xml:space="preserve"> </w:t>
      </w:r>
      <w:r>
        <w:t xml:space="preserve">count (453), the tallies and the rebuild of the published report were re-measured</w:t>
      </w:r>
      <w:r>
        <w:t xml:space="preserve"> </w:t>
      </w:r>
      <w:r>
        <w:t xml:space="preserve">offline that day, again without contacting any node from the sandbox.</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 "directly on the NLP",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1 October 2026, in the evening.</w:t>
      </w:r>
      <w:r>
        <w:t xml:space="preserve"> </w:t>
      </w:r>
      <w:r>
        <w:rPr>
          <w:rStyle w:val="VerbatimChar"/>
        </w:rPr>
        <w:t xml:space="preserve">results/</w:t>
      </w:r>
      <w:r>
        <w:t xml:space="preserve"> </w:t>
      </w:r>
      <w:r>
        <w:t xml:space="preserve">now holds run</w:t>
      </w:r>
      <w:r>
        <w:t xml:space="preserve"> </w:t>
      </w:r>
      <w:r>
        <w:rPr>
          <w:rStyle w:val="VerbatimChar"/>
        </w:rPr>
        <w:t xml:space="preserve">web-21</w:t>
      </w:r>
      <w:r>
        <w:t xml:space="preserve">, collected by the GitHub workflow at</w:t>
      </w:r>
      <w:r>
        <w:t xml:space="preserve"> </w:t>
      </w:r>
      <w:r>
        <w:rPr>
          <w:rStyle w:val="VerbatimChar"/>
        </w:rPr>
        <w:t xml:space="preserve">--depth 2</w:t>
      </w:r>
      <w:r>
        <w:t xml:space="preserve"> </w:t>
      </w:r>
      <w:r>
        <w:t xml:space="preserve">on 1 October 2026 between 20:18 and 20:24 UTC from all thirteen</w:t>
      </w:r>
      <w:r>
        <w:t xml:space="preserve"> </w:t>
      </w:r>
      <w:r>
        <w:t xml:space="preserve">nodes (</w:t>
      </w:r>
      <w:hyperlink r:id="rId10">
        <w:r>
          <w:rPr>
            <w:rStyle w:val="Hyperlink"/>
          </w:rPr>
          <w:t xml:space="preserve">run 36920498532</w:t>
        </w:r>
      </w:hyperlink>
      <w:r>
        <w:t xml:space="preserve">, commit</w:t>
      </w:r>
      <w:r>
        <w:t xml:space="preserve"> </w:t>
      </w:r>
      <w:r>
        <w:rPr>
          <w:rStyle w:val="VerbatimChar"/>
        </w:rPr>
        <w:t xml:space="preserve">fc023b7</w:t>
      </w:r>
      <w:r>
        <w:t xml:space="preserve">), under the re-issued v3.2: 63 PASS, 3 FAIL</w:t>
      </w:r>
      <w:r>
        <w:t xml:space="preserve"> </w:t>
      </w:r>
      <w:r>
        <w:t xml:space="preserve">and 64 MANUAL_REVIEW at both depths, in 98 page requests. Data Terra was read</w:t>
      </w:r>
      <w:r>
        <w:t xml:space="preserve"> </w:t>
      </w:r>
      <w:r>
        <w:t xml:space="preserve">at its new address,</w:t>
      </w:r>
      <w:r>
        <w:t xml:space="preserve"> </w:t>
      </w:r>
      <w:r>
        <w:rPr>
          <w:rStyle w:val="VerbatimChar"/>
        </w:rPr>
        <w:t xml:space="preserve">https://www.earth-data.eu/</w:t>
      </w:r>
      <w:r>
        <w:t xml:space="preserve">, and its row is the only one</w:t>
      </w:r>
      <w:r>
        <w:t xml:space="preserve"> </w:t>
      </w:r>
      <w:r>
        <w:t xml:space="preserve">that changed against</w:t>
      </w:r>
      <w:r>
        <w:t xml:space="preserve"> </w:t>
      </w:r>
      <w:r>
        <w:rPr>
          <w:rStyle w:val="VerbatimChar"/>
        </w:rPr>
        <w:t xml:space="preserve">web-18</w:t>
      </w:r>
      <w:r>
        <w:t xml:space="preserve"> </w:t>
      </w:r>
      <w:r>
        <w:t xml:space="preserve">(</w:t>
      </w:r>
      <w:hyperlink r:id="rId11">
        <w:r>
          <w:rPr>
            <w:rStyle w:val="Hyperlink"/>
          </w:rPr>
          <w:t xml:space="preserve">run 36888865559</w:t>
        </w:r>
      </w:hyperlink>
      <w:r>
        <w:t xml:space="preserve">, the same day, 60 / 6 / 64), which first</w:t>
      </w:r>
      <w:r>
        <w:t xml:space="preserve"> </w:t>
      </w:r>
      <w:r>
        <w:t xml:space="preserve">read Italy at</w:t>
      </w:r>
      <w:r>
        <w:t xml:space="preserve"> </w:t>
      </w:r>
      <w:r>
        <w:rPr>
          <w:rStyle w:val="VerbatimChar"/>
        </w:rPr>
        <w:t xml:space="preserve">https://eosc.it/</w:t>
      </w:r>
      <w:r>
        <w:t xml:space="preserve"> </w:t>
      </w:r>
      <w:r>
        <w:t xml:space="preserve">and was scored with the 5b/5c broken-link</w:t>
      </w:r>
      <w:r>
        <w:t xml:space="preserve"> </w:t>
      </w:r>
      <w:r>
        <w:t xml:space="preserve">fix of commit</w:t>
      </w:r>
      <w:r>
        <w:t xml:space="preserve"> </w:t>
      </w:r>
      <w:r>
        <w:rPr>
          <w:rStyle w:val="VerbatimChar"/>
        </w:rPr>
        <w:t xml:space="preserve">1418f05</w:t>
      </w:r>
      <w:r>
        <w:t xml:space="preserve">.</w:t>
      </w:r>
      <w:r>
        <w:t xml:space="preserve"> </w:t>
      </w:r>
      <w:r>
        <w:rPr>
          <w:rStyle w:val="VerbatimChar"/>
        </w:rPr>
        <w:t xml:space="preserve">web-14</w:t>
      </w:r>
      <w:r>
        <w:t xml:space="preserve"> </w:t>
      </w:r>
      <w:r>
        <w:t xml:space="preserve">was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12">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13">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14">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 "the published run of 24 September" 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6"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5">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6"/>
    <w:bookmarkStart w:id="19"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7"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453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7"/>
    <w:bookmarkStart w:id="18"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453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8"/>
    <w:bookmarkEnd w:id="19"/>
    <w:bookmarkStart w:id="33"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21"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20">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 twice.</w:t>
      </w:r>
      <w:r>
        <w:t xml:space="preserve"> </w:t>
      </w:r>
      <w:r>
        <w:t xml:space="preserve">On 25 September 2026</w:t>
      </w:r>
      <w:r>
        <w:t xml:space="preserve"> </w:t>
      </w:r>
      <w:r>
        <w:t xml:space="preserve">it 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 On 1 October it was changed to the</w:t>
      </w:r>
      <w:r>
        <w:t xml:space="preserve"> </w:t>
      </w:r>
      <w:r>
        <w:rPr>
          <w:rStyle w:val="VerbatimChar"/>
        </w:rPr>
        <w:t xml:space="preserve">dev3.</w:t>
      </w:r>
      <w:r>
        <w:t xml:space="preserve"> </w:t>
      </w:r>
      <w:r>
        <w:t xml:space="preserve">address again, and set back the same day for the same reason (run</w:t>
      </w:r>
      <w:r>
        <w:t xml:space="preserve"> </w:t>
      </w:r>
      <w:r>
        <w:rPr>
          <w:rStyle w:val="VerbatimChar"/>
        </w:rPr>
        <w:t xml:space="preserve">web-18</w:t>
      </w:r>
      <w:r>
        <w:t xml:space="preserve"> </w:t>
      </w:r>
      <w:r>
        <w:t xml:space="preserve">found the page disallowed).</w:t>
      </w:r>
      <w:r>
        <w:t xml:space="preserve"> </w:t>
      </w:r>
      <w:r>
        <w:rPr>
          <w:rStyle w:val="VerbatimChar"/>
        </w:rPr>
        <w:t xml:space="preserve">nodes.yaml</w:t>
      </w:r>
      <w:r>
        <w:t xml:space="preserve"> </w:t>
      </w:r>
      <w:r>
        <w:t xml:space="preserve">carries a comment saying so.</w:t>
      </w:r>
      <w:r>
        <w:t xml:space="preserve"> </w:t>
      </w:r>
      <w:r>
        <w:t xml:space="preserve">The published run in</w:t>
      </w:r>
      <w:r>
        <w:t xml:space="preserve"> </w:t>
      </w:r>
      <w:r>
        <w:rPr>
          <w:rStyle w:val="VerbatimChar"/>
        </w:rPr>
        <w:t xml:space="preserve">results/</w:t>
      </w:r>
      <w:r>
        <w:t xml:space="preserve"> </w:t>
      </w:r>
      <w:r>
        <w:t xml:space="preserve">takes BBMRI-ERIC's row from a single-node run</w:t>
      </w:r>
      <w:r>
        <w:t xml:space="preserve"> </w:t>
      </w:r>
      <w:r>
        <w:t xml:space="preserve">from this</w:t>
      </w:r>
      <w:r>
        <w:t xml:space="preserve"> </w:t>
      </w:r>
      <w:r>
        <w:rPr>
          <w:rStyle w:val="VerbatimChar"/>
        </w:rPr>
        <w:t xml:space="preserve">www.</w:t>
      </w:r>
      <w:r>
        <w:t xml:space="preserve"> </w:t>
      </w:r>
      <w:r>
        <w:t xml:space="preserve">address, so the configuration and the published evidence</w:t>
      </w:r>
      <w:r>
        <w:t xml:space="preserve"> </w:t>
      </w:r>
      <w:r>
        <w:t xml:space="preserve">agree.</w:t>
      </w:r>
    </w:p>
    <w:p>
      <w:pPr>
        <w:pStyle w:val="BodyText"/>
      </w:pPr>
      <w:r>
        <w:rPr>
          <w:b/>
          <w:bCs/>
        </w:rPr>
        <w:t xml:space="preserve">EOSC Node Italy's URL changed twice.</w:t>
      </w:r>
      <w:r>
        <w:t xml:space="preserve"> </w:t>
      </w:r>
      <w:r>
        <w:t xml:space="preserve">On 26 September 2026 it changed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because</w:t>
      </w:r>
      <w:r>
        <w:t xml:space="preserve"> </w:t>
      </w:r>
      <w:r>
        <w:rPr>
          <w:rStyle w:val="VerbatimChar"/>
        </w:rPr>
        <w:t xml:space="preserve">eosc.it</w:t>
      </w:r>
      <w:r>
        <w:t xml:space="preserve"> </w:t>
      </w:r>
      <w:r>
        <w:t xml:space="preserve">had no address record on 24 September; Italy was assessed from that address in</w:t>
      </w:r>
      <w:r>
        <w:t xml:space="preserve"> </w:t>
      </w:r>
      <w:r>
        <w:t xml:space="preserve">runs</w:t>
      </w:r>
      <w:r>
        <w:t xml:space="preserve"> </w:t>
      </w:r>
      <w:r>
        <w:rPr>
          <w:rStyle w:val="VerbatimChar"/>
        </w:rPr>
        <w:t xml:space="preserve">web-4</w:t>
      </w:r>
      <w:r>
        <w:t xml:space="preserve"> </w:t>
      </w:r>
      <w:r>
        <w:t xml:space="preserve">to</w:t>
      </w:r>
      <w:r>
        <w:t xml:space="preserve"> </w:t>
      </w:r>
      <w:r>
        <w:rPr>
          <w:rStyle w:val="VerbatimChar"/>
        </w:rPr>
        <w:t xml:space="preserve">web-16</w:t>
      </w:r>
      <w:r>
        <w:t xml:space="preserve">. On 1 October it changed back to</w:t>
      </w:r>
      <w:r>
        <w:t xml:space="preserve"> </w:t>
      </w:r>
      <w:r>
        <w:rPr>
          <w:rStyle w:val="VerbatimChar"/>
        </w:rPr>
        <w:t xml:space="preserve">https://eosc.it/</w:t>
      </w:r>
      <w:r>
        <w:t xml:space="preserve">,</w:t>
      </w:r>
      <w:r>
        <w:t xml:space="preserve"> </w:t>
      </w:r>
      <w:r>
        <w:t xml:space="preserve">which now resolves, and</w:t>
      </w:r>
      <w:r>
        <w:t xml:space="preserve"> </w:t>
      </w:r>
      <w:r>
        <w:rPr>
          <w:rStyle w:val="VerbatimChar"/>
        </w:rPr>
        <w:t xml:space="preserve">nodes.yaml</w:t>
      </w:r>
      <w:r>
        <w:t xml:space="preserve"> </w:t>
      </w:r>
      <w:r>
        <w:t xml:space="preserve">carries a comment saying so. Runs</w:t>
      </w:r>
      <w:r>
        <w:t xml:space="preserve"> </w:t>
      </w:r>
      <w:r>
        <w:rPr>
          <w:rStyle w:val="VerbatimChar"/>
        </w:rPr>
        <w:t xml:space="preserve">web-18</w:t>
      </w:r>
      <w:r>
        <w:t xml:space="preserve"> </w:t>
      </w:r>
      <w:r>
        <w:t xml:space="preserve">and</w:t>
      </w:r>
      <w:r>
        <w:t xml:space="preserve"> </w:t>
      </w:r>
      <w:r>
        <w:rPr>
          <w:rStyle w:val="VerbatimChar"/>
        </w:rPr>
        <w:t xml:space="preserve">web-21</w:t>
      </w:r>
      <w:r>
        <w:t xml:space="preserve"> </w:t>
      </w:r>
      <w:r>
        <w:t xml:space="preserve">(the published run) were collected from</w:t>
      </w:r>
      <w:r>
        <w:t xml:space="preserve"> </w:t>
      </w:r>
      <w:r>
        <w:rPr>
          <w:rStyle w:val="VerbatimChar"/>
        </w:rPr>
        <w:t xml:space="preserve">https://eosc.it/</w:t>
      </w:r>
      <w:r>
        <w:t xml:space="preserve">.</w:t>
      </w:r>
    </w:p>
    <w:p>
      <w:pPr>
        <w:pStyle w:val="BodyText"/>
      </w:pPr>
      <w:r>
        <w:rPr>
          <w:b/>
          <w:bCs/>
        </w:rPr>
        <w:t xml:space="preserve">Data Terra's URL changed on 1 October 2026</w:t>
      </w:r>
      <w:r>
        <w:t xml:space="preserve">,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and</w:t>
      </w:r>
      <w:r>
        <w:t xml:space="preserve"> </w:t>
      </w:r>
      <w:r>
        <w:rPr>
          <w:rStyle w:val="VerbatimChar"/>
        </w:rPr>
        <w:t xml:space="preserve">nodes.yaml</w:t>
      </w:r>
      <w:r>
        <w:t xml:space="preserve"> </w:t>
      </w:r>
      <w:r>
        <w:t xml:space="preserve">carries a comment saying so. Runs up to</w:t>
      </w:r>
      <w:r>
        <w:t xml:space="preserve"> </w:t>
      </w:r>
      <w:r>
        <w:rPr>
          <w:rStyle w:val="VerbatimChar"/>
        </w:rPr>
        <w:t xml:space="preserve">web-18</w:t>
      </w:r>
      <w:r>
        <w:t xml:space="preserve"> </w:t>
      </w:r>
      <w:r>
        <w:t xml:space="preserve">read the old</w:t>
      </w:r>
      <w:r>
        <w:t xml:space="preserve"> </w:t>
      </w:r>
      <w:r>
        <w:t xml:space="preserve">address; the published run,</w:t>
      </w:r>
      <w:r>
        <w:t xml:space="preserve"> </w:t>
      </w:r>
      <w:r>
        <w:rPr>
          <w:rStyle w:val="VerbatimChar"/>
        </w:rPr>
        <w:t xml:space="preserve">web-21</w:t>
      </w:r>
      <w:r>
        <w:t xml:space="preserve">, reads the new one.</w:t>
      </w:r>
    </w:p>
    <w:bookmarkEnd w:id="21"/>
    <w:bookmarkStart w:id="22"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web-21</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29 September 2026: this reproduces the committed</w:t>
      </w:r>
      <w:r>
        <w:t xml:space="preserve"> </w:t>
      </w:r>
      <w:r>
        <w:rPr>
          <w:rStyle w:val="VerbatimChar"/>
        </w:rPr>
        <w:t xml:space="preserve">results/</w:t>
      </w:r>
      <w:r>
        <w:t xml:space="preserve"> </w:t>
      </w:r>
      <w:r>
        <w:t xml:space="preserve">exactly, apart from the generation time, with 63 PASS, 3 FAIL and 64</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22"/>
    <w:bookmarkStart w:id="23"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23"/>
    <w:bookmarkStart w:id="30"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4"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4"/>
    <w:bookmarkStart w:id="25"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5"/>
    <w:bookmarkStart w:id="26"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6"/>
    <w:bookmarkStart w:id="27"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7"/>
    <w:bookmarkStart w:id="28"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8"/>
    <w:bookmarkStart w:id="29"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rPr>
          <w:cantSplit/>
        </w:trP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In the published run,</w:t>
      </w:r>
      <w:r>
        <w:t xml:space="preserve"> </w:t>
      </w:r>
      <w:r>
        <w:rPr>
          <w:rStyle w:val="VerbatimChar"/>
        </w:rPr>
        <w:t xml:space="preserve">web-21</w:t>
      </w:r>
      <w:r>
        <w:t xml:space="preserve"> </w:t>
      </w:r>
      <w:r>
        <w:t xml:space="preserve">(1 October 2026), six nodes match: the same</w:t>
      </w:r>
      <w:r>
        <w:t xml:space="preserve"> </w:t>
      </w:r>
      <w:r>
        <w:t xml:space="preserve">four, Italy at its new address (</w:t>
      </w:r>
      <w:r>
        <w:rPr>
          <w:rStyle w:val="VerbatimChar"/>
        </w:rPr>
        <w:t xml:space="preserve">EOSC Node | Italy</w:t>
      </w:r>
      <w:r>
        <w:t xml:space="preserve">, the list's own separator)</w:t>
      </w:r>
      <w:r>
        <w:t xml:space="preserve"> </w:t>
      </w:r>
      <w:r>
        <w:t xml:space="preserve">and Data Terra at its new address (</w:t>
      </w:r>
      <w:r>
        <w:rPr>
          <w:rStyle w:val="VerbatimChar"/>
        </w:rPr>
        <w:t xml:space="preserve">EOSC Node Data Terra</w:t>
      </w:r>
      <w:r>
        <w:t xml:space="preserve">). GÉANT matched in</w:t>
      </w:r>
      <w:r>
        <w:t xml:space="preserve"> </w:t>
      </w:r>
      <w:r>
        <w:rPr>
          <w:rStyle w:val="VerbatimChar"/>
        </w:rPr>
        <w:t xml:space="preserve">web-16</w:t>
      </w:r>
      <w:r>
        <w:t xml:space="preserve">, the one run in which its page was served, and is behind the challenge</w:t>
      </w:r>
      <w:r>
        <w:t xml:space="preserve"> </w:t>
      </w:r>
      <w:r>
        <w:t xml:space="preserve">again.</w:t>
      </w:r>
    </w:p>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9"/>
    <w:bookmarkEnd w:id="30"/>
    <w:bookmarkStart w:id="31"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20">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31"/>
    <w:bookmarkStart w:id="32"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32"/>
    <w:bookmarkEnd w:id="33"/>
    <w:bookmarkStart w:id="42"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4"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4"/>
    <w:bookmarkStart w:id="35"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5"/>
    <w:bookmarkStart w:id="36"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6"/>
    <w:bookmarkStart w:id="37"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7"/>
    <w:bookmarkStart w:id="38"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8"/>
    <w:bookmarkStart w:id="39"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9"/>
    <w:bookmarkStart w:id="40"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40"/>
    <w:bookmarkStart w:id="41"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41"/>
    <w:bookmarkEnd w:id="42"/>
    <w:bookmarkStart w:id="44"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 "pages linked by the NLP", and the second hop follows policy links alone.</w:t>
      </w:r>
      <w:r>
        <w:t xml:space="preserve"> </w:t>
      </w:r>
      <w:r>
        <w:rPr>
          <w:b/>
          <w:bCs/>
        </w:rPr>
        <w:t xml:space="preserve">Depth 2, run</w:t>
      </w:r>
      <w:r>
        <w:rPr>
          <w:b/>
          <w:bCs/>
        </w:rPr>
        <w:t xml:space="preserve"> </w:t>
      </w:r>
      <w:r>
        <w:rPr>
          <w:rStyle w:val="VerbatimChar"/>
          <w:b/>
          <w:bCs/>
        </w:rPr>
        <w:t xml:space="preserve">web-15</w:t>
      </w:r>
      <w:r>
        <w:rPr>
          <w:b/>
          <w:bCs/>
        </w:rPr>
        <w:t xml:space="preserve">, with that fix:</w:t>
      </w:r>
      <w:r>
        <w:t xml:space="preserve"> </w:t>
      </w:r>
      <w:r>
        <w:t xml:space="preserve">26 second-hop pages on top of 56 direct links, 95 requests in all, and again</w:t>
      </w:r>
      <w:r>
        <w:t xml:space="preserve"> </w:t>
      </w:r>
      <w:r>
        <w:rPr>
          <w:b/>
          <w:bCs/>
        </w:rPr>
        <w:t xml:space="preserve">zero</w:t>
      </w:r>
      <w:r>
        <w:t xml:space="preserve"> </w:t>
      </w:r>
      <w:r>
        <w:t xml:space="preserve">verdicts changed (53 PASS, 9 FAIL, 68 review at both depths).</w:t>
      </w:r>
      <w:r>
        <w:t xml:space="preserve"> </w:t>
      </w:r>
      <w:r>
        <w:rPr>
          <w:b/>
          <w:bCs/>
        </w:rPr>
        <w:t xml:space="preserve">Run</w:t>
      </w:r>
      <w:r>
        <w:rPr>
          <w:b/>
          <w:bCs/>
        </w:rPr>
        <w:t xml:space="preserve"> </w:t>
      </w:r>
      <w:r>
        <w:rPr>
          <w:rStyle w:val="VerbatimChar"/>
          <w:b/>
          <w:bCs/>
        </w:rPr>
        <w:t xml:space="preserve">web-16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(57 / 6 / 67 at both depths).</w:t>
      </w:r>
      <w:r>
        <w:t xml:space="preserve"> </w:t>
      </w:r>
      <w:r>
        <w:rPr>
          <w:b/>
          <w:bCs/>
        </w:rPr>
        <w:t xml:space="preserve">Run</w:t>
      </w:r>
      <w:r>
        <w:rPr>
          <w:b/>
          <w:bCs/>
        </w:rPr>
        <w:t xml:space="preserve"> </w:t>
      </w:r>
      <w:r>
        <w:rPr>
          <w:rStyle w:val="VerbatimChar"/>
          <w:b/>
          <w:bCs/>
        </w:rPr>
        <w:t xml:space="preserve">web-18</w:t>
      </w:r>
      <w:r>
        <w:rPr>
          <w:b/>
          <w:bCs/>
        </w:rPr>
        <w:t xml:space="preserve">:</w:t>
      </w:r>
      <w:r>
        <w:t xml:space="preserve"> </w:t>
      </w:r>
      <w:r>
        <w:t xml:space="preserve">26 second-hop pages, 96 requests in the published evidence, and again</w:t>
      </w:r>
      <w:r>
        <w:t xml:space="preserve"> </w:t>
      </w:r>
      <w:r>
        <w:rPr>
          <w:b/>
          <w:bCs/>
        </w:rPr>
        <w:t xml:space="preserve">zero</w:t>
      </w:r>
      <w:r>
        <w:t xml:space="preserve"> </w:t>
      </w:r>
      <w:r>
        <w:t xml:space="preserve">verdicts changed (60 / 6 / 64 at both depths).</w:t>
      </w:r>
      <w:r>
        <w:t xml:space="preserve"> </w:t>
      </w:r>
      <w:r>
        <w:rPr>
          <w:b/>
          <w:bCs/>
        </w:rPr>
        <w:t xml:space="preserve">Run</w:t>
      </w:r>
      <w:r>
        <w:rPr>
          <w:b/>
          <w:bCs/>
        </w:rPr>
        <w:t xml:space="preserve"> </w:t>
      </w:r>
      <w:r>
        <w:rPr>
          <w:rStyle w:val="VerbatimChar"/>
          <w:b/>
          <w:bCs/>
        </w:rPr>
        <w:t xml:space="preserve">web-21</w:t>
      </w:r>
      <w:r>
        <w:rPr>
          <w:b/>
          <w:bCs/>
        </w:rPr>
        <w:t xml:space="preserve">:</w:t>
      </w:r>
      <w:r>
        <w:t xml:space="preserve"> </w:t>
      </w:r>
      <w:r>
        <w:t xml:space="preserve">27 second-hop pages, 98 requests, and again</w:t>
      </w:r>
      <w:r>
        <w:t xml:space="preserve"> </w:t>
      </w:r>
      <w:r>
        <w:rPr>
          <w:b/>
          <w:bCs/>
        </w:rPr>
        <w:t xml:space="preserve">zero</w:t>
      </w:r>
      <w:r>
        <w:t xml:space="preserve"> </w:t>
      </w:r>
      <w:r>
        <w:t xml:space="preserve">verdicts changed (63 / 3 / 64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43"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43"/>
    <w:bookmarkEnd w:id="44"/>
    <w:bookmarkStart w:id="48"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5"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5"/>
    <w:bookmarkStart w:id="46"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6"/>
    <w:bookmarkStart w:id="47"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rPr>
          <w:cantSplit/>
        </w:trP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rPr>
          <w:cantSplit/>
        </w:trP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web-21</w:t>
      </w:r>
      <w:r>
        <w:t xml:space="preserve"> </w:t>
      </w:r>
      <w:r>
        <w:t xml:space="preserve">(1 October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and</w:t>
      </w:r>
      <w:r>
        <w:t xml:space="preserve"> </w:t>
      </w:r>
      <w:r>
        <w:rPr>
          <w:rStyle w:val="VerbatimChar"/>
        </w:rPr>
        <w:t xml:space="preserve">web-15</w:t>
      </w:r>
      <w:r>
        <w:t xml:space="preserve">,</w:t>
      </w:r>
      <w:r>
        <w:t xml:space="preserve"> </w:t>
      </w:r>
      <w:r>
        <w:rPr>
          <w:rStyle w:val="VerbatimChar"/>
        </w:rPr>
        <w:t xml:space="preserve">web-16</w:t>
      </w:r>
      <w:r>
        <w:t xml:space="preserve">,</w:t>
      </w:r>
      <w:r>
        <w:t xml:space="preserve"> </w:t>
      </w:r>
      <w:r>
        <w:rPr>
          <w:rStyle w:val="VerbatimChar"/>
        </w:rPr>
        <w:t xml:space="preserve">web-18</w:t>
      </w:r>
      <w:r>
        <w:t xml:space="preserve"> </w:t>
      </w:r>
      <w:r>
        <w:t xml:space="preserve">and</w:t>
      </w:r>
      <w:r>
        <w:t xml:space="preserve"> </w:t>
      </w:r>
      <w:r>
        <w:rPr>
          <w:rStyle w:val="VerbatimChar"/>
        </w:rPr>
        <w:t xml:space="preserve">web-21</w:t>
      </w:r>
      <w:r>
        <w:t xml:space="preserve"> </w:t>
      </w:r>
      <w:r>
        <w:t xml:space="preserve">carry the same ones (</w:t>
      </w:r>
      <w:r>
        <w:rPr>
          <w:rStyle w:val="VerbatimChar"/>
        </w:rPr>
        <w:t xml:space="preserve">web-21</w:t>
      </w:r>
      <w:r>
        <w:t xml:space="preserve"> </w:t>
      </w:r>
      <w:r>
        <w:t xml:space="preserve">adds one, a photo credit in an image description on Data Terra's new page):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w:t>
      </w:r>
      <w:r>
        <w:t xml:space="preserve"> </w:t>
      </w:r>
      <w:r>
        <w:rPr>
          <w:rStyle w:val="VerbatimChar"/>
        </w:rPr>
        <w:t xml:space="preserve">web-16</w:t>
      </w:r>
      <w:r>
        <w:t xml:space="preserve">, the first run with GÉANT's page served since 24 September, reached its executive team, governance and membership pages: about 120 names of officers, board members and General Assembly representatives, some cut short at the end of a link label ("Heidi Fraser-Kr…"). They were taken from the fixed patterns of those pages ("Representative:", "Substitute:", "… Chief … Officer", "… Member") and masked everywhere, truncated forms included. A deeper run reads more pages, and so needs this check more; look for citations ("Surname, I." 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7"/>
    <w:bookmarkEnd w:id="48"/>
    <w:bookmarkStart w:id="51"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rPr>
          <w:cantSplit/>
        </w:trP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9">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50"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50"/>
    <w:bookmarkEnd w:id="51"/>
    <w:bookmarkStart w:id="52"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52"/>
    <w:bookmarkStart w:id="53"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53"/>
    <w:bookmarkStart w:id="54"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4"/>
    <w:bookmarkStart w:id="58"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5"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20">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63 PASS · 3 FAIL · 64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5"/>
    <w:bookmarkStart w:id="56"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6"/>
    <w:bookmarkStart w:id="57"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7"/>
    <w:bookmarkEnd w:id="58"/>
    <w:bookmarkStart w:id="59"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9"/>
    <w:sectPr>
      <w:footerReference w:type="default" r:id="rId1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6888865559" TargetMode="External"/><Relationship Id="rId10" Type="http://schemas.openxmlformats.org/officeDocument/2006/relationships/hyperlink" Target="https://github.com/marioreale/eosc-basic-compliance/actions/runs/36920498532"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 Id="rId16"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6888865559" TargetMode="External"/><Relationship Id="rId10" Type="http://schemas.openxmlformats.org/officeDocument/2006/relationships/hyperlink" Target="https://github.com/marioreale/eosc-basic-compliance/actions/runs/36920498532"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1 October 2026 (evening) for the re-issued checklist v3.2</dc:creator>
  <dc:language>en-GB</dc:language>
  <cp:keywords/>
  <dcterms:created xsi:type="dcterms:W3CDTF">2026-10-01T20:27:27Z</dcterms:created>
  <dcterms:modified xsi:type="dcterms:W3CDTF">2026-10-01T20:27:27Z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