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documentation commit a0be8d9, 339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0cc33c2</w:t>
      </w:r>
      <w:r>
        <w:t xml:space="preserve">, which added the command-line help tests:</w:t>
      </w:r>
      <w:r>
        <w:t xml:space="preserve"> </w:t>
      </w:r>
      <w:r>
        <w:rPr>
          <w:b/>
          <w:bCs/>
        </w:rPr>
        <w:t xml:space="preserve">339 test cases, all passing in CI</w:t>
      </w:r>
      <w:r>
        <w:t xml:space="preserve">. No node website was contacted to prepare</w:t>
      </w:r>
      <w:r>
        <w:t xml:space="preserve"> </w:t>
      </w:r>
      <w:r>
        <w:t xml:space="preserve">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v3.0</w:t>
      </w:r>
      <w:r>
        <w:t xml:space="preserve">, with a pytest suite of 339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339 cases</w:t>
      </w:r>
      <w:r>
        <w:t xml:space="preserve"> </w:t>
      </w:r>
      <w:r>
        <w:t xml:space="preserve">and gained three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(13 cases, guarding the node configuration) and</w:t>
      </w:r>
      <w:r>
        <w:t xml:space="preserve"> </w:t>
      </w:r>
      <w:r>
        <w:rPr>
          <w:rStyle w:val="VerbatimChar"/>
        </w:rPr>
        <w:t xml:space="preserve">tests/test_privacy.py</w:t>
      </w:r>
      <w:r>
        <w:t xml:space="preserve"> </w:t>
      </w:r>
      <w:r>
        <w:t xml:space="preserve">(51 cases, personal-data masking).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published report in</w:t>
      </w:r>
      <w:r>
        <w:t xml:space="preserve"> </w:t>
      </w:r>
      <w:r>
        <w:rPr>
          <w:rStyle w:val="VerbatimChar"/>
        </w:rPr>
        <w:t xml:space="preserve">results/</w:t>
      </w:r>
      <w:r>
        <w:t xml:space="preserve"> </w:t>
      </w:r>
      <w:r>
        <w:t xml:space="preserve">now covers twelve of them. Italy was skipped because its domain did not resolve on 24 September;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277 test functions, expanding to 339 executed cases</w:t>
      </w:r>
      <w:r>
        <w:t xml:space="preserve"> </w:t>
      </w:r>
      <w:r>
        <w:t xml:space="preserve">(thirteen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339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checklist rules per point — 1, 3, 4, 5b, 5c, 6, 7 —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50</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Provenance of the checklist: source document hash for every committed revision, point-to-rule mapping, version/filename convention, and that the default revision is one line that</w:t>
            </w:r>
            <w:r>
              <w:t xml:space="preserve"> </w:t>
            </w:r>
            <w:r>
              <w:rPr>
                <w:rStyle w:val="VerbatimChar"/>
              </w:rPr>
              <w:t xml:space="preserve">--help</w:t>
            </w:r>
            <w:r>
              <w:t xml:space="preserve"> </w:t>
            </w:r>
            <w:r>
              <w:t xml:space="preserve">follows</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t xml:space="preserve">The node configuration itself: required fields, unique ids, well-formed URLs, no two nodes sharing an eosc.eu entry, every node's name covered by the scoped list</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b/>
                <w:bCs/>
              </w:rPr>
              <w:t xml:space="preserve">Total</w:t>
            </w:r>
          </w:p>
        </w:tc>
        <w:tc>
          <w:tcPr/>
          <w:p>
            <w:pPr>
              <w:pStyle w:val="Compact"/>
            </w:pPr>
            <w:r>
              <w:rPr>
                <w:b/>
                <w:bCs/>
              </w:rPr>
              <w:t xml:space="preserve">339</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Twelve tests assert that the checklist YAML and the rules stay in step: the source document is committed and still hashes to what was transcribed, every point names the function that decides it, every function is claimed by exactly one point, and a revision must arrive as a new file.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v3.0, dated 15 September 2026. The tool scores ten columns, because point 1 contains two separate requirements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accessible in English for research resources</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accessible</w:t>
            </w:r>
          </w:p>
        </w:tc>
        <w:tc>
          <w:tcPr/>
          <w:p>
            <w:pPr>
              <w:pStyle w:val="Compact"/>
            </w:pPr>
            <w:r>
              <w:t xml:space="preserve">Partly</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accessible</w:t>
            </w:r>
          </w:p>
        </w:tc>
        <w:tc>
          <w:tcPr/>
          <w:p>
            <w:pPr>
              <w:pStyle w:val="Compact"/>
            </w:pPr>
            <w:r>
              <w:t xml:space="preserve">Partly</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 It should not be assumed to hold for another federation or a later date.</w:t>
      </w:r>
    </w:p>
    <w:p>
      <w:r>
        <w:pict>
          <v:rect style="width:0;height:1.5pt" o:hralign="center" o:hrstd="t" o:hr="t"/>
        </w:pict>
      </w:r>
    </w:p>
    <w:bookmarkEnd w:id="16"/>
    <w:bookmarkEnd w:id="17"/>
    <w:bookmarkStart w:id="30"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ebrains</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a bare</w:t>
      </w:r>
      <w:r>
        <w:t xml:space="preserve"> </w:t>
      </w:r>
      <w:r>
        <w:rPr>
          <w:rStyle w:val="VerbatimChar"/>
        </w:rPr>
        <w:t xml:space="preserve">assess</w:t>
      </w:r>
      <w:r>
        <w:t xml:space="preserve"> </w:t>
      </w:r>
      <w:r>
        <w:t xml:space="preserve">now heads BBMRI-ERIC's row with the new address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Until the published run is replaced by a new reviewed one, rebuild it with the node list it was collected with. That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bookmarkEnd w:id="21"/>
    <w:bookmarkStart w:id="22"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2"/>
    <w:bookmarkStart w:id="23"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runs)</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checklist/v3.0.yaml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bookmarkEnd w:id="23"/>
    <w:bookmarkStart w:id="24"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4"/>
    <w:bookmarkStart w:id="25" w:name="X2ee3c380b754e8acfecb05754855b11885a2bf4"/>
    <w:p>
      <w:pPr>
        <w:pStyle w:val="Heading3"/>
      </w:pPr>
      <w:r>
        <w:t xml:space="preserve">The reference checklist — the single configuration point</w:t>
      </w:r>
    </w:p>
    <w:p>
      <w:pPr>
        <w:pStyle w:val="FirstParagraph"/>
      </w:pPr>
      <w:r>
        <w:rPr>
          <w:rStyle w:val="VerbatimChar"/>
        </w:rPr>
        <w:t xml:space="preserve">checklist/v3.0.yaml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t xml:space="preserve">Nothing else in the codebase names the file. The help texts, the name of the generated</w:t>
      </w:r>
      <w:r>
        <w:t xml:space="preserve"> </w:t>
      </w:r>
      <w:r>
        <w:rPr>
          <w:rStyle w:val="VerbatimChar"/>
        </w:rPr>
        <w:t xml:space="preserve">checklist-v3.0.html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v3.0.yaml                                  # the checklist as data</w:t>
      </w:r>
      <w:r>
        <w:br/>
      </w:r>
      <w:r>
        <w:rPr>
          <w:rStyle w:val="VerbatimChar"/>
        </w:rPr>
        <w:t xml:space="preserve">  20260910_Node_Landing_Page_..._v3.0.pdf    # the document it came from</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"3.0"</w:t>
      </w:r>
      <w:r>
        <w:br/>
      </w:r>
      <w:r>
        <w:rPr>
          <w:rStyle w:val="FunctionTok"/>
        </w:rPr>
        <w:t xml:space="preserve">checklist_date</w:t>
      </w:r>
      <w:r>
        <w:rPr>
          <w:rStyle w:val="KeywordTok"/>
        </w:rPr>
        <w:t xml:space="preserve">:</w:t>
      </w:r>
      <w:r>
        <w:rPr>
          <w:rStyle w:val="AttributeTok"/>
        </w:rPr>
        <w:t xml:space="preserve"> </w:t>
      </w:r>
      <w:r>
        <w:rPr>
          <w:rStyle w:val="StringTok"/>
        </w:rPr>
        <w:t xml:space="preserve">"2026-09-15"</w:t>
      </w:r>
      <w:r>
        <w:br/>
      </w:r>
      <w:r>
        <w:rPr>
          <w:rStyle w:val="FunctionTok"/>
        </w:rPr>
        <w:t xml:space="preserve">source_document</w:t>
      </w:r>
      <w:r>
        <w:rPr>
          <w:rStyle w:val="KeywordTok"/>
        </w:rPr>
        <w:t xml:space="preserve">:</w:t>
      </w:r>
      <w:r>
        <w:rPr>
          <w:rStyle w:val="AttributeTok"/>
        </w:rPr>
        <w:t xml:space="preserve"> 20260910_Node_Landing_Page_Verification_Checklist_v3.0.docx</w:t>
      </w:r>
      <w:r>
        <w:br/>
      </w:r>
      <w:r>
        <w:rPr>
          <w:rStyle w:val="FunctionTok"/>
        </w:rPr>
        <w:t xml:space="preserve">source_file</w:t>
      </w:r>
      <w:r>
        <w:rPr>
          <w:rStyle w:val="KeywordTok"/>
        </w:rPr>
        <w:t xml:space="preserve">:</w:t>
      </w:r>
      <w:r>
        <w:rPr>
          <w:rStyle w:val="AttributeTok"/>
        </w:rPr>
        <w:t xml:space="preserve"> 20260910_Node_Landing_Page_Verification_Checklist_v3.0.pdf</w:t>
      </w:r>
      <w:r>
        <w:br/>
      </w:r>
      <w:r>
        <w:rPr>
          <w:rStyle w:val="FunctionTok"/>
        </w:rPr>
        <w:t xml:space="preserve">source_sha256</w:t>
      </w:r>
      <w:r>
        <w:rPr>
          <w:rStyle w:val="KeywordTok"/>
        </w:rPr>
        <w:t xml:space="preserve">:</w:t>
      </w:r>
      <w:r>
        <w:rPr>
          <w:rStyle w:val="AttributeTok"/>
        </w:rPr>
        <w:t xml:space="preserve"> 31e0acbc0c40eee271213ac6f2dcc1ef634c7b067119f515ddb06ddbc0145b59</w:t>
      </w:r>
    </w:p>
    <w:p>
      <w:pPr>
        <w:pStyle w:val="FirstParagraph"/>
      </w:pPr>
      <w:r>
        <w:t xml:space="preserve">Three guarantees are enforced by tests rather than by good intentions.</w:t>
      </w:r>
    </w:p>
    <w:p>
      <w:pPr>
        <w:pStyle w:val="Compact"/>
        <w:numPr>
          <w:ilvl w:val="0"/>
          <w:numId w:val="1004"/>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4"/>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4"/>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v3.1 cannot be edited into</w:t>
      </w:r>
      <w:r>
        <w:t xml:space="preserve"> </w:t>
      </w:r>
      <w:r>
        <w:rPr>
          <w:rStyle w:val="VerbatimChar"/>
        </w:rPr>
        <w:t xml:space="preserve">v3.0.yaml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5"/>
    <w:bookmarkStart w:id="26"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checklist/v3.0.yaml checklist/v3.1.yaml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checklist/v3.1.yaml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"v3.1.yaml"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results/checklist-v3.0.html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26"/>
    <w:bookmarkStart w:id="27"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+31 XXXXXX</w:t>
      </w:r>
      <w:r>
        <w:t xml:space="preserve">). A labelled national number such as</w:t>
      </w:r>
      <w:r>
        <w:t xml:space="preserve"> </w:t>
      </w:r>
      <w:r>
        <w:rPr>
          <w:rStyle w:val="VerbatimChar"/>
        </w:rPr>
        <w:t xml:space="preserve">tel. (09) 123 4567</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27"/>
    <w:bookmarkStart w:id="28"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28"/>
    <w:bookmarkStart w:id="29"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29"/>
    <w:bookmarkEnd w:id="30"/>
    <w:bookmarkStart w:id="32"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1"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5"/>
        </w:numPr>
      </w:pPr>
      <w:r>
        <w:t xml:space="preserve">Open the</w:t>
      </w:r>
      <w:r>
        <w:t xml:space="preserve"> </w:t>
      </w:r>
      <w:r>
        <w:rPr>
          <w:b/>
          <w:bCs/>
        </w:rPr>
        <w:t xml:space="preserve">Actions</w:t>
      </w:r>
      <w:r>
        <w:t xml:space="preserve"> </w:t>
      </w:r>
      <w:r>
        <w:t xml:space="preserve">tab of the repository.</w:t>
      </w:r>
    </w:p>
    <w:p>
      <w:pPr>
        <w:pStyle w:val="Compact"/>
        <w:numPr>
          <w:ilvl w:val="0"/>
          <w:numId w:val="1005"/>
        </w:numPr>
      </w:pPr>
      <w:r>
        <w:t xml:space="preserve">Click</w:t>
      </w:r>
      <w:r>
        <w:t xml:space="preserve"> </w:t>
      </w:r>
      <w:r>
        <w:rPr>
          <w:b/>
          <w:bCs/>
        </w:rPr>
        <w:t xml:space="preserve">compliance run</w:t>
      </w:r>
      <w:r>
        <w:t xml:space="preserve"> </w:t>
      </w:r>
      <w:r>
        <w:t xml:space="preserve">in the left-hand sidebar.</w:t>
      </w:r>
    </w:p>
    <w:p>
      <w:pPr>
        <w:pStyle w:val="Compact"/>
        <w:numPr>
          <w:ilvl w:val="0"/>
          <w:numId w:val="1005"/>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5"/>
        </w:numPr>
      </w:pPr>
      <w:r>
        <w:t xml:space="preserve">Leave the three fields at their defaults for every configured node at depth 1, or fill them in.</w:t>
      </w:r>
    </w:p>
    <w:p>
      <w:pPr>
        <w:pStyle w:val="Compact"/>
        <w:numPr>
          <w:ilvl w:val="0"/>
          <w:numId w:val="1005"/>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5"/>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1"/>
    <w:bookmarkEnd w:id="32"/>
    <w:bookmarkStart w:id="36"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3"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6"/>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6"/>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3"/>
    <w:bookmarkStart w:id="34"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4"/>
    <w:bookmarkStart w:id="35"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EBRAINS take that branch in the published run.</w:t>
      </w:r>
    </w:p>
    <w:p>
      <w:r>
        <w:pict>
          <v:rect style="width:0;height:1.5pt" o:hralign="center" o:hrstd="t" o:hr="t"/>
        </w:pict>
      </w:r>
    </w:p>
    <w:bookmarkEnd w:id="35"/>
    <w:bookmarkEnd w:id="36"/>
    <w:bookmarkStart w:id="37"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339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checklist-v3.0.html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reviewed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37"/>
    <w:bookmarkStart w:id="40"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38"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339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38"/>
    <w:bookmarkStart w:id="39"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39"/>
    <w:bookmarkEnd w:id="40"/>
    <w:bookmarkStart w:id="46" w:name="the-published-figures"/>
    <w:p>
      <w:pPr>
        <w:pStyle w:val="Heading2"/>
      </w:pPr>
      <w:r>
        <w:t xml:space="preserve">10. The published figures</w:t>
      </w:r>
    </w:p>
    <w:bookmarkStart w:id="41" w:name="current-run-24-september-2026"/>
    <w:p>
      <w:pPr>
        <w:pStyle w:val="Heading3"/>
      </w:pPr>
      <w:r>
        <w:t xml:space="preserve">Current run: 24 September 2026</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EBRAINS),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EBRAINS 6,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EBRAINS's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EBRAINS (the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is pinned to the committed evidence. It now expects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41"/>
    <w:bookmarkStart w:id="42"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7"/>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w:t>
      </w:r>
    </w:p>
    <w:p>
      <w:pPr>
        <w:pStyle w:val="Compact"/>
        <w:numPr>
          <w:ilvl w:val="0"/>
          <w:numId w:val="1007"/>
        </w:numPr>
      </w:pPr>
      <w:r>
        <w:t xml:space="preserve">GÉANT answered HTTP 403 with the Cloudflare challenge again, and its decided cells moved to review, as on 21 September.</w:t>
      </w:r>
    </w:p>
    <w:bookmarkEnd w:id="42"/>
    <w:bookmarkStart w:id="43"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8"/>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EBRAINS's EuroHPC proposal page says "Technical Support" and "Application Support team". Every followed page is now read, where before only the first was. BBMRI-ERIC's helpdesk mailboxes are on the second.</w:t>
      </w:r>
    </w:p>
    <w:p>
      <w:pPr>
        <w:pStyle w:val="Compact"/>
        <w:numPr>
          <w:ilvl w:val="0"/>
          <w:numId w:val="1008"/>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8"/>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EBRAINS</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43"/>
    <w:bookmarkStart w:id="44"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EBRAINS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EBRAINS</w:t>
            </w:r>
          </w:p>
        </w:tc>
        <w:tc>
          <w:tcPr/>
          <w:p>
            <w:pPr>
              <w:pStyle w:val="Compact"/>
            </w:pPr>
            <w:r>
              <w:t xml:space="preserve">200</w:t>
            </w:r>
          </w:p>
        </w:tc>
        <w:tc>
          <w:tcPr/>
          <w:p>
            <w:pPr>
              <w:pStyle w:val="Compact"/>
            </w:pPr>
            <w:r>
              <w:t xml:space="preserve">9</w:t>
            </w:r>
          </w:p>
        </w:tc>
        <w:tc>
          <w:tcPr/>
          <w:p>
            <w:pPr>
              <w:pStyle w:val="Compact"/>
            </w:pPr>
            <w:r>
              <w:t xml:space="preserve">5</w:t>
            </w:r>
          </w:p>
        </w:tc>
      </w:tr>
    </w:tbl>
    <w:bookmarkEnd w:id="44"/>
    <w:bookmarkStart w:id="45"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EBRAINS</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09"/>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09"/>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09"/>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45"/>
    <w:bookmarkEnd w:id="46"/>
    <w:bookmarkStart w:id="51"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0"/>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0"/>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0"/>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0"/>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48"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47">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drop it once Italy's page can be collected.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as of 25 September 2026:</w:t>
      </w:r>
      <w:r>
        <w:t xml:space="preserve"> </w:t>
      </w:r>
      <w:r>
        <w:rPr>
          <w:rStyle w:val="VerbatimChar"/>
        </w:rPr>
        <w:t xml:space="preserve">nodes.yaml</w:t>
      </w:r>
      <w:r>
        <w:t xml:space="preserve"> </w:t>
      </w:r>
      <w:r>
        <w:t xml:space="preserve">has the</w:t>
      </w:r>
      <w:r>
        <w:t xml:space="preserve"> </w:t>
      </w:r>
      <w:r>
        <w:rPr>
          <w:rStyle w:val="VerbatimChar"/>
        </w:rPr>
        <w:t xml:space="preserve">dev3.</w:t>
      </w:r>
      <w:r>
        <w:t xml:space="preserve"> </w:t>
      </w:r>
      <w:r>
        <w:t xml:space="preserve">address, but the published evidence is from the old 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1"/>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1"/>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2"/>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2"/>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12"/>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48"/>
    <w:bookmarkStart w:id="49"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replace that node's evidence in the published run.</w:t>
      </w:r>
      <w:r>
        <w:t xml:space="preserve"> </w:t>
      </w:r>
      <w:r>
        <w:t xml:space="preserve">Reuse the trial</w:t>
      </w:r>
      <w:r>
        <w:t xml:space="preserve"> </w:t>
      </w:r>
      <w:r>
        <w:t xml:space="preserve">evidence rather than fetching the page again:</w:t>
      </w:r>
    </w:p>
    <w:p>
      <w:pPr>
        <w:pStyle w:val="SourceCode"/>
      </w:pPr>
      <w:r>
        <w:rPr>
          <w:rStyle w:val="FunctionTok"/>
        </w:rPr>
        <w:t xml:space="preserve">cp</w:t>
      </w:r>
      <w:r>
        <w:rPr>
          <w:rStyle w:val="NormalTok"/>
        </w:rPr>
        <w:t xml:space="preserve"> /tmp/trial/evidence/bbmri-eric.json results/evidence/</w:t>
      </w:r>
      <w:r>
        <w:br/>
      </w:r>
      <w:r>
        <w:rPr>
          <w:rStyle w:val="FunctionTok"/>
        </w:rPr>
        <w:t xml:space="preserve">cp</w:t>
      </w:r>
      <w:r>
        <w:rPr>
          <w:rStyle w:val="NormalTok"/>
        </w:rPr>
        <w:t xml:space="preserve"> /tmp/trial/evidence/screenshots/bbmri-eric.png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live-2026-10-01-new-bbmri-url</w:t>
      </w:r>
    </w:p>
    <w:p>
      <w:pPr>
        <w:pStyle w:val="FirstParagraph"/>
      </w:pPr>
      <w:r>
        <w:t xml:space="preserve">If the new capture has no screenshot, because the page could not be rendered,</w:t>
      </w:r>
      <w:r>
        <w:t xml:space="preserve"> </w:t>
      </w:r>
      <w:r>
        <w:t xml:space="preserve">delete</w:t>
      </w:r>
      <w:r>
        <w:t xml:space="preserve"> </w:t>
      </w:r>
      <w:r>
        <w:rPr>
          <w:rStyle w:val="VerbatimChar"/>
        </w:rPr>
        <w:t xml:space="preserve">results/evidence/screenshots/bbmri-eric.png</w:t>
      </w:r>
      <w:r>
        <w:t xml:space="preserve"> </w:t>
      </w:r>
      <w:r>
        <w:t xml:space="preserve">rather than keep the old</w:t>
      </w:r>
      <w:r>
        <w:t xml:space="preserve"> </w:t>
      </w:r>
      <w:r>
        <w:t xml:space="preserve">page's image. The report covers every node, with a</w:t>
      </w:r>
      <w:r>
        <w:t xml:space="preserve"> </w:t>
      </w:r>
      <w:r>
        <w:rPr>
          <w:b/>
          <w:bCs/>
        </w:rPr>
        <w:t xml:space="preserve">Mixed freshness</w:t>
      </w:r>
      <w:r>
        <w:t xml:space="preserve"> </w:t>
      </w:r>
      <w:r>
        <w:t xml:space="preserve">banner</w:t>
      </w:r>
      <w:r>
        <w:t xml:space="preserve"> </w:t>
      </w:r>
      <w:r>
        <w:t xml:space="preserve">naming</w:t>
      </w:r>
      <w:r>
        <w:t xml:space="preserve"> </w:t>
      </w:r>
      <w:r>
        <w:rPr>
          <w:rStyle w:val="VerbatimChar"/>
        </w:rPr>
        <w:t xml:space="preserve">bbmri-eric</w:t>
      </w:r>
      <w:r>
        <w:t xml:space="preserve"> </w:t>
      </w:r>
      <w:r>
        <w:t xml:space="preserve">as the only row fetched again. For a completely fresh table</w:t>
      </w:r>
      <w:r>
        <w:t xml:space="preserve"> </w:t>
      </w:r>
      <w:r>
        <w:t xml:space="preserve">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49"/>
    <w:bookmarkStart w:id="50"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13"/>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3"/>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3"/>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3"/>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0"/>
    <w:bookmarkEnd w:id="51"/>
    <w:bookmarkStart w:id="53" w:name="sources"/>
    <w:p>
      <w:pPr>
        <w:pStyle w:val="Heading2"/>
      </w:pPr>
      <w:r>
        <w:t xml:space="preserve">Sources</w:t>
      </w:r>
    </w:p>
    <w:p>
      <w:pPr>
        <w:pStyle w:val="Compact"/>
        <w:numPr>
          <w:ilvl w:val="0"/>
          <w:numId w:val="1014"/>
        </w:numPr>
      </w:pPr>
      <w:r>
        <w:t xml:space="preserve">Checklist:</w:t>
      </w:r>
      <w:r>
        <w:t xml:space="preserve"> </w:t>
      </w:r>
      <w:r>
        <w:rPr>
          <w:i/>
          <w:iCs/>
        </w:rPr>
        <w:t xml:space="preserve">Node Landing Page Verification Checklist v3.0</w:t>
      </w:r>
      <w:r>
        <w:t xml:space="preserve">, 15 September 2026, committed as</w:t>
      </w:r>
      <w:r>
        <w:t xml:space="preserve"> </w:t>
      </w:r>
      <w:r>
        <w:rPr>
          <w:rStyle w:val="VerbatimChar"/>
        </w:rPr>
        <w:t xml:space="preserve">checklist/20260910_Node_Landing_Page_Verification_Checklist_v3.0.pdf</w:t>
      </w:r>
      <w:r>
        <w:t xml:space="preserve"> </w:t>
      </w:r>
      <w:r>
        <w:t xml:space="preserve">and transcribed to</w:t>
      </w:r>
      <w:r>
        <w:t xml:space="preserve"> </w:t>
      </w:r>
      <w:r>
        <w:rPr>
          <w:rStyle w:val="VerbatimChar"/>
        </w:rPr>
        <w:t xml:space="preserve">checklist/v3.0.yaml</w:t>
      </w:r>
      <w:r>
        <w:t xml:space="preserve"> </w:t>
      </w:r>
      <w:r>
        <w:t xml:space="preserve">with its SHA-256 pinned</w:t>
      </w:r>
    </w:p>
    <w:p>
      <w:pPr>
        <w:pStyle w:val="Compact"/>
        <w:numPr>
          <w:ilvl w:val="0"/>
          <w:numId w:val="1014"/>
        </w:numPr>
      </w:pPr>
      <w:r>
        <w:t xml:space="preserve">EOSC Federation node index:</w:t>
      </w:r>
      <w:r>
        <w:t xml:space="preserve"> </w:t>
      </w:r>
      <w:hyperlink r:id="rId47">
        <w:r>
          <w:rPr>
            <w:rStyle w:val="Hyperlink"/>
          </w:rPr>
          <w:t xml:space="preserve">https://eosc.eu/building-the-eosc-federation/</w:t>
        </w:r>
      </w:hyperlink>
    </w:p>
    <w:p>
      <w:pPr>
        <w:pStyle w:val="Compact"/>
        <w:numPr>
          <w:ilvl w:val="0"/>
          <w:numId w:val="1014"/>
        </w:numPr>
      </w:pPr>
      <w:r>
        <w:t xml:space="preserve">Repository:</w:t>
      </w:r>
      <w:r>
        <w:t xml:space="preserve"> </w:t>
      </w:r>
      <w:hyperlink r:id="rId52">
        <w:r>
          <w:rPr>
            <w:rStyle w:val="Hyperlink"/>
          </w:rPr>
          <w:t xml:space="preserve">https://github.com/marioreale/eosc-basic-compliance</w:t>
        </w:r>
      </w:hyperlink>
    </w:p>
    <w:p>
      <w:pPr>
        <w:pStyle w:val="Compact"/>
        <w:numPr>
          <w:ilvl w:val="0"/>
          <w:numId w:val="1014"/>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24 September 2026, reviewed in</w:t>
      </w:r>
      <w:r>
        <w:t xml:space="preserve"> </w:t>
      </w:r>
      <w:r>
        <w:rPr>
          <w:rStyle w:val="VerbatimChar"/>
        </w:rPr>
        <w:t xml:space="preserve">results/REVIEW-2026-09-24.md</w:t>
      </w:r>
    </w:p>
    <w:p>
      <w:pPr>
        <w:pStyle w:val="Compact"/>
        <w:numPr>
          <w:ilvl w:val="0"/>
          <w:numId w:val="1014"/>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4"/>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871161a5…</w:t>
      </w:r>
      <w:r>
        <w:t xml:space="preserve">) and the node-scoped variant</w:t>
      </w:r>
      <w:r>
        <w:t xml:space="preserve"> </w:t>
      </w:r>
      <w:r>
        <w:rPr>
          <w:rStyle w:val="VerbatimChar"/>
        </w:rPr>
        <w:t xml:space="preserve">checklist/approved-names-scoped.txt</w:t>
      </w:r>
    </w:p>
    <w:p>
      <w:pPr>
        <w:pStyle w:val="Compact"/>
        <w:numPr>
          <w:ilvl w:val="0"/>
          <w:numId w:val="1014"/>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0cc33c2</w:t>
      </w:r>
      <w:r>
        <w:t xml:space="preserve">), not carried over from the previous edition</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https://eosc.eu/building-the-eosc-federation/" TargetMode="External" /><Relationship Type="http://schemas.openxmlformats.org/officeDocument/2006/relationships/hyperlink" Id="rId52"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_rels/footnotes.xml.rels><?xml version="1.0" encoding="UTF-8"?><Relationships xmlns="http://schemas.openxmlformats.org/package/2006/relationships"><Relationship Type="http://schemas.openxmlformats.org/officeDocument/2006/relationships/hyperlink" Id="rId47" Target="https://eosc.eu/building-the-eosc-federation/" TargetMode="External" /><Relationship Type="http://schemas.openxmlformats.org/officeDocument/2006/relationships/hyperlink" Id="rId52"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documentation commit a0be8d9, 339 test cases</dc:creator>
  <dc:language>en-GB</dc:language>
  <cp:keywords/>
  <dcterms:created xsi:type="dcterms:W3CDTF">2026-09-26T02:20:52Z</dcterms:created>
  <dcterms:modified xsi:type="dcterms:W3CDTF">2026-09-26T02:20:52Z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