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20 October 2026 for the per-node time limit (re-issued checklist v3.2, published run web-31), 462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w:t>
      </w:r>
      <w:r>
        <w:rPr>
          <w:b/>
          <w:bCs/>
        </w:rPr>
        <w:t xml:space="preserve">462</w:t>
      </w:r>
      <w:r>
        <w:t xml:space="preserve"> </w:t>
      </w:r>
      <w:r>
        <w:t xml:space="preserve">since the per-node time limit of 20 October 2026, below). No node website was</w:t>
      </w:r>
      <w:r>
        <w:t xml:space="preserve"> </w:t>
      </w:r>
      <w:r>
        <w:t xml:space="preserve">contacted to prepare this edition.</w:t>
      </w:r>
    </w:p>
    <w:p>
      <w:pPr>
        <w:pStyle w:val="BodyText"/>
      </w:pPr>
      <w:r>
        <w:t xml:space="preserve">👉</w:t>
      </w:r>
      <w:r>
        <w:t xml:space="preserve"> </w:t>
      </w:r>
      <w:hyperlink r:id="rId42">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43">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Earlier editions circulated as Word and PDF files outside the repository; this is the</w:t>
      </w:r>
      <w:r>
        <w:t xml:space="preserve"> </w:t>
      </w:r>
      <w:r>
        <w:t xml:space="preserve">first to be committed.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44" w:name="X30d4a665198db77a97a9df5d6a23283440ff4c7"/>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44"/>
    <w:bookmarkStart w:id="47" w:name="X657c4a40ff904c148b6336fa318fe43e452a63a"/>
    <w:p>
      <w:pPr>
        <w:pStyle w:val="Heading2"/>
      </w:pPr>
      <w:r>
        <w:t xml:space="preserve">2. What is actually tested</w:t>
      </w:r>
    </w:p>
    <w:p>
      <w:pPr>
        <w:pStyle w:val="FirstParagraph"/>
      </w:pPr>
      <w:r>
        <w:rPr>
          <w:b/>
          <w:bCs/>
        </w:rPr>
        <w:t xml:space="preserve">372 test functions, expanding to 462 executed cases</w:t>
      </w:r>
      <w:r>
        <w:t xml:space="preserve"> </w:t>
      </w:r>
      <w:r>
        <w:t xml:space="preserve">(twenty-three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test_node_timeout.py</w:t>
            </w:r>
          </w:p>
        </w:tc>
        <w:tc>
          <w:tcPr/>
          <w:p>
            <w:pPr>
              <w:pStyle w:val="Compact"/>
            </w:pPr>
            <w:r>
              <w:t xml:space="preserve">9</w:t>
            </w:r>
          </w:p>
        </w:tc>
        <w:tc>
          <w:tcPr/>
          <w:p>
            <w:pPr>
              <w:pStyle w:val="Compact"/>
            </w:pPr>
            <w:r>
              <w:t xml:space="preserve">The per-node time limit, with a fake browser: a node that finishes is untouched; a node hung in navigation or in reading the page is abandoned at the limit, keeps what it had gathered and reads</w:t>
            </w:r>
            <w:r>
              <w:t xml:space="preserve"> </w:t>
            </w:r>
            <w:r>
              <w:rPr>
                <w:rStyle w:val="VerbatimChar"/>
              </w:rPr>
              <w:t xml:space="preserve">ERROR</w:t>
            </w:r>
            <w:r>
              <w:t xml:space="preserve"> </w:t>
            </w:r>
            <w:r>
              <w:t xml:space="preserve">on all ten points; a clean-up that hangs too does not become the hang;</w:t>
            </w:r>
            <w:r>
              <w:t xml:space="preserve"> </w:t>
            </w:r>
            <w:r>
              <w:rPr>
                <w:rStyle w:val="VerbatimChar"/>
              </w:rPr>
              <w:t xml:space="preserve">0</w:t>
            </w:r>
            <w:r>
              <w:t xml:space="preserve"> </w:t>
            </w:r>
            <w:r>
              <w:t xml:space="preserve">disables the limit; in a three-node run the node after a hung one is still collected and the browser is restarted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462</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45" w:name="Xba2565c806523c5d9685be984284a0df3d879ad"/>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45"/>
    <w:bookmarkStart w:id="46"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46"/>
    <w:bookmarkEnd w:id="47"/>
    <w:bookmarkStart w:id="48" w:name="Xf041bfbd811fae3f0a2f2653dfdda04652ab249"/>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43">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48"/>
    <w:bookmarkStart w:id="50" w:name="X1ca7e658414cb4be3283d40e54f50904d77bd30"/>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Time per node</w:t>
            </w:r>
          </w:p>
        </w:tc>
        <w:tc>
          <w:tcPr/>
          <w:p>
            <w:pPr>
              <w:pStyle w:val="Compact"/>
            </w:pPr>
            <w:r>
              <w:t xml:space="preserve">300 s</w:t>
            </w:r>
          </w:p>
        </w:tc>
        <w:tc>
          <w:tcPr/>
          <w:p>
            <w:pPr>
              <w:pStyle w:val="Compact"/>
            </w:pPr>
            <w:r>
              <w:t xml:space="preserve">Configurable via</w:t>
            </w:r>
            <w:r>
              <w:t xml:space="preserve"> </w:t>
            </w:r>
            <w:r>
              <w:rPr>
                <w:rStyle w:val="VerbatimChar"/>
              </w:rPr>
              <w:t xml:space="preserve">--node-timeout</w:t>
            </w:r>
            <w:r>
              <w:t xml:space="preserve"> </w:t>
            </w:r>
            <w:r>
              <w:t xml:space="preserve">(</w:t>
            </w:r>
            <w:r>
              <w:rPr>
                <w:rStyle w:val="VerbatimChar"/>
              </w:rPr>
              <w:t xml:space="preserve">0</w:t>
            </w:r>
            <w:r>
              <w:t xml:space="preserve"> </w:t>
            </w:r>
            <w:r>
              <w:t xml:space="preserve">= none). Landing page and linked pages together; on expiry every point is</w:t>
            </w:r>
            <w:r>
              <w:t xml:space="preserve"> </w:t>
            </w:r>
            <w:r>
              <w:rPr>
                <w:rStyle w:val="VerbatimChar"/>
              </w:rPr>
              <w:t xml:space="preserve">ERROR</w:t>
            </w:r>
            <w:r>
              <w:t xml:space="preserve"> </w:t>
            </w:r>
            <w:r>
              <w:t xml:space="preserve">and the run continues</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49"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49"/>
    <w:bookmarkEnd w:id="50"/>
    <w:bookmarkStart w:id="67" w:name="X01d7177587c57f86cab931d62cfd4e05571ced0"/>
    <w:p>
      <w:pPr>
        <w:pStyle w:val="Heading2"/>
      </w:pPr>
      <w:r>
        <w:t xml:space="preserve">5. Configuration and customisation</w:t>
      </w:r>
    </w:p>
    <w:bookmarkStart w:id="51"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fifteen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 and, since 9 October 2026,</w:t>
      </w:r>
      <w:r>
        <w:t xml:space="preserve"> </w:t>
      </w:r>
      <w:r>
        <w:rPr>
          <w:rStyle w:val="VerbatimChar"/>
        </w:rPr>
        <w:t xml:space="preserve">ebrains-ri</w:t>
      </w:r>
      <w:r>
        <w:t xml:space="preserve"> </w:t>
      </w:r>
      <w:r>
        <w:t xml:space="preserve">and</w:t>
      </w:r>
      <w:r>
        <w:t xml:space="preserve"> </w:t>
      </w:r>
      <w:r>
        <w:rPr>
          <w:rStyle w:val="VerbatimChar"/>
        </w:rPr>
        <w:t xml:space="preserve">life-sciences-connect</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42">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51"/>
    <w:bookmarkStart w:id="52"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52"/>
    <w:bookmarkStart w:id="53"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53"/>
    <w:bookmarkStart w:id="54" w:name="X1c68afc62e115a13bfc40f3c2ea2e1c64928d06"/>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54"/>
    <w:bookmarkStart w:id="58" w:name="Xfc66290f0c5177f1908cc0639df18c8282368f6"/>
    <w:p>
      <w:pPr>
        <w:pStyle w:val="Heading3"/>
      </w:pPr>
      <w:r>
        <w:t xml:space="preserve">The phases in time, their options, and what to re-run</w:t>
      </w:r>
    </w:p>
    <w:p>
      <w:pPr>
        <w:pStyle w:val="FirstParagraph"/>
      </w:pPr>
      <w:r>
        <w:drawing>
          <wp:inline>
            <wp:extent cx="5334000" cy="6667500"/>
            <wp:effectExtent b="0" l="0" r="0" t="0"/>
            <wp:docPr descr="Figure 1. The three phases in execution order: collect contacts the nodes, assess and report work offline, and run performs all three." title="" id="56" name="Picture"/>
            <a:graphic>
              <a:graphicData uri="http://schemas.openxmlformats.org/drawingml/2006/picture">
                <pic:pic>
                  <pic:nvPicPr>
                    <pic:cNvPr descr="img/phases.png" id="57" name="Picture"/>
                    <pic:cNvPicPr>
                      <a:picLocks noChangeArrowheads="1" noChangeAspect="1"/>
                    </pic:cNvPicPr>
                  </pic:nvPicPr>
                  <pic:blipFill>
                    <a:blip r:embed="rId55"/>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--node-timeout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Most seconds per node before it is abandoned as</w:t>
            </w:r>
            <w:r>
              <w:t xml:space="preserve"> </w:t>
            </w:r>
            <w:r>
              <w:rPr>
                <w:rStyle w:val="VerbatimChar"/>
              </w:rPr>
              <w:t xml:space="preserve">ERROR</w:t>
            </w:r>
            <w:r>
              <w:t xml:space="preserve"> </w:t>
            </w:r>
            <w:r>
              <w:t xml:space="preserve">(default 300;</w:t>
            </w:r>
            <w:r>
              <w:t xml:space="preserve"> </w:t>
            </w:r>
            <w:r>
              <w:rPr>
                <w:rStyle w:val="VerbatimChar"/>
              </w:rPr>
              <w:t xml:space="preserve">0</w:t>
            </w:r>
            <w:r>
              <w:t xml:space="preserve"> </w:t>
            </w:r>
            <w:r>
              <w:t xml:space="preserve">= no limit)</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43">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fifteen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58"/>
    <w:bookmarkStart w:id="59"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59"/>
    <w:bookmarkStart w:id="60"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--node-timeout</w:t>
            </w:r>
          </w:p>
        </w:tc>
        <w:tc>
          <w:tcPr/>
          <w:p>
            <w:pPr>
              <w:pStyle w:val="Compact"/>
            </w:pPr>
            <w:r>
              <w:t xml:space="preserve">collect run</w:t>
            </w:r>
          </w:p>
        </w:tc>
        <w:tc>
          <w:tcPr/>
          <w:p>
            <w:pPr>
              <w:pStyle w:val="Compact"/>
            </w:pPr>
            <w:r>
              <w:t xml:space="preserve">300</w:t>
            </w:r>
          </w:p>
        </w:tc>
        <w:tc>
          <w:tcPr/>
          <w:p>
            <w:pPr>
              <w:pStyle w:val="Compact"/>
            </w:pPr>
            <w:r>
              <w:t xml:space="preserve">Seconds per node, landing page and linked pages together; on expiry the node is</w:t>
            </w:r>
            <w:r>
              <w:t xml:space="preserve"> </w:t>
            </w:r>
            <w:r>
              <w:rPr>
                <w:rStyle w:val="VerbatimChar"/>
              </w:rPr>
              <w:t xml:space="preserve">ERROR</w:t>
            </w:r>
            <w:r>
              <w:t xml:space="preserve"> </w:t>
            </w:r>
            <w:r>
              <w:t xml:space="preserve">and the run continues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60"/>
    <w:bookmarkStart w:id="61"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61"/>
    <w:bookmarkStart w:id="62" w:name="X9cd40132f300e1712d425c3358c7cc630eddfca"/>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62"/>
    <w:bookmarkStart w:id="63"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63"/>
    <w:bookmarkStart w:id="64"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42">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64"/>
    <w:bookmarkStart w:id="65"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65"/>
    <w:bookmarkStart w:id="66"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66"/>
    <w:bookmarkEnd w:id="67"/>
    <w:bookmarkStart w:id="69" w:name="Xbb29b0b2ae9c388e461a0d057b8a168e8a73dc6"/>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68"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68"/>
    <w:bookmarkEnd w:id="69"/>
    <w:bookmarkStart w:id="73" w:name="X32047fca461ee74799d32f67a3cc3b00d1b1b15"/>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70" w:name="Xf2eacc164ece2d485d50b535a86fc703c2a1197"/>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70"/>
    <w:bookmarkStart w:id="71" w:name="Xbe685889f836547be154732cf92508fc8bc0da2"/>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71"/>
    <w:bookmarkStart w:id="72"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72"/>
    <w:bookmarkEnd w:id="73"/>
    <w:bookmarkStart w:id="74" w:name="X383f14b6e01a8a5a38e43c66996c7b31cc1c77f"/>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462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42">
        <w:r>
          <w:rPr>
            <w:rStyle w:val="Hyperlink"/>
            <w:b/>
            <w:bCs/>
          </w:rPr>
          <w:t xml:space="preserve">installation, configuration and run guide</w:t>
        </w:r>
      </w:hyperlink>
      <w:r>
        <w:t xml:space="preserve">.</w:t>
      </w:r>
    </w:p>
    <w:p>
      <w:r>
        <w:pict>
          <v:rect style="width:0;height:1.5pt" o:hralign="center" o:hrstd="t" o:hr="t"/>
        </w:pict>
      </w:r>
    </w:p>
    <w:bookmarkEnd w:id="74"/>
    <w:bookmarkStart w:id="77" w:name="Xaabb7c4bd12854c913995ce04deea648d4f4c08"/>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75"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462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75"/>
    <w:bookmarkStart w:id="76"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76"/>
    <w:bookmarkEnd w:id="77"/>
    <w:bookmarkStart w:id="119" w:name="Xc3a14c3133d732f05bbbd3a4b04181647b26a2a"/>
    <w:p>
      <w:pPr>
        <w:pStyle w:val="Heading2"/>
      </w:pPr>
      <w:r>
        <w:t xml:space="preserve">10. The published figures</w:t>
      </w:r>
    </w:p>
    <w:bookmarkStart w:id="81" w:name="X7785824303f1f16ab26389b8a0bad261e3e0691"/>
    <w:p>
      <w:pPr>
        <w:pStyle w:val="Heading3"/>
      </w:pPr>
      <w:r>
        <w:t xml:space="preserve">Current run: web-31 at depth 2, 19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web-31</w:t>
      </w:r>
      <w:r>
        <w:t xml:space="preserve">, collected on 19 October 2026 between 20:44 and 20:51 UTC by the GitHub workflow (</w:t>
      </w:r>
      <w:hyperlink r:id="rId78">
        <w:r>
          <w:rPr>
            <w:rStyle w:val="Hyperlink"/>
          </w:rPr>
          <w:t xml:space="preserve">run 39321743220</w:t>
        </w:r>
      </w:hyperlink>
      <w:r>
        <w:t xml:space="preserve">, commit</w:t>
      </w:r>
      <w:r>
        <w:t xml:space="preserve"> </w:t>
      </w:r>
      <w:r>
        <w:rPr>
          <w:rStyle w:val="VerbatimChar"/>
        </w:rPr>
        <w:t xml:space="preserve">e9c5f9c</w:t>
      </w:r>
      <w:r>
        <w:t xml:space="preserve">) at</w:t>
      </w:r>
      <w:r>
        <w:t xml:space="preserve"> </w:t>
      </w:r>
      <w:r>
        <w:rPr>
          <w:rStyle w:val="VerbatimChar"/>
        </w:rPr>
        <w:t xml:space="preserve">--depth 2</w:t>
      </w:r>
      <w:r>
        <w:t xml:space="preserve">, under the re-issued checklist v3.2 and the official unscoped names list of fifteen names (SHA-256</w:t>
      </w:r>
      <w:r>
        <w:t xml:space="preserve"> </w:t>
      </w:r>
      <w:r>
        <w:rPr>
          <w:rStyle w:val="VerbatimChar"/>
        </w:rPr>
        <w:t xml:space="preserve">e23f7d1c…</w:t>
      </w:r>
      <w:r>
        <w:t xml:space="preserve">, unchanged). It made 129 page requests: 15 landing pages, 70 direct links and 44 second-hop pages (budget: 44 of 60). Fourteen landing pages returned HTTP 200; GÉANT's returned HTTP 403 with the Cloudflare challenge. Offline,</w:t>
      </w:r>
      <w:r>
        <w:t xml:space="preserve"> </w:t>
      </w:r>
      <w:r>
        <w:rPr>
          <w:rStyle w:val="VerbatimChar"/>
        </w:rPr>
        <w:t xml:space="preserve">uv run basic-check assess --run web-31</w:t>
      </w:r>
      <w:r>
        <w:t xml:space="preserve"> </w:t>
      </w:r>
      <w:r>
        <w:t xml:space="preserve">reproduces it exactly, apart from the generation time (verified 19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76</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70</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rPr>
          <w:b/>
          <w:bCs/>
        </w:rPr>
        <w:t xml:space="preserve">PaNOSC's landing page changed.</w:t>
      </w:r>
      <w:r>
        <w:t xml:space="preserve"> </w:t>
      </w:r>
      <w:r>
        <w:t xml:space="preserve">On 19 October 2026 (commit</w:t>
      </w:r>
      <w:r>
        <w:t xml:space="preserve"> </w:t>
      </w:r>
      <w:r>
        <w:rPr>
          <w:rStyle w:val="VerbatimChar"/>
        </w:rPr>
        <w:t xml:space="preserve">e9c5f9c</w:t>
      </w:r>
      <w:r>
        <w:t xml:space="preserve">, made with</w:t>
      </w:r>
      <w:r>
        <w:t xml:space="preserve"> </w:t>
      </w:r>
      <w:r>
        <w:rPr>
          <w:rStyle w:val="VerbatimChar"/>
        </w:rPr>
        <w:t xml:space="preserve">basic-check --update-nlp</w:t>
      </w:r>
      <w:r>
        <w:t xml:space="preserve">) PaNOSC's URL in</w:t>
      </w:r>
      <w:r>
        <w:t xml:space="preserve"> </w:t>
      </w:r>
      <w:r>
        <w:rPr>
          <w:rStyle w:val="VerbatimChar"/>
        </w:rPr>
        <w:t xml:space="preserve">nodes.yaml</w:t>
      </w:r>
      <w:r>
        <w:t xml:space="preserve"> </w:t>
      </w:r>
      <w:r>
        <w:t xml:space="preserve">and in the shipped default copy changed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Both redirect to</w:t>
      </w:r>
      <w:r>
        <w:t xml:space="preserve"> </w:t>
      </w:r>
      <w:r>
        <w:rPr>
          <w:rStyle w:val="VerbatimChar"/>
        </w:rPr>
        <w:t xml:space="preserve">https://www.panosc.eu/panosc-eosc-node/</w:t>
      </w:r>
      <w:r>
        <w:t xml:space="preserve">, which was already the</w:t>
      </w:r>
      <w:r>
        <w:t xml:space="preserve"> </w:t>
      </w:r>
      <w:r>
        <w:rPr>
          <w:rStyle w:val="VerbatimChar"/>
        </w:rPr>
        <w:t xml:space="preserve">final_url</w:t>
      </w:r>
      <w:r>
        <w:t xml:space="preserve"> </w:t>
      </w:r>
      <w:r>
        <w:t xml:space="preserve">in</w:t>
      </w:r>
      <w:r>
        <w:t xml:space="preserve"> </w:t>
      </w:r>
      <w:r>
        <w:rPr>
          <w:rStyle w:val="VerbatimChar"/>
        </w:rPr>
        <w:t xml:space="preserve">web-28</w:t>
      </w:r>
      <w:r>
        <w:t xml:space="preserve">, so the page read is the same and PaNOSC's ten verdicts did not change (5 PASS, 5 review).</w:t>
      </w:r>
    </w:p>
    <w:p>
      <w:pPr>
        <w:pStyle w:val="BodyText"/>
      </w:pPr>
      <w:r>
        <w:rPr>
          <w:b/>
          <w:bCs/>
        </w:rPr>
        <w:t xml:space="preserve">No cell changed at depth 2</w:t>
      </w:r>
      <w:r>
        <w:t xml:space="preserve"> </w:t>
      </w:r>
      <w:r>
        <w:t xml:space="preserve">against</w:t>
      </w:r>
      <w:r>
        <w:t xml:space="preserve"> </w:t>
      </w:r>
      <w:r>
        <w:rPr>
          <w:rStyle w:val="VerbatimChar"/>
        </w:rPr>
        <w:t xml:space="preserve">web-28</w:t>
      </w:r>
      <w:r>
        <w:t xml:space="preserve">. The depths now differ in two cells: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Depth 1</w:t>
            </w:r>
          </w:p>
        </w:tc>
        <w:tc>
          <w:tcPr/>
          <w:p>
            <w:pPr>
              <w:pStyle w:val="Compact"/>
            </w:pPr>
            <w:r>
              <w:t xml:space="preserve">Depth 2</w:t>
            </w:r>
          </w:p>
        </w:tc>
        <w:tc>
          <w:tcPr/>
          <w:p>
            <w:pPr>
              <w:pStyle w:val="Compact"/>
            </w:pPr>
            <w:r>
              <w:t xml:space="preserve">Why</w:t>
            </w:r>
          </w:p>
        </w:tc>
      </w:tr>
      <w:tr>
        <w:tc>
          <w:tcPr/>
          <w:p>
            <w:pPr>
              <w:pStyle w:val="Compact"/>
            </w:pPr>
            <w:r>
              <w:t xml:space="preserve">EBRAINS-RI</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as in</w:t>
            </w:r>
            <w:r>
              <w:t xml:space="preserve"> </w:t>
            </w:r>
            <w:r>
              <w:rPr>
                <w:rStyle w:val="VerbatimChar"/>
              </w:rPr>
              <w:t xml:space="preserve">web-28</w:t>
            </w:r>
            <w:r>
              <w:t xml:space="preserve">: its Contact page, reached at the second hop from its Media Contact page, uses ticketing wording</w:t>
            </w:r>
          </w:p>
        </w:tc>
      </w:tr>
      <w:tr>
        <w:tc>
          <w:tcPr/>
          <w:p>
            <w:pPr>
              <w:pStyle w:val="Compact"/>
            </w:pPr>
            <w:r>
              <w:t xml:space="preserve">Poland</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new: the landing page shows</w:t>
            </w:r>
            <w:r>
              <w:t xml:space="preserve"> </w:t>
            </w:r>
            <w:r>
              <w:rPr>
                <w:rStyle w:val="VerbatimChar"/>
              </w:rPr>
              <w:t xml:space="preserve">contact@eosc.pl</w:t>
            </w:r>
            <w:r>
              <w:t xml:space="preserve"> </w:t>
            </w:r>
            <w:r>
              <w:t xml:space="preserve">where it showed</w:t>
            </w:r>
            <w:r>
              <w:t xml:space="preserve"> </w:t>
            </w:r>
            <w:r>
              <w:rPr>
                <w:rStyle w:val="VerbatimChar"/>
              </w:rPr>
              <w:t xml:space="preserve">support@eosc.pl</w:t>
            </w:r>
            <w:r>
              <w:t xml:space="preserve">, a general address; at depth 2 a page it links (</w:t>
            </w:r>
            <w:r>
              <w:rPr>
                <w:rStyle w:val="VerbatimChar"/>
              </w:rPr>
              <w:t xml:space="preserve">/search/software</w:t>
            </w:r>
            <w:r>
              <w:t xml:space="preserve">) carries "Helpdesk" wording. In</w:t>
            </w:r>
            <w:r>
              <w:t xml:space="preserve"> </w:t>
            </w:r>
            <w:r>
              <w:rPr>
                <w:rStyle w:val="VerbatimChar"/>
              </w:rPr>
              <w:t xml:space="preserve">web-28</w:t>
            </w:r>
            <w:r>
              <w:t xml:space="preserve"> </w:t>
            </w:r>
            <w:r>
              <w:t xml:space="preserve">it passed at both depths</w:t>
            </w:r>
          </w:p>
        </w:tc>
      </w:tr>
    </w:tbl>
    <w:p>
      <w:pPr>
        <w:pStyle w:val="BodyText"/>
      </w:pPr>
      <w:r>
        <w:t xml:space="preserve">The four FAILs are those of</w:t>
      </w:r>
      <w:r>
        <w:t xml:space="preserve"> </w:t>
      </w:r>
      <w:r>
        <w:rPr>
          <w:rStyle w:val="VerbatimChar"/>
        </w:rPr>
        <w:t xml:space="preserve">web-28</w:t>
      </w:r>
      <w:r>
        <w:t xml:space="preserve">: EBRAINS-RI 4, and Life Sciences Connect 5b, 5c and 6 (6 still a documented false negative; its menu links still have no</w:t>
      </w:r>
      <w:r>
        <w:t xml:space="preserve"> </w:t>
      </w:r>
      <w:r>
        <w:rPr>
          <w:rStyle w:val="VerbatimChar"/>
        </w:rPr>
        <w:t xml:space="preserve">href</w:t>
      </w:r>
      <w:r>
        <w:t xml:space="preserve">, and the tool again captured two links only).</w:t>
      </w:r>
    </w:p>
    <w:p>
      <w:pPr>
        <w:pStyle w:val="BodyText"/>
      </w:pPr>
      <w:r>
        <w:rPr>
          <w:b/>
          <w:bCs/>
        </w:rPr>
        <w:t xml:space="preserve">Two runs not published.</w:t>
      </w:r>
      <w:r>
        <w:t xml:space="preserve"> </w:t>
      </w:r>
      <w:r>
        <w:rPr>
          <w:rStyle w:val="VerbatimChar"/>
        </w:rPr>
        <w:t xml:space="preserve">web-29</w:t>
      </w:r>
      <w:r>
        <w:t xml:space="preserve"> </w:t>
      </w:r>
      <w:r>
        <w:t xml:space="preserve">(</w:t>
      </w:r>
      <w:hyperlink r:id="rId79">
        <w:r>
          <w:rPr>
            <w:rStyle w:val="Hyperlink"/>
          </w:rPr>
          <w:t xml:space="preserve">run 39316592630</w:t>
        </w:r>
      </w:hyperlink>
      <w:r>
        <w:t xml:space="preserve">, 19 October, commit</w:t>
      </w:r>
      <w:r>
        <w:t xml:space="preserve"> </w:t>
      </w:r>
      <w:r>
        <w:rPr>
          <w:rStyle w:val="VerbatimChar"/>
        </w:rPr>
        <w:t xml:space="preserve">61e4e36</w:t>
      </w:r>
      <w:r>
        <w:t xml:space="preserve">) was cancelled by the job's 30-minute</w:t>
      </w:r>
      <w:r>
        <w:t xml:space="preserve"> </w:t>
      </w:r>
      <w:r>
        <w:rPr>
          <w:rStyle w:val="VerbatimChar"/>
        </w:rPr>
        <w:t xml:space="preserve">timeout-minutes</w:t>
      </w:r>
      <w:r>
        <w:t xml:space="preserve">: the first thirteen nodes were collected between 20:08 and 20:14 UTC, then EBRAINS-RI's collection stalled after its screenshot was taken, and Life Sciences Connect was never reached. The log shows no per-node lines, because the progress output is buffered and was lost with the cancelled step.</w:t>
      </w:r>
      <w:r>
        <w:t xml:space="preserve"> </w:t>
      </w:r>
      <w:r>
        <w:rPr>
          <w:rStyle w:val="VerbatimChar"/>
        </w:rPr>
        <w:t xml:space="preserve">web-30</w:t>
      </w:r>
      <w:r>
        <w:t xml:space="preserve"> </w:t>
      </w:r>
      <w:r>
        <w:t xml:space="preserve">(</w:t>
      </w:r>
      <w:hyperlink r:id="rId80">
        <w:r>
          <w:rPr>
            <w:rStyle w:val="Hyperlink"/>
          </w:rPr>
          <w:t xml:space="preserve">run 39321255714</w:t>
        </w:r>
      </w:hyperlink>
      <w:r>
        <w:t xml:space="preserve">,</w:t>
      </w:r>
      <w:r>
        <w:t xml:space="preserve"> </w:t>
      </w:r>
      <w:r>
        <w:rPr>
          <w:rStyle w:val="VerbatimChar"/>
        </w:rPr>
        <w:t xml:space="preserve">--only ebrains-ri</w:t>
      </w:r>
      <w:r>
        <w:t xml:space="preserve">) completed in two minutes, and so did EBRAINS-RI inside</w:t>
      </w:r>
      <w:r>
        <w:t xml:space="preserve"> </w:t>
      </w:r>
      <w:r>
        <w:rPr>
          <w:rStyle w:val="VerbatimChar"/>
        </w:rPr>
        <w:t xml:space="preserve">web-31</w:t>
      </w:r>
      <w:r>
        <w:t xml:space="preserve">. The cause was not found: each navigation has a timeout (45 s for a landing page, 25 s for a child page), but nothing bounds a whole node,</w:t>
      </w:r>
      <w:r>
        <w:t xml:space="preserve"> </w:t>
      </w:r>
      <w:r>
        <w:rPr>
          <w:rStyle w:val="VerbatimChar"/>
        </w:rPr>
        <w:t xml:space="preserve">page.content()</w:t>
      </w:r>
      <w:r>
        <w:t xml:space="preserve"> </w:t>
      </w:r>
      <w:r>
        <w:t xml:space="preserve">or the</w:t>
      </w:r>
      <w:r>
        <w:t xml:space="preserve"> </w:t>
      </w:r>
      <w:r>
        <w:rPr>
          <w:rStyle w:val="VerbatimChar"/>
        </w:rPr>
        <w:t xml:space="preserve">robots.txt</w:t>
      </w:r>
      <w:r>
        <w:t xml:space="preserve"> </w:t>
      </w:r>
      <w:r>
        <w:t xml:space="preserve">reads.</w:t>
      </w:r>
      <w:r>
        <w:t xml:space="preserve"> </w:t>
      </w:r>
      <w:r>
        <w:rPr>
          <w:b/>
          <w:bCs/>
        </w:rPr>
        <w:t xml:space="preserve">Fixed on 20 October 2026:</w:t>
      </w:r>
      <w:r>
        <w:t xml:space="preserve"> </w:t>
      </w:r>
      <w:r>
        <w:t xml:space="preserve">each node is now bounded as a whole by</w:t>
      </w:r>
      <w:r>
        <w:t xml:space="preserve"> </w:t>
      </w:r>
      <w:r>
        <w:rPr>
          <w:rStyle w:val="VerbatimChar"/>
        </w:rPr>
        <w:t xml:space="preserve">--node-timeout</w:t>
      </w:r>
      <w:r>
        <w:t xml:space="preserve"> </w:t>
      </w:r>
      <w:r>
        <w:t xml:space="preserve">(default 300 s,</w:t>
      </w:r>
      <w:r>
        <w:t xml:space="preserve"> </w:t>
      </w:r>
      <w:r>
        <w:rPr>
          <w:rStyle w:val="VerbatimChar"/>
        </w:rPr>
        <w:t xml:space="preserve">NODE_TIMEOUT_S</w:t>
      </w:r>
      <w:r>
        <w:t xml:space="preserve"> </w:t>
      </w:r>
      <w:r>
        <w:t xml:space="preserve">in</w:t>
      </w:r>
      <w:r>
        <w:t xml:space="preserve"> </w:t>
      </w:r>
      <w:r>
        <w:rPr>
          <w:rStyle w:val="VerbatimChar"/>
        </w:rPr>
        <w:t xml:space="preserve">fetch.py</w:t>
      </w:r>
      <w:r>
        <w:t xml:space="preserve">). A node that hits it is abandoned, keeps what it had gathered in its evidence file, reads</w:t>
      </w:r>
      <w:r>
        <w:t xml:space="preserve"> </w:t>
      </w:r>
      <w:r>
        <w:rPr>
          <w:rStyle w:val="VerbatimChar"/>
        </w:rPr>
        <w:t xml:space="preserve">ERROR</w:t>
      </w:r>
      <w:r>
        <w:t xml:space="preserve"> </w:t>
      </w:r>
      <w:r>
        <w:t xml:space="preserve">on every point with a</w:t>
      </w:r>
      <w:r>
        <w:t xml:space="preserve"> </w:t>
      </w:r>
      <w:r>
        <w:rPr>
          <w:rStyle w:val="VerbatimChar"/>
        </w:rPr>
        <w:t xml:space="preserve">TimeoutError</w:t>
      </w:r>
      <w:r>
        <w:t xml:space="preserve"> </w:t>
      </w:r>
      <w:r>
        <w:t xml:space="preserve">message (never a</w:t>
      </w:r>
      <w:r>
        <w:t xml:space="preserve"> </w:t>
      </w:r>
      <w:r>
        <w:rPr>
          <w:rStyle w:val="VerbatimChar"/>
        </w:rPr>
        <w:t xml:space="preserve">FAIL</w:t>
      </w:r>
      <w:r>
        <w:t xml:space="preserve"> </w:t>
      </w:r>
      <w:r>
        <w:t xml:space="preserve">built on half-collected evidence), and the browser is restarted before the next node. The</w:t>
      </w:r>
      <w:r>
        <w:t xml:space="preserve"> </w:t>
      </w:r>
      <w:r>
        <w:rPr>
          <w:rStyle w:val="VerbatimChar"/>
        </w:rPr>
        <w:t xml:space="preserve">robots.txt</w:t>
      </w:r>
      <w:r>
        <w:t xml:space="preserve"> </w:t>
      </w:r>
      <w:r>
        <w:t xml:space="preserve">reads now run in a worker thread so they cannot freeze the limit, the browser clean-up is itself bounded to 15 s, progress lines are flushed as each node finishes, and the workflow sets</w:t>
      </w:r>
      <w:r>
        <w:t xml:space="preserve"> </w:t>
      </w:r>
      <w:r>
        <w:rPr>
          <w:rStyle w:val="VerbatimChar"/>
        </w:rPr>
        <w:t xml:space="preserve">PYTHONUNBUFFERED=1</w:t>
      </w:r>
      <w:r>
        <w:t xml:space="preserve">, so a future log shows which node stopped.</w:t>
      </w:r>
    </w:p>
    <w:p>
      <w:pPr>
        <w:pStyle w:val="BodyText"/>
      </w:pPr>
      <w:r>
        <w:rPr>
          <w:b/>
          <w:bCs/>
        </w:rPr>
        <w:t xml:space="preserve">Masking.</w:t>
      </w:r>
      <w:r>
        <w:t xml:space="preserve"> </w:t>
      </w:r>
      <w:r>
        <w:t xml:space="preserve">The same names as in</w:t>
      </w:r>
      <w:r>
        <w:t xml:space="preserve"> </w:t>
      </w:r>
      <w:r>
        <w:rPr>
          <w:rStyle w:val="VerbatimChar"/>
        </w:rPr>
        <w:t xml:space="preserve">web-28</w:t>
      </w:r>
      <w:r>
        <w:t xml:space="preserve"> </w:t>
      </w:r>
      <w:r>
        <w:t xml:space="preserve">were masked, with the same placeholders, and the same two screenshots (CERN's quotation attribution, Life Sciences Connect's video title, both at unchanged positions). New in this run: the author credited in the document log of BBMRI-ERIC's Acceptable Use Policy, and a person interviewed in an EBRAINS-RI news item. Masking changed no verdict, message or evidence line. The privacy check found only role mailboxes. The test suite (453 cases) passes on the published evidence.</w:t>
      </w:r>
    </w:p>
    <w:bookmarkEnd w:id="81"/>
    <w:bookmarkStart w:id="83" w:name="X93d935a6d2fcf92a05e269c9059c2d488171eeb"/>
    <w:p>
      <w:pPr>
        <w:pStyle w:val="Heading3"/>
      </w:pPr>
      <w:r>
        <w:t xml:space="preserve">Previous run: web-28 at depth 2, 9 October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web-28</w:t>
      </w:r>
      <w:r>
        <w:t xml:space="preserve">, collected on 9 October 2026 between 14:24 and 14:32 UTC by the GitHub workflow (</w:t>
      </w:r>
      <w:hyperlink r:id="rId82">
        <w:r>
          <w:rPr>
            <w:rStyle w:val="Hyperlink"/>
          </w:rPr>
          <w:t xml:space="preserve">run 37943784224</w:t>
        </w:r>
      </w:hyperlink>
      <w:r>
        <w:t xml:space="preserve">, commit</w:t>
      </w:r>
      <w:r>
        <w:t xml:space="preserve"> </w:t>
      </w:r>
      <w:r>
        <w:rPr>
          <w:rStyle w:val="VerbatimChar"/>
        </w:rPr>
        <w:t xml:space="preserve">df4be09</w:t>
      </w:r>
      <w:r>
        <w:t xml:space="preserve">) at</w:t>
      </w:r>
      <w:r>
        <w:t xml:space="preserve"> </w:t>
      </w:r>
      <w:r>
        <w:rPr>
          <w:rStyle w:val="VerbatimChar"/>
        </w:rPr>
        <w:t xml:space="preserve">--depth 2</w:t>
      </w:r>
      <w:r>
        <w:t xml:space="preserve">, under the re-issued checklist v3.2 and the official unscoped names list, now fifteen names (SHA-256</w:t>
      </w:r>
      <w:r>
        <w:t xml:space="preserve"> </w:t>
      </w:r>
      <w:r>
        <w:rPr>
          <w:rStyle w:val="VerbatimChar"/>
        </w:rPr>
        <w:t xml:space="preserve">e23f7d1c…</w:t>
      </w:r>
      <w:r>
        <w:t xml:space="preserve">). It made 129 page requests: 15 landing pages, 70 direct links and 44 second-hop pages. Fourteen landing pages returned HTTP 200; GÉANT's returned HTTP 403 with the Cloudflare challenge. Offline,</w:t>
      </w:r>
      <w:r>
        <w:t xml:space="preserve"> </w:t>
      </w:r>
      <w:r>
        <w:rPr>
          <w:rStyle w:val="VerbatimChar"/>
        </w:rPr>
        <w:t xml:space="preserve">uv run basic-check assess --run web-28</w:t>
      </w:r>
      <w:r>
        <w:t xml:space="preserve"> </w:t>
      </w:r>
      <w:r>
        <w:t xml:space="preserve">reproduces it exactly, apart from the generation time (verified 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77</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69</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t xml:space="preserve">The depths differ in one cell, EBRAINS-RI point 6: at depth 2 its Contact page, reached from its Media Contact page, uses ticketing wording.</w:t>
      </w:r>
    </w:p>
    <w:p>
      <w:pPr>
        <w:pStyle w:val="BodyText"/>
      </w:pPr>
      <w:r>
        <w:rPr>
          <w:b/>
          <w:bCs/>
        </w:rPr>
        <w:t xml:space="preserve">Two nodes added.</w:t>
      </w:r>
      <w:r>
        <w:t xml:space="preserve"> </w:t>
      </w:r>
      <w:r>
        <w:t xml:space="preserve">EBRAINS-RI (</w:t>
      </w:r>
      <w:r>
        <w:rPr>
          <w:rStyle w:val="VerbatimChar"/>
        </w:rPr>
        <w:t xml:space="preserve">https://ebrains.eu/</w:t>
      </w:r>
      <w:r>
        <w:t xml:space="preserve">, approved name "EOSC Node | EBRAINS RI") and Life Sciences Connect (</w:t>
      </w:r>
      <w:r>
        <w:rPr>
          <w:rStyle w:val="VerbatimChar"/>
        </w:rPr>
        <w:t xml:space="preserve">https://eosc-lifesciences-connect.eu/home</w:t>
      </w:r>
      <w:r>
        <w:t xml:space="preserve">, "EOSC Node | Life Sciences Connect") were added on 9 October 2026 in commit</w:t>
      </w:r>
      <w:r>
        <w:t xml:space="preserve"> </w:t>
      </w:r>
      <w:r>
        <w:rPr>
          <w:rStyle w:val="VerbatimChar"/>
        </w:rPr>
        <w:t xml:space="preserve">df4be09</w:t>
      </w:r>
      <w:r>
        <w:t xml:space="preserve">. All four FAILs are theirs: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EBRAINS-RI</w:t>
            </w:r>
          </w:p>
        </w:tc>
        <w:tc>
          <w:tcPr/>
          <w:p>
            <w:pPr>
              <w:pStyle w:val="Compact"/>
            </w:pPr>
            <w:r>
              <w:t xml:space="preserve">4:</w:t>
            </w:r>
            <w:r>
              <w:t xml:space="preserve"> </w:t>
            </w:r>
            <w:r>
              <w:rPr>
                <w:rStyle w:val="VerbatimChar"/>
              </w:rPr>
              <w:t xml:space="preserve">FAIL</w:t>
            </w:r>
          </w:p>
        </w:tc>
        <w:tc>
          <w:tcPr/>
          <w:p>
            <w:pPr>
              <w:pStyle w:val="Compact"/>
            </w:pPr>
            <w:r>
              <w:t xml:space="preserve">none of 126 links goes to</w:t>
            </w:r>
            <w:r>
              <w:t xml:space="preserve"> </w:t>
            </w:r>
            <w:r>
              <w:rPr>
                <w:rStyle w:val="VerbatimChar"/>
              </w:rPr>
              <w:t xml:space="preserve">eosc.eu</w:t>
            </w:r>
            <w:r>
              <w:t xml:space="preserve">; its entry exists at</w:t>
            </w:r>
            <w:r>
              <w:t xml:space="preserve"> </w:t>
            </w:r>
            <w:r>
              <w:rPr>
                <w:rStyle w:val="VerbatimChar"/>
              </w:rPr>
              <w:t xml:space="preserve">https://eosc.eu/building-the-eosc-federation/eosc-node-ebrains-ri/</w:t>
            </w:r>
          </w:p>
        </w:tc>
      </w:tr>
      <w:tr>
        <w:tc>
          <w:tcPr/>
          <w:p>
            <w:pPr>
              <w:pStyle w:val="Compact"/>
            </w:pPr>
            <w:r>
              <w:t xml:space="preserve">Life Sciences Connect</w:t>
            </w:r>
          </w:p>
        </w:tc>
        <w:tc>
          <w:tcPr/>
          <w:p>
            <w:pPr>
              <w:pStyle w:val="Compact"/>
            </w:pPr>
            <w:r>
              <w:t xml:space="preserve">5b, 5c:</w:t>
            </w:r>
            <w:r>
              <w:t xml:space="preserve"> </w:t>
            </w:r>
            <w:r>
              <w:rPr>
                <w:rStyle w:val="VerbatimChar"/>
              </w:rPr>
              <w:t xml:space="preserve">FAIL</w:t>
            </w:r>
          </w:p>
        </w:tc>
        <w:tc>
          <w:tcPr/>
          <w:p>
            <w:pPr>
              <w:pStyle w:val="Compact"/>
            </w:pPr>
            <w:r>
              <w:t xml:space="preserve">no policy pointer among the two links captured; a hand check of its Home, About and Contact pages found none either, still to be confirmed by a reviewer</w:t>
            </w:r>
          </w:p>
        </w:tc>
      </w:tr>
      <w:tr>
        <w:tc>
          <w:tcPr/>
          <w:p>
            <w:pPr>
              <w:pStyle w:val="Compact"/>
            </w:pPr>
            <w:r>
              <w:t xml:space="preserve">Life Sciences Connect</w:t>
            </w:r>
          </w:p>
        </w:tc>
        <w:tc>
          <w:tcPr/>
          <w:p>
            <w:pPr>
              <w:pStyle w:val="Compact"/>
            </w:pPr>
            <w:r>
              <w:t xml:space="preserve">6:</w:t>
            </w:r>
            <w:r>
              <w:t xml:space="preserve"> </w:t>
            </w:r>
            <w:r>
              <w:rPr>
                <w:rStyle w:val="VerbatimChar"/>
              </w:rPr>
              <w:t xml:space="preserve">FAIL</w:t>
            </w:r>
          </w:p>
        </w:tc>
        <w:tc>
          <w:tcPr/>
          <w:p>
            <w:pPr>
              <w:pStyle w:val="Compact"/>
            </w:pPr>
            <w:r>
              <w:rPr>
                <w:b/>
                <w:bCs/>
              </w:rPr>
              <w:t xml:space="preserve">a false negative.</w:t>
            </w:r>
            <w:r>
              <w:t xml:space="preserve"> </w:t>
            </w:r>
            <w:r>
              <w:t xml:space="preserve">Its menu items are</w:t>
            </w:r>
            <w:r>
              <w:t xml:space="preserve"> </w:t>
            </w:r>
            <w:r>
              <w:rPr>
                <w:rStyle w:val="VerbatimChar"/>
              </w:rPr>
              <w:t xml:space="preserve">&lt;a&gt;</w:t>
            </w:r>
            <w:r>
              <w:t xml:space="preserve"> </w:t>
            </w:r>
            <w:r>
              <w:t xml:space="preserve">elements with no</w:t>
            </w:r>
            <w:r>
              <w:t xml:space="preserve"> </w:t>
            </w:r>
            <w:r>
              <w:rPr>
                <w:rStyle w:val="VerbatimChar"/>
              </w:rPr>
              <w:t xml:space="preserve">href</w:t>
            </w:r>
            <w:r>
              <w:t xml:space="preserve"> </w:t>
            </w:r>
            <w:r>
              <w:t xml:space="preserve">that navigate by script, so the tool captured two links only and judged the DOM complete. A hand check on 9 October 2026 found</w:t>
            </w:r>
            <w:r>
              <w:t xml:space="preserve"> </w:t>
            </w:r>
            <w:r>
              <w:rPr>
                <w:rStyle w:val="VerbatimChar"/>
              </w:rPr>
              <w:t xml:space="preserve">help@eosc-lifesciences-connect.eu</w:t>
            </w:r>
            <w:r>
              <w:t xml:space="preserve"> </w:t>
            </w:r>
            <w:r>
              <w:t xml:space="preserve">on its Contact page (</w:t>
            </w:r>
            <w:r>
              <w:rPr>
                <w:rStyle w:val="VerbatimChar"/>
              </w:rPr>
              <w:t xml:space="preserve">/contact-information</w:t>
            </w:r>
            <w:r>
              <w:t xml:space="preserve">)</w:t>
            </w:r>
          </w:p>
        </w:tc>
      </w:tr>
    </w:tbl>
    <w:p>
      <w:pPr>
        <w:pStyle w:val="BodyText"/>
      </w:pPr>
      <w:r>
        <w:t xml:space="preserve">On the thirteen nodes of</w:t>
      </w:r>
      <w:r>
        <w:t xml:space="preserve"> </w:t>
      </w:r>
      <w:r>
        <w:rPr>
          <w:rStyle w:val="VerbatimChar"/>
        </w:rPr>
        <w:t xml:space="preserve">web-27</w:t>
      </w:r>
      <w:r>
        <w:t xml:space="preserve">, one cell changed: EUDAT 6, review to</w:t>
      </w:r>
      <w:r>
        <w:t xml:space="preserve"> </w:t>
      </w:r>
      <w:r>
        <w:rPr>
          <w:rStyle w:val="VerbatimChar"/>
        </w:rPr>
        <w:t xml:space="preserve">PASS</w:t>
      </w:r>
      <w:r>
        <w:t xml:space="preserve"> </w:t>
      </w:r>
      <w:r>
        <w:t xml:space="preserve">(the page links "Open a request" to</w:t>
      </w:r>
      <w:r>
        <w:t xml:space="preserve"> </w:t>
      </w:r>
      <w:r>
        <w:rPr>
          <w:rStyle w:val="VerbatimChar"/>
        </w:rPr>
        <w:t xml:space="preserve">https://portal.eudat.eu/helpdesk</w:t>
      </w:r>
      <w:r>
        <w:t xml:space="preserve">).</w:t>
      </w:r>
    </w:p>
    <w:p>
      <w:pPr>
        <w:pStyle w:val="BodyText"/>
      </w:pPr>
      <w:r>
        <w:rPr>
          <w:b/>
          <w:bCs/>
        </w:rPr>
        <w:t xml:space="preserve">Masking.</w:t>
      </w:r>
      <w:r>
        <w:t xml:space="preserve"> </w:t>
      </w:r>
      <w:r>
        <w:t xml:space="preserve">The same names as before were masked, and CERN's screenshot again. New in this run: on EBRAINS-RI's pages, its CEO, a section head, its press contact, three testimonial authors, and two people named in news items and image captions, including in image file names and link addresses; and in Life Sciences Connect's screenshot, the coordinator named in a video title. All were replaced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test_update_row.py::test_published_results_are_the_run_these_tests_copy</w:t>
      </w:r>
      <w:r>
        <w:t xml:space="preserve"> </w:t>
      </w:r>
      <w:r>
        <w:t xml:space="preserve">now expects fifteen nodes. The</w:t>
      </w:r>
      <w:r>
        <w:t xml:space="preserve"> </w:t>
      </w:r>
      <w:r>
        <w:rPr>
          <w:rStyle w:val="VerbatimChar"/>
        </w:rPr>
        <w:t xml:space="preserve">stored</w:t>
      </w:r>
      <w:r>
        <w:t xml:space="preserve"> </w:t>
      </w:r>
      <w:r>
        <w:t xml:space="preserve">fixture in</w:t>
      </w:r>
      <w:r>
        <w:t xml:space="preserve"> </w:t>
      </w:r>
      <w:r>
        <w:rPr>
          <w:rStyle w:val="VerbatimChar"/>
        </w:rPr>
        <w:t xml:space="preserve">test_update_row.py</w:t>
      </w:r>
      <w:r>
        <w:t xml:space="preserve"> </w:t>
      </w:r>
      <w:r>
        <w:t xml:space="preserve">now re-assesses its copy of the published run offline when the default approved-name list has changed since that run, so that adding a node and its name does not break the row-replacement tests before the new run is published.</w:t>
      </w:r>
      <w:r>
        <w:t xml:space="preserve"> </w:t>
      </w:r>
      <w:r>
        <w:rPr>
          <w:rStyle w:val="VerbatimChar"/>
        </w:rPr>
        <w:t xml:space="preserve">test_names.py::test_the_official_names_match_the_nodes_that_show_them</w:t>
      </w:r>
      <w:r>
        <w:t xml:space="preserve"> </w:t>
      </w:r>
      <w:r>
        <w:t xml:space="preserve">still expects eight matches: neither new page writes its approved name in its text.</w:t>
      </w:r>
    </w:p>
    <w:bookmarkEnd w:id="83"/>
    <w:bookmarkStart w:id="85" w:name="X81408e0d3d42ec52076d089b472aef5c311d2fa"/>
    <w:p>
      <w:pPr>
        <w:pStyle w:val="Heading3"/>
      </w:pPr>
      <w:r>
        <w:t xml:space="preserve">Previous run: web-27 at depth 2, 7 October 2026</w:t>
      </w:r>
    </w:p>
    <w:p>
      <w:pPr>
        <w:pStyle w:val="FirstParagraph"/>
      </w:pPr>
      <w:r>
        <w:t xml:space="preserve">Run</w:t>
      </w:r>
      <w:r>
        <w:t xml:space="preserve"> </w:t>
      </w:r>
      <w:r>
        <w:rPr>
          <w:rStyle w:val="VerbatimChar"/>
        </w:rPr>
        <w:t xml:space="preserve">web-27</w:t>
      </w:r>
      <w:r>
        <w:t xml:space="preserve"> </w:t>
      </w:r>
      <w:r>
        <w:t xml:space="preserve">was collected on 7 October 2026 between 21:59 and 22:05 UTC by the GitHub workflow (</w:t>
      </w:r>
      <w:hyperlink r:id="rId84">
        <w:r>
          <w:rPr>
            <w:rStyle w:val="Hyperlink"/>
          </w:rPr>
          <w:t xml:space="preserve">run 37692836637</w:t>
        </w:r>
      </w:hyperlink>
      <w:r>
        <w:t xml:space="preserve">, commit</w:t>
      </w:r>
      <w:r>
        <w:t xml:space="preserve"> </w:t>
      </w:r>
      <w:r>
        <w:rPr>
          <w:rStyle w:val="VerbatimChar"/>
        </w:rPr>
        <w:t xml:space="preserve">5e0e6ce</w:t>
      </w:r>
      <w:r>
        <w:t xml:space="preserve">) at</w:t>
      </w:r>
      <w:r>
        <w:t xml:space="preserve"> </w:t>
      </w:r>
      <w:r>
        <w:rPr>
          <w:rStyle w:val="VerbatimChar"/>
        </w:rPr>
        <w:t xml:space="preserve">--depth 2</w:t>
      </w:r>
      <w:r>
        <w:t xml:space="preserve">, under the re-issued checklist v3.2 and the official unscoped names list. It made 109 page requests: 13 landing pages, 63 direct links and 33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web-27</w:t>
      </w:r>
      <w:r>
        <w:t xml:space="preserve"> </w:t>
      </w:r>
      <w:r>
        <w:t xml:space="preserve">reproduces it exactly, apart from the generation time (verified 7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69</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61</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Two cells changed against</w:t>
      </w:r>
      <w:r>
        <w:t xml:space="preserve"> </w:t>
      </w:r>
      <w:r>
        <w:rPr>
          <w:rStyle w:val="VerbatimChar"/>
        </w:rPr>
        <w:t xml:space="preserve">web-26</w:t>
      </w:r>
      <w:r>
        <w:t xml:space="preserve">, both Poland's: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 review to</w:t>
            </w:r>
            <w:r>
              <w:t xml:space="preserve"> </w:t>
            </w:r>
            <w:r>
              <w:rPr>
                <w:rStyle w:val="VerbatimChar"/>
              </w:rPr>
              <w:t xml:space="preserve">PASS</w:t>
            </w:r>
          </w:p>
        </w:tc>
        <w:tc>
          <w:tcPr/>
          <w:p>
            <w:pPr>
              <w:pStyle w:val="Compact"/>
            </w:pPr>
            <w:r>
              <w:t xml:space="preserve">the page rendered in full again (5,403 characters, 37 links; in</w:t>
            </w:r>
            <w:r>
              <w:t xml:space="preserve"> </w:t>
            </w:r>
            <w:r>
              <w:rPr>
                <w:rStyle w:val="VerbatimChar"/>
              </w:rPr>
              <w:t xml:space="preserve">web-26</w:t>
            </w:r>
            <w:r>
              <w:t xml:space="preserve"> </w:t>
            </w:r>
            <w:r>
              <w:t xml:space="preserve">420 characters, header and footer only) and links</w:t>
            </w:r>
            <w:r>
              <w:t xml:space="preserve"> </w:t>
            </w:r>
            <w:r>
              <w:rPr>
                <w:rStyle w:val="VerbatimChar"/>
              </w:rPr>
              <w:t xml:space="preserve">https://eosc.eu/building-the-eosc-federation/eosc-node-poland/</w:t>
            </w:r>
          </w:p>
        </w:tc>
      </w:tr>
      <w:tr>
        <w:tc>
          <w:tcPr/>
          <w:p>
            <w:pPr>
              <w:pStyle w:val="Compact"/>
            </w:pPr>
            <w:r>
              <w:t xml:space="preserve">Poland</w:t>
            </w:r>
          </w:p>
        </w:tc>
        <w:tc>
          <w:tcPr/>
          <w:p>
            <w:pPr>
              <w:pStyle w:val="Compact"/>
            </w:pPr>
            <w:r>
              <w:t xml:space="preserve">5c: review to</w:t>
            </w:r>
            <w:r>
              <w:t xml:space="preserve"> </w:t>
            </w:r>
            <w:r>
              <w:rPr>
                <w:rStyle w:val="VerbatimChar"/>
              </w:rPr>
              <w:t xml:space="preserve">PASS</w:t>
            </w:r>
          </w:p>
        </w:tc>
        <w:tc>
          <w:tcPr/>
          <w:p>
            <w:pPr>
              <w:pStyle w:val="Compact"/>
            </w:pPr>
            <w:r>
              <w:t xml:space="preserve">a new "User Access Policy" link goes to</w:t>
            </w:r>
            <w:r>
              <w:t xml:space="preserve"> </w:t>
            </w:r>
            <w:r>
              <w:rPr>
                <w:rStyle w:val="VerbatimChar"/>
              </w:rPr>
              <w:t xml:space="preserve">https://eosc.pl/privacy-policy</w:t>
            </w:r>
            <w:r>
              <w:t xml:space="preserve">, which was read (HTTP 200, 15,025 characters) and reads like a policy document; a reviewer should confirm that the privacy policy page serves as the User Access Policy</w:t>
            </w:r>
          </w:p>
        </w:tc>
      </w:tr>
    </w:tbl>
    <w:p>
      <w:pPr>
        <w:pStyle w:val="BodyText"/>
      </w:pPr>
      <w:r>
        <w:t xml:space="preserve">Poland's page also writes "EOSC Node Poland" again, so point 3 has its name match back (it stays review).</w:t>
      </w:r>
    </w:p>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(the attribution moved on the page, so the mask was redrawn at its new position). New in this run: the people named in the captions of two historical public-domain photos on Poland's page, masked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(Poland back).</w:t>
      </w:r>
    </w:p>
    <w:bookmarkEnd w:id="85"/>
    <w:bookmarkStart w:id="87" w:name="X15d27431c5b3d7b2f71f36e5e4c7c0101bb8199"/>
    <w:p>
      <w:pPr>
        <w:pStyle w:val="Heading3"/>
      </w:pPr>
      <w:r>
        <w:t xml:space="preserve">Previous run: web-26 at depth 2, 6 October 2026, afternoon</w:t>
      </w:r>
    </w:p>
    <w:p>
      <w:pPr>
        <w:pStyle w:val="FirstParagraph"/>
      </w:pPr>
      <w:r>
        <w:t xml:space="preserve">Run</w:t>
      </w:r>
      <w:r>
        <w:t xml:space="preserve"> </w:t>
      </w:r>
      <w:r>
        <w:rPr>
          <w:rStyle w:val="VerbatimChar"/>
        </w:rPr>
        <w:t xml:space="preserve">web-26</w:t>
      </w:r>
      <w:r>
        <w:t xml:space="preserve"> </w:t>
      </w:r>
      <w:r>
        <w:t xml:space="preserve">was collected on 6 October 2026 between 16:07 and 16:14 UTC by the GitHub workflow (</w:t>
      </w:r>
      <w:hyperlink r:id="rId86">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 "EOSC Node Poland" 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87"/>
    <w:bookmarkStart w:id="89"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88">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("See the dedicated page on the EOSC website"), an "Acceptable Use Policy" PDF (a pointer) and its Helpdesk; no User Access Policy is linked, so 5c is review; its text writes "EOSC Node – BBMRI-ERIC",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 "EOSC Node Finland (External link)" to</w:t>
            </w:r>
            <w:r>
              <w:t xml:space="preserve"> </w:t>
            </w:r>
            <w:r>
              <w:rPr>
                <w:rStyle w:val="VerbatimChar"/>
              </w:rPr>
              <w:t xml:space="preserve">https://eosc.eu/building-the-eosc-federation/eosc-node-finland</w:t>
            </w:r>
            <w:r>
              <w:t xml:space="preserve">, and "User Access Policy and the Acceptable Use Policy" to its Node Policies page, which was read; its text now writes "EOSC Node Finland",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 "EOSC Node Data Terra Acceptable Use Policy and User Access Policy" (documentation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89"/>
    <w:bookmarkStart w:id="91"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90">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("AP/AUP EOSC Node Czechia",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 "User Access Policy" 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91"/>
    <w:bookmarkStart w:id="93"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92">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"PaNOSC Node" 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Poland" to</w:t>
            </w:r>
            <w:r>
              <w:t xml:space="preserve"> </w:t>
            </w:r>
            <w:r>
              <w:rPr>
                <w:rStyle w:val="VerbatimChar"/>
              </w:rPr>
              <w:t xml:space="preserve">https://eosc.eu/building-the-eosc-federation/eosc-node-poland/</w:t>
            </w:r>
            <w:r>
              <w:t xml:space="preserve">; its text now also writes "EOSC Node Poland",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93"/>
    <w:bookmarkStart w:id="95"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94">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 "GÉANT Node Acceptable Use Policy" 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 "Acceptable User Policy and User Access Policy" to a PaNOSC Node User Policies page, fetched and reading like a policy; 5b stays review because "Acceptable User Policy" is not the vocabulary's "Acceptable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 "PaNOSC Helpdesk",</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 "Helpdesk"; it links</w:t>
            </w:r>
            <w:r>
              <w:t xml:space="preserve"> </w:t>
            </w:r>
            <w:r>
              <w:rPr>
                <w:rStyle w:val="VerbatimChar"/>
              </w:rPr>
              <w:t xml:space="preserve">info@eudat.eu</w:t>
            </w:r>
            <w:r>
              <w:t xml:space="preserve">, and a "Help Desk" 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95"/>
    <w:bookmarkStart w:id="97"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96">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97"/>
    <w:bookmarkStart w:id="100"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98">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99">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100"/>
    <w:bookmarkStart w:id="103"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101">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102">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103"/>
    <w:bookmarkStart w:id="105"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104">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105"/>
    <w:bookmarkStart w:id="107"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106">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107"/>
    <w:bookmarkStart w:id="108"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108"/>
    <w:bookmarkStart w:id="113"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109">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110">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111">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112">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113"/>
    <w:bookmarkStart w:id="114"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114"/>
    <w:bookmarkStart w:id="115"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115"/>
    <w:bookmarkStart w:id="116"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116"/>
    <w:bookmarkStart w:id="117"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117"/>
    <w:bookmarkStart w:id="118"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fifteen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118"/>
    <w:bookmarkEnd w:id="119"/>
    <w:bookmarkStart w:id="124"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42">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121"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121"/>
    <w:bookmarkStart w:id="122"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122"/>
    <w:bookmarkStart w:id="123"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43">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123"/>
    <w:bookmarkEnd w:id="124"/>
    <w:bookmarkStart w:id="126"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120">
        <w:r>
          <w:rPr>
            <w:rStyle w:val="Hyperlink"/>
          </w:rPr>
          <w:t xml:space="preserve">https://eosc.eu/building-the-eosc-federation/</w:t>
        </w:r>
      </w:hyperlink>
    </w:p>
    <w:p>
      <w:pPr>
        <w:pStyle w:val="Compact"/>
        <w:numPr>
          <w:ilvl w:val="0"/>
          <w:numId w:val="1016"/>
        </w:numPr>
      </w:pPr>
      <w:r>
        <w:t xml:space="preserve">Repository:</w:t>
      </w:r>
      <w:r>
        <w:t xml:space="preserve"> </w:t>
      </w:r>
      <w:hyperlink r:id="rId125">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109">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110">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111">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(fifteen names, SHA-256</w:t>
      </w:r>
      <w:r>
        <w:t xml:space="preserve"> </w:t>
      </w:r>
      <w:r>
        <w:rPr>
          <w:rStyle w:val="VerbatimChar"/>
        </w:rPr>
        <w:t xml:space="preserve">e23f7d1c…</w:t>
      </w:r>
      <w:r>
        <w:t xml:space="preserve">, since 9 October 2026; thirteen names,</w:t>
      </w:r>
      <w:r>
        <w:t xml:space="preserve"> </w:t>
      </w:r>
      <w:r>
        <w:rPr>
          <w:rStyle w:val="VerbatimChar"/>
        </w:rPr>
        <w:t xml:space="preserve">46af586b…</w:t>
      </w:r>
      <w:r>
        <w:t xml:space="preserve">, from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126"/>
    <w:sectPr>
      <w:footerReference r:id="rId1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1" Target="numbering.xml" /><Relationship Type="http://schemas.openxmlformats.org/officeDocument/2006/relationships/styles" Id="rId40" Target="styles.xml" /><Relationship Type="http://schemas.openxmlformats.org/officeDocument/2006/relationships/settings" Id="rId39" Target="settings.xml" /><Relationship Type="http://schemas.openxmlformats.org/officeDocument/2006/relationships/webSettings" Id="rId38" Target="webSettings.xml" /><Relationship Type="http://schemas.openxmlformats.org/officeDocument/2006/relationships/fontTable" Id="rId37" Target="fontTable.xml" /><Relationship Type="http://schemas.openxmlformats.org/officeDocument/2006/relationships/theme" Id="rId36" Target="theme/theme1.xml" /><Relationship Type="http://schemas.openxmlformats.org/officeDocument/2006/relationships/footnotes" Id="rId35" Target="footnotes.xml" /><Relationship Type="http://schemas.openxmlformats.org/officeDocument/2006/relationships/comments" Id="rId34" Target="comments.xml" /><Relationship Id="rId11"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43" Target="ANALYSIS-WORKFLOW.md" TargetMode="External" /><Relationship Type="http://schemas.openxmlformats.org/officeDocument/2006/relationships/hyperlink" Id="rId42" Target="GUIDE.md" TargetMode="External" /><Relationship Type="http://schemas.openxmlformats.org/officeDocument/2006/relationships/hyperlink" Id="rId120" Target="https://eosc.eu/building-the-eosc-federation/" TargetMode="External" /><Relationship Type="http://schemas.openxmlformats.org/officeDocument/2006/relationships/hyperlink" Id="rId125" Target="https://github.com/marioreale/eosc-basic-compliance" TargetMode="External" /><Relationship Type="http://schemas.openxmlformats.org/officeDocument/2006/relationships/hyperlink" Id="rId112" Target="https://github.com/marioreale/eosc-basic-compliance/actions/runs/36429362417" TargetMode="External" /><Relationship Type="http://schemas.openxmlformats.org/officeDocument/2006/relationships/hyperlink" Id="rId111" Target="https://github.com/marioreale/eosc-basic-compliance/actions/runs/36431202625" TargetMode="External" /><Relationship Type="http://schemas.openxmlformats.org/officeDocument/2006/relationships/hyperlink" Id="rId110" Target="https://github.com/marioreale/eosc-basic-compliance/actions/runs/36493197701" TargetMode="External" /><Relationship Type="http://schemas.openxmlformats.org/officeDocument/2006/relationships/hyperlink" Id="rId109" Target="https://github.com/marioreale/eosc-basic-compliance/actions/runs/36494907672" TargetMode="External" /><Relationship Type="http://schemas.openxmlformats.org/officeDocument/2006/relationships/hyperlink" Id="rId106" Target="https://github.com/marioreale/eosc-basic-compliance/actions/runs/36499442323" TargetMode="External" /><Relationship Type="http://schemas.openxmlformats.org/officeDocument/2006/relationships/hyperlink" Id="rId104" Target="https://github.com/marioreale/eosc-basic-compliance/actions/runs/36599759210" TargetMode="External" /><Relationship Type="http://schemas.openxmlformats.org/officeDocument/2006/relationships/hyperlink" Id="rId101" Target="https://github.com/marioreale/eosc-basic-compliance/actions/runs/36732900487" TargetMode="External" /><Relationship Type="http://schemas.openxmlformats.org/officeDocument/2006/relationships/hyperlink" Id="rId102" Target="https://github.com/marioreale/eosc-basic-compliance/actions/runs/36733978874" TargetMode="External" /><Relationship Type="http://schemas.openxmlformats.org/officeDocument/2006/relationships/hyperlink" Id="rId98" Target="https://github.com/marioreale/eosc-basic-compliance/actions/runs/36888865559" TargetMode="External" /><Relationship Type="http://schemas.openxmlformats.org/officeDocument/2006/relationships/hyperlink" Id="rId99" Target="https://github.com/marioreale/eosc-basic-compliance/actions/runs/36899901060" TargetMode="External" /><Relationship Type="http://schemas.openxmlformats.org/officeDocument/2006/relationships/hyperlink" Id="rId96" Target="https://github.com/marioreale/eosc-basic-compliance/actions/runs/36920498532" TargetMode="External" /><Relationship Type="http://schemas.openxmlformats.org/officeDocument/2006/relationships/hyperlink" Id="rId94" Target="https://github.com/marioreale/eosc-basic-compliance/actions/runs/37028804263" TargetMode="External" /><Relationship Type="http://schemas.openxmlformats.org/officeDocument/2006/relationships/hyperlink" Id="rId92" Target="https://github.com/marioreale/eosc-basic-compliance/actions/runs/37033017657" TargetMode="External" /><Relationship Type="http://schemas.openxmlformats.org/officeDocument/2006/relationships/hyperlink" Id="rId90" Target="https://github.com/marioreale/eosc-basic-compliance/actions/runs/37374849652" TargetMode="External" /><Relationship Type="http://schemas.openxmlformats.org/officeDocument/2006/relationships/hyperlink" Id="rId88" Target="https://github.com/marioreale/eosc-basic-compliance/actions/runs/37450646487" TargetMode="External" /><Relationship Type="http://schemas.openxmlformats.org/officeDocument/2006/relationships/hyperlink" Id="rId86" Target="https://github.com/marioreale/eosc-basic-compliance/actions/runs/37492974153" TargetMode="External" /><Relationship Type="http://schemas.openxmlformats.org/officeDocument/2006/relationships/hyperlink" Id="rId84" Target="https://github.com/marioreale/eosc-basic-compliance/actions/runs/37692836637" TargetMode="External" /><Relationship Type="http://schemas.openxmlformats.org/officeDocument/2006/relationships/hyperlink" Id="rId82" Target="https://github.com/marioreale/eosc-basic-compliance/actions/runs/37943784224" TargetMode="External" /><Relationship Type="http://schemas.openxmlformats.org/officeDocument/2006/relationships/hyperlink" Id="rId79" Target="https://github.com/marioreale/eosc-basic-compliance/actions/runs/39316592630" TargetMode="External" /><Relationship Type="http://schemas.openxmlformats.org/officeDocument/2006/relationships/hyperlink" Id="rId80" Target="https://github.com/marioreale/eosc-basic-compliance/actions/runs/39321255714" TargetMode="External" /><Relationship Type="http://schemas.openxmlformats.org/officeDocument/2006/relationships/hyperlink" Id="rId78" Target="https://github.com/marioreale/eosc-basic-compliance/actions/runs/39321743220" TargetMode="External" /></Relationships>
</file>

<file path=word/_rels/footnotes.xml.rels><?xml version="1.0" encoding="UTF-8"?><Relationships xmlns="http://schemas.openxmlformats.org/package/2006/relationships"><Relationship Type="http://schemas.openxmlformats.org/officeDocument/2006/relationships/hyperlink" Id="rId43" Target="ANALYSIS-WORKFLOW.md" TargetMode="External" /><Relationship Type="http://schemas.openxmlformats.org/officeDocument/2006/relationships/hyperlink" Id="rId42" Target="GUIDE.md" TargetMode="External" /><Relationship Type="http://schemas.openxmlformats.org/officeDocument/2006/relationships/hyperlink" Id="rId120" Target="https://eosc.eu/building-the-eosc-federation/" TargetMode="External" /><Relationship Type="http://schemas.openxmlformats.org/officeDocument/2006/relationships/hyperlink" Id="rId125" Target="https://github.com/marioreale/eosc-basic-compliance" TargetMode="External" /><Relationship Type="http://schemas.openxmlformats.org/officeDocument/2006/relationships/hyperlink" Id="rId112" Target="https://github.com/marioreale/eosc-basic-compliance/actions/runs/36429362417" TargetMode="External" /><Relationship Type="http://schemas.openxmlformats.org/officeDocument/2006/relationships/hyperlink" Id="rId111" Target="https://github.com/marioreale/eosc-basic-compliance/actions/runs/36431202625" TargetMode="External" /><Relationship Type="http://schemas.openxmlformats.org/officeDocument/2006/relationships/hyperlink" Id="rId110" Target="https://github.com/marioreale/eosc-basic-compliance/actions/runs/36493197701" TargetMode="External" /><Relationship Type="http://schemas.openxmlformats.org/officeDocument/2006/relationships/hyperlink" Id="rId109" Target="https://github.com/marioreale/eosc-basic-compliance/actions/runs/36494907672" TargetMode="External" /><Relationship Type="http://schemas.openxmlformats.org/officeDocument/2006/relationships/hyperlink" Id="rId106" Target="https://github.com/marioreale/eosc-basic-compliance/actions/runs/36499442323" TargetMode="External" /><Relationship Type="http://schemas.openxmlformats.org/officeDocument/2006/relationships/hyperlink" Id="rId104" Target="https://github.com/marioreale/eosc-basic-compliance/actions/runs/36599759210" TargetMode="External" /><Relationship Type="http://schemas.openxmlformats.org/officeDocument/2006/relationships/hyperlink" Id="rId101" Target="https://github.com/marioreale/eosc-basic-compliance/actions/runs/36732900487" TargetMode="External" /><Relationship Type="http://schemas.openxmlformats.org/officeDocument/2006/relationships/hyperlink" Id="rId102" Target="https://github.com/marioreale/eosc-basic-compliance/actions/runs/36733978874" TargetMode="External" /><Relationship Type="http://schemas.openxmlformats.org/officeDocument/2006/relationships/hyperlink" Id="rId98" Target="https://github.com/marioreale/eosc-basic-compliance/actions/runs/36888865559" TargetMode="External" /><Relationship Type="http://schemas.openxmlformats.org/officeDocument/2006/relationships/hyperlink" Id="rId99" Target="https://github.com/marioreale/eosc-basic-compliance/actions/runs/36899901060" TargetMode="External" /><Relationship Type="http://schemas.openxmlformats.org/officeDocument/2006/relationships/hyperlink" Id="rId96" Target="https://github.com/marioreale/eosc-basic-compliance/actions/runs/36920498532" TargetMode="External" /><Relationship Type="http://schemas.openxmlformats.org/officeDocument/2006/relationships/hyperlink" Id="rId94" Target="https://github.com/marioreale/eosc-basic-compliance/actions/runs/37028804263" TargetMode="External" /><Relationship Type="http://schemas.openxmlformats.org/officeDocument/2006/relationships/hyperlink" Id="rId92" Target="https://github.com/marioreale/eosc-basic-compliance/actions/runs/37033017657" TargetMode="External" /><Relationship Type="http://schemas.openxmlformats.org/officeDocument/2006/relationships/hyperlink" Id="rId90" Target="https://github.com/marioreale/eosc-basic-compliance/actions/runs/37374849652" TargetMode="External" /><Relationship Type="http://schemas.openxmlformats.org/officeDocument/2006/relationships/hyperlink" Id="rId88" Target="https://github.com/marioreale/eosc-basic-compliance/actions/runs/37450646487" TargetMode="External" /><Relationship Type="http://schemas.openxmlformats.org/officeDocument/2006/relationships/hyperlink" Id="rId86" Target="https://github.com/marioreale/eosc-basic-compliance/actions/runs/37492974153" TargetMode="External" /><Relationship Type="http://schemas.openxmlformats.org/officeDocument/2006/relationships/hyperlink" Id="rId84" Target="https://github.com/marioreale/eosc-basic-compliance/actions/runs/37692836637" TargetMode="External" /><Relationship Type="http://schemas.openxmlformats.org/officeDocument/2006/relationships/hyperlink" Id="rId82" Target="https://github.com/marioreale/eosc-basic-compliance/actions/runs/37943784224" TargetMode="External" /><Relationship Type="http://schemas.openxmlformats.org/officeDocument/2006/relationships/hyperlink" Id="rId79" Target="https://github.com/marioreale/eosc-basic-compliance/actions/runs/39316592630" TargetMode="External" /><Relationship Type="http://schemas.openxmlformats.org/officeDocument/2006/relationships/hyperlink" Id="rId80" Target="https://github.com/marioreale/eosc-basic-compliance/actions/runs/39321255714" TargetMode="External" /><Relationship Type="http://schemas.openxmlformats.org/officeDocument/2006/relationships/hyperlink" Id="rId78" Target="https://github.com/marioreale/eosc-basic-compliance/actions/runs/393217432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20 October 2026 for the per-node time limit (re-issued checklist v3.2, published run web-31), 462 test cases</dc:creator>
  <dc:language>en-GB</dc:language>
  <cp:keywords/>
  <dcterms:created xsi:type="dcterms:W3CDTF">2026-10-20T07:24:25Z</dcterms:created>
  <dcterms:modified xsi:type="dcterms:W3CDTF">2026-10-20T07:24:25Z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Test suite, workflow and configuration overview</vt:lpwstr>
  </property>
</Properties>
</file>