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lineRule="auto"/>
        <w:jc w:val="center"/>
      </w:pPr>
      <w:r>
        <w:rPr>
          <w:rFonts w:ascii="Times New Roman" w:cs="Times New Roman" w:eastAsia="Times New Roman" w:hAnsi="Times New Roman"/>
          <w:b/>
          <w:bCs/>
          <w:color w:val="003366"/>
          <w:sz w:val="28"/>
          <w:szCs w:val="28"/>
        </w:rPr>
        <w:t xml:space="preserve">ĐẠI HỌC BÁCH KHOA HÀ NỘI</w:t>
      </w:r>
    </w:p>
    <w:p>
      <w:pPr>
        <w:spacing w:after="360" w:before="0" w:line="276" w:lineRule="auto"/>
        <w:jc w:val="center"/>
      </w:pPr>
      <w:r>
        <w:rPr>
          <w:rFonts w:ascii="Times New Roman" w:cs="Times New Roman" w:eastAsia="Times New Roman" w:hAnsi="Times New Roman"/>
          <w:b/>
          <w:bCs/>
          <w:color w:val="003366"/>
          <w:sz w:val="26"/>
          <w:szCs w:val="26"/>
        </w:rPr>
        <w:t xml:space="preserve">TRƯỜNG CÔNG NGHỆ THÔNG TIN VÀ TRUYỀN THÔNG</w:t>
      </w:r>
    </w:p>
    <w:p>
      <w:pPr>
        <w:spacing w:after="480" w:before="120" w:line="240" w:lineRule="auto"/>
        <w:jc w:val="center"/>
      </w:pPr>
      <w:r>
        <w:drawing>
          <wp:inline distT="0" distB="0" distL="0" distR="0">
            <wp:extent cx="876300" cy="1304925"/>
            <wp:effectExtent t="0" r="0" b="0" l="0"/>
            <wp:docPr id="11" name="logo" descr="Logo Đại học Bách khoa Hà Nội"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1304925"/>
                    </a:xfrm>
                    <a:prstGeom prst="rect">
                      <a:avLst/>
                    </a:prstGeom>
                  </pic:spPr>
                </pic:pic>
              </a:graphicData>
            </a:graphic>
          </wp:inline>
        </w:drawing>
      </w:r>
    </w:p>
    <w:p>
      <w:pPr>
        <w:spacing w:after="240" w:before="0" w:line="276" w:lineRule="auto"/>
        <w:jc w:val="center"/>
      </w:pPr>
      <w:r>
        <w:rPr>
          <w:rFonts w:ascii="Times New Roman" w:cs="Times New Roman" w:eastAsia="Times New Roman" w:hAnsi="Times New Roman"/>
          <w:b/>
          <w:bCs/>
          <w:color w:val="C00000"/>
          <w:sz w:val="30"/>
          <w:szCs w:val="30"/>
        </w:rPr>
        <w:t xml:space="preserve">BÁO CÁO NGHIÊN CỨU</w:t>
      </w:r>
    </w:p>
    <w:p>
      <w:pPr>
        <w:spacing w:after="200" w:before="0" w:line="312" w:lineRule="auto"/>
        <w:jc w:val="center"/>
      </w:pPr>
      <w:r>
        <w:rPr>
          <w:rFonts w:ascii="Times New Roman" w:cs="Times New Roman" w:eastAsia="Times New Roman" w:hAnsi="Times New Roman"/>
          <w:b/>
          <w:bCs/>
          <w:color w:val="003366"/>
          <w:sz w:val="32"/>
          <w:szCs w:val="32"/>
        </w:rPr>
        <w:t xml:space="preserve">NGHIÊN CỨU BIỂU DIỄN NGỮ NGHĨA TỪ MÔ HÌNH NGÔN NGỮ LỚN TRONG HỆ GỢI Ý TIN TỨC: ĐÁNH GIÁ CÓ KIỂM SOÁT CÁC HƯỚNG TIẾP CẬN 2024–2026 TRÊN TẬP DỮ LIỆU MIND</w:t>
      </w:r>
    </w:p>
    <w:p>
      <w:pPr>
        <w:spacing w:after="720" w:before="0" w:line="276" w:lineRule="auto"/>
        <w:jc w:val="center"/>
      </w:pPr>
      <w:r>
        <w:rPr>
          <w:rFonts w:ascii="Times New Roman" w:cs="Times New Roman" w:eastAsia="Times New Roman" w:hAnsi="Times New Roman"/>
          <w:i/>
          <w:iCs/>
          <w:color w:val="1F4E8C"/>
          <w:sz w:val="24"/>
          <w:szCs w:val="24"/>
        </w:rPr>
        <w:t xml:space="preserve">Semantic Representations from Large Language Models for News Recommendation: A Controlled Empirical Study of 2024–2026 Directions on the MIND Benchmark</w:t>
      </w:r>
    </w:p>
    <w:p>
      <w:pPr>
        <w:spacing w:after="60" w:before="0" w:line="276" w:lineRule="auto"/>
        <w:jc w:val="center"/>
      </w:pPr>
      <w:r>
        <w:rPr>
          <w:rFonts w:ascii="Times New Roman" w:cs="Times New Roman" w:eastAsia="Times New Roman" w:hAnsi="Times New Roman"/>
          <w:sz w:val="26"/>
          <w:szCs w:val="26"/>
        </w:rPr>
        <w:t xml:space="preserve">Học viên: </w:t>
      </w:r>
      <w:r>
        <w:rPr>
          <w:rFonts w:ascii="Times New Roman" w:cs="Times New Roman" w:eastAsia="Times New Roman" w:hAnsi="Times New Roman"/>
          <w:sz w:val="26"/>
          <w:szCs w:val="26"/>
        </w:rPr>
        <w:t xml:space="preserve">Nguyễn Nam Hán</w:t>
      </w:r>
      <w:r>
        <w:rPr>
          <w:rFonts w:ascii="Times New Roman" w:cs="Times New Roman" w:eastAsia="Times New Roman" w:hAnsi="Times New Roman"/>
          <w:sz w:val="26"/>
          <w:szCs w:val="26"/>
        </w:rPr>
        <w:t xml:space="preserve"> — MSHV: 20252095M</w:t>
      </w:r>
    </w:p>
    <w:p>
      <w:pPr>
        <w:spacing w:after="60" w:before="0" w:line="276" w:lineRule="auto"/>
        <w:jc w:val="center"/>
      </w:pPr>
      <w:r>
        <w:rPr>
          <w:rFonts w:ascii="Times New Roman" w:cs="Times New Roman" w:eastAsia="Times New Roman" w:hAnsi="Times New Roman"/>
          <w:sz w:val="26"/>
          <w:szCs w:val="26"/>
        </w:rPr>
        <w:t xml:space="preserve">Chuyên ngành: Khoa học Máy tính</w:t>
      </w:r>
    </w:p>
    <w:p>
      <w:pPr>
        <w:spacing w:after="960" w:before="0" w:line="276" w:lineRule="auto"/>
        <w:jc w:val="center"/>
      </w:pPr>
      <w:r>
        <w:rPr>
          <w:rFonts w:ascii="Times New Roman" w:cs="Times New Roman" w:eastAsia="Times New Roman" w:hAnsi="Times New Roman"/>
          <w:sz w:val="26"/>
          <w:szCs w:val="26"/>
        </w:rPr>
        <w:t xml:space="preserve">Cán bộ hướng dẫn: [Họ và tên CBHD]</w:t>
      </w:r>
    </w:p>
    <w:p>
      <w:pPr>
        <w:spacing w:after="0" w:before="0" w:line="276" w:lineRule="auto"/>
        <w:jc w:val="center"/>
      </w:pPr>
      <w:r>
        <w:rPr>
          <w:rFonts w:ascii="Times New Roman" w:cs="Times New Roman" w:eastAsia="Times New Roman" w:hAnsi="Times New Roman"/>
          <w:i/>
          <w:iCs/>
          <w:sz w:val="26"/>
          <w:szCs w:val="26"/>
        </w:rPr>
        <w:t xml:space="preserve">Hà Nội, tháng 10/2026</w:t>
      </w:r>
    </w:p>
    <w:p>
      <w:r>
        <w:br w:type="page"/>
      </w:r>
    </w:p>
    <w:p>
      <w:pPr>
        <w:spacing w:after="160" w:before="0" w:line="276" w:lineRule="auto"/>
        <w:jc w:val="center"/>
      </w:pPr>
      <w:r>
        <w:rPr>
          <w:rFonts w:ascii="Times New Roman" w:cs="Times New Roman" w:eastAsia="Times New Roman" w:hAnsi="Times New Roman"/>
          <w:color w:val="003366"/>
          <w:sz w:val="28"/>
          <w:szCs w:val="28"/>
        </w:rPr>
        <w:t xml:space="preserve">TÓM TẮT</w:t>
      </w:r>
    </w:p>
    <w:p>
      <w:pPr>
        <w:spacing w:after="100" w:before="0" w:line="288" w:lineRule="auto"/>
        <w:jc w:val="both"/>
      </w:pPr>
      <w:r>
        <w:rPr>
          <w:rFonts w:ascii="Times New Roman" w:cs="Times New Roman" w:eastAsia="Times New Roman" w:hAnsi="Times New Roman"/>
        </w:rPr>
        <w:t xml:space="preserve">Giai đoạn 2024–2026 chứng kiến nhiều hướng đưa mô hình ngôn ngữ lớn (LLM) vào hệ gợi ý: LLM làm bộ mã hoá, LLM sinh tri thức, gợi ý sinh với Semantic ID, suy luận, RAG/GraphRAG và LLM làm bộ xếp hạng. Gợi ý tin tức là phép thử khắc nghiệt cho các hướng này vì phần lớn lượt nhấp rơi vào bài mới: trên MIND, 85,9% (MIND-small) và 82,2% (MIND-large) lượt nhấp của tập kiểm thử thuộc về bài không xuất hiện khi huấn luyện. Báo cáo trình bày một đánh giá thực nghiệm có kiểm soát các hướng trên dưới cùng một giao thức: chia theo thời gian (validation là ngày cuối của tập huấn luyện; tập dev chính thức làm tập kiểm thử và chỉ được dùng một lần), khoảng tin cậy 95% ghép cặp theo impression, lát cắt bài lạnh/ấm, đo nhiễu seed, baseline NRMS/NAML/Fastformer huấn luyện lại đúng công thức, và các dự đoán được ghi trước khi chạy.</w:t>
      </w:r>
    </w:p>
    <w:p>
      <w:pPr>
        <w:spacing w:after="100" w:before="0" w:line="288" w:lineRule="auto"/>
        <w:jc w:val="both"/>
      </w:pPr>
      <w:r>
        <w:rPr>
          <w:rFonts w:ascii="Times New Roman" w:cs="Times New Roman" w:eastAsia="Times New Roman" w:hAnsi="Times New Roman"/>
        </w:rPr>
        <w:t xml:space="preserve">Trên MIND-small (73.152 impression kiểm thử; khoảng 16 họ kỹ thuật, ≈150 biến thể) không hướng LLM zero-shot nào vượt hẳn baseline huấn luyện đúng: cấu hình tốt nhất (Qwen3-Embedding-0.6B, chuyên mục trong văn bản, tổng hợp lịch sử kiểu late interaction) đạt nDCG@10 = 0,4094 so với 0,4078 của NRMS (khoảng tin cậy của chênh lệch chứa 0). Hai yếu tố có hiệu ứng dương rõ và tái lập được là cách tổng hợp lịch sử (log-sum-exp, +0,0128) và trường dữ liệu đưa vào encoder (chuyên mục, +0,0182 với Qwen3); RAG/GraphRAG ở mức biểu diễn, Semantic ID sinh, giám khảo LLM 1,7B, đa sở thích và LoRA cho hiệu ứng ≤ 0,005 hoặc âm. Trên MIND-large (376.471 impression kiểm thử), validation “ấm” (18,1% lượt nhấp lạnh) làm đảo dấu đánh giá của RAG/GraphRAG và thổi phồng các bộ đọc học được; ghép tuyến tính đạt AUC 0,6863 / nDCG@10 0,4373; bộ xếp hạng GBDT chỉ tăng thêm khi có đặc trưng phơi nhiễm không nhãn (0,7013 / 0,4516) và đã bão hoà; kiểm định chéo theo người dùng thổi phồng ước lượng 0,038 nDCG@10, theo khối thời gian chỉ còn 0,007. Encoder lớn hơn không phải nút thắt: BGE-large (335M) hơn Qwen3-Embedding-0.6B +0,0102 khi làm đầu vào cho cùng bộ đọc, và ghép hai không gian vector tốt hơn từng cái.</w:t>
      </w:r>
    </w:p>
    <w:p>
      <w:pPr>
        <w:spacing w:after="100" w:before="0" w:line="288" w:lineRule="auto"/>
        <w:jc w:val="both"/>
      </w:pPr>
      <w:r>
        <w:rPr>
          <w:rFonts w:ascii="Times New Roman" w:cs="Times New Roman" w:eastAsia="Times New Roman" w:hAnsi="Times New Roman"/>
        </w:rPr>
        <w:t xml:space="preserve">Phần chỉ dùng nội dung và lịch sử của hệ thống thấp hơn PLM-NR (AUC 0,7064 theo công bố, đo trên tập test của leaderboard) khoảng 0,02 AUC: khoảng trống nằm ở việc tinh chỉnh encoder end-to-end chứ không ở tầng ghép. Một thí nghiệm tinh chỉnh hai lớp cuối có cổng dừng và nhánh đối chứng khớp cặp (v17) đã được cài đặt, kiểm thử và đang chờ chạy. Báo cáo cũng tổng hợp các hướng LLM-rec 2024–2026 tại các hội nghị hàng đầu và đối chiếu chúng với bằng chứng thực nghiệm thu được.</w:t>
      </w:r>
    </w:p>
    <w:p>
      <w:pPr>
        <w:spacing w:after="280" w:before="0" w:line="288" w:lineRule="auto"/>
        <w:jc w:val="both"/>
      </w:pPr>
      <w:r>
        <w:rPr>
          <w:rFonts w:ascii="Times New Roman" w:cs="Times New Roman" w:eastAsia="Times New Roman" w:hAnsi="Times New Roman"/>
          <w:b/>
          <w:bCs/>
        </w:rPr>
        <w:t xml:space="preserve">Từ khoá:</w:t>
      </w:r>
      <w:r>
        <w:rPr>
          <w:rFonts w:ascii="Times New Roman" w:cs="Times New Roman" w:eastAsia="Times New Roman" w:hAnsi="Times New Roman"/>
        </w:rPr>
        <w:t xml:space="preserve"> gợi ý tin tức; mô hình ngôn ngữ lớn; biểu diễn văn bản; MIND; khởi đầu lạnh; late interaction; bộ xếp hạng GBDT; phương pháp đánh giá.</w:t>
      </w:r>
    </w:p>
    <w:p>
      <w:r>
        <w:br w:type="page"/>
      </w:r>
    </w:p>
    <w:p>
      <w:pPr>
        <w:spacing w:after="160" w:before="0" w:line="276" w:lineRule="auto"/>
        <w:jc w:val="center"/>
      </w:pPr>
      <w:r>
        <w:rPr>
          <w:rFonts w:ascii="Times New Roman" w:cs="Times New Roman" w:eastAsia="Times New Roman" w:hAnsi="Times New Roman"/>
          <w:color w:val="003366"/>
          <w:sz w:val="28"/>
          <w:szCs w:val="28"/>
        </w:rPr>
        <w:t xml:space="preserve">ABSTRACT</w:t>
      </w:r>
    </w:p>
    <w:p>
      <w:pPr>
        <w:spacing w:after="100" w:before="0" w:line="288" w:lineRule="auto"/>
        <w:jc w:val="both"/>
      </w:pPr>
      <w:r>
        <w:rPr>
          <w:rFonts w:ascii="Times New Roman" w:cs="Times New Roman" w:eastAsia="Times New Roman" w:hAnsi="Times New Roman"/>
          <w:i w:val="false"/>
          <w:iCs w:val="false"/>
        </w:rPr>
        <w:t xml:space="preserve">Between 2024 and 2026, large language models (LLMs) entered recommender systems through many routes: LLM-based encoders, LLM-generated knowledge, generative recommendation with Semantic IDs, reasoning, RAG/GraphRAG and LLM rankers. News recommendation is a hard test for all of them because most clicks go to fresh articles: on MIND, 85.9% (small) and 82.2% (large) of the test clicks are on articles never seen in training. We report a controlled empirical study of these directions under one protocol: a chronological split (validation = last training day, official dev = test, touched once), impression-level paired 95% confidence intervals, cold/warm slices, measured seed noise, NRMS/NAML/Fastformer retrained with their published recipes, and predictions registered before each run.</w:t>
      </w:r>
    </w:p>
    <w:p>
      <w:pPr>
        <w:spacing w:after="100" w:before="0" w:line="288" w:lineRule="auto"/>
        <w:jc w:val="both"/>
      </w:pPr>
      <w:r>
        <w:rPr>
          <w:rFonts w:ascii="Times New Roman" w:cs="Times New Roman" w:eastAsia="Times New Roman" w:hAnsi="Times New Roman"/>
          <w:i w:val="false"/>
          <w:iCs w:val="false"/>
        </w:rPr>
        <w:t xml:space="preserve">On MIND-small no zero-shot LLM configuration clearly beats properly trained baselines: the best one (Qwen3-Embedding-0.6B, category in the embedded text, log-sum-exp late interaction) reaches nDCG@10 0.4094 versus 0.4078 for retrained NRMS (interval includes 0). History aggregation (+0.0128) and the input fields (+0.0182 for categories with Qwen3) are the only robust gains; representation-level RAG/GraphRAG, a generative Semantic-ID ranker, a 1.7B LLM judge, multi-interest models and LoRA give ≤ 0.005 or negative effects. On MIND-large a warm validation day (18.1% cold clicks) flips the sign of RAG/GraphRAG and inflates learned readers; a linear fusion reaches AUC 0.6863 / nDCG@10 0.4373 and a gradient-boosted stacker adds value only with label-free exposure features (0.7013 / 0.4516) before saturating; user-fold cross-validation overstates nDCG@10 by 0.038, time-block folds by 0.007. Encoder size is not the bottleneck: BGE-large (335M) beats Qwen3-Embedding-0.6B by 0.0102 under the same reader and concatenating both spaces is best. The content-only system stays about 0.02 AUC below PLM-NR; a gated partial fine-tuning experiment with a matched frozen control is implemented and pending.</w:t>
      </w:r>
    </w:p>
    <w:p>
      <w:pPr>
        <w:spacing w:after="120" w:before="0" w:line="288" w:lineRule="auto"/>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news recommendation; large language models; text embeddings; MIND; cold start; late interaction; gradient-boosted stacking; evaluation methodology.</w:t>
      </w:r>
    </w:p>
    <w:p>
      <w:r>
        <w:br w:type="page"/>
      </w:r>
    </w:p>
    <w:p>
      <w:pPr>
        <w:spacing w:after="200" w:before="0" w:line="276" w:lineRule="auto"/>
        <w:jc w:val="center"/>
      </w:pPr>
      <w:r>
        <w:rPr>
          <w:rFonts w:ascii="Times New Roman" w:cs="Times New Roman" w:eastAsia="Times New Roman" w:hAnsi="Times New Roman"/>
          <w:color w:val="003366"/>
          <w:sz w:val="28"/>
          <w:szCs w:val="28"/>
        </w:rPr>
        <w:t xml:space="preserve">MỤC LỤC</w:t>
      </w:r>
    </w:p>
    <w:p>
      <w:pPr>
        <w:tabs>
          <w:tab w:val="right" w:pos="9071" w:leader="dot"/>
        </w:tabs>
        <w:spacing w:after="60" w:before="80" w:line="264" w:lineRule="auto"/>
        <w:ind w:left="0"/>
      </w:pPr>
      <w:hyperlink w:history="1" w:anchor="h1">
        <w:r>
          <w:rPr>
            <w:rFonts w:ascii="Times New Roman" w:cs="Times New Roman" w:eastAsia="Times New Roman" w:hAnsi="Times New Roman"/>
            <w:b/>
            <w:bCs/>
            <w:sz w:val="24"/>
            <w:szCs w:val="24"/>
          </w:rPr>
          <w:t xml:space="preserve">DANH MỤC TỪ VIẾT TẮT VÀ THUẬT NGỮ</w:t>
        </w:r>
      </w:hyperlink>
      <w:r>
        <w:rPr>
          <w:rFonts w:ascii="Times New Roman" w:cs="Times New Roman" w:eastAsia="Times New Roman" w:hAnsi="Times New Roman"/>
          <w:b/>
          <w:bCs/>
          <w:sz w:val="24"/>
          <w:szCs w:val="24"/>
        </w:rPr>
        <w:t xml:space="preserve">	6</w:t>
      </w:r>
    </w:p>
    <w:p>
      <w:pPr>
        <w:tabs>
          <w:tab w:val="right" w:pos="9071" w:leader="dot"/>
        </w:tabs>
        <w:spacing w:after="60" w:before="80" w:line="264" w:lineRule="auto"/>
        <w:ind w:left="0"/>
      </w:pPr>
      <w:hyperlink w:history="1" w:anchor="h2">
        <w:r>
          <w:rPr>
            <w:rFonts w:ascii="Times New Roman" w:cs="Times New Roman" w:eastAsia="Times New Roman" w:hAnsi="Times New Roman"/>
            <w:b/>
            <w:bCs/>
            <w:sz w:val="24"/>
            <w:szCs w:val="24"/>
          </w:rPr>
          <w:t xml:space="preserve">1. GIỚI THIỆU</w:t>
        </w:r>
      </w:hyperlink>
      <w:r>
        <w:rPr>
          <w:rFonts w:ascii="Times New Roman" w:cs="Times New Roman" w:eastAsia="Times New Roman" w:hAnsi="Times New Roman"/>
          <w:b/>
          <w:bCs/>
          <w:sz w:val="24"/>
          <w:szCs w:val="24"/>
        </w:rPr>
        <w:t xml:space="preserve">	7</w:t>
      </w:r>
    </w:p>
    <w:p>
      <w:pPr>
        <w:tabs>
          <w:tab w:val="right" w:pos="9071" w:leader="dot"/>
        </w:tabs>
        <w:spacing w:after="30" w:before="0" w:line="264" w:lineRule="auto"/>
        <w:ind w:left="400"/>
      </w:pPr>
      <w:hyperlink w:history="1" w:anchor="h3">
        <w:r>
          <w:rPr>
            <w:rFonts w:ascii="Times New Roman" w:cs="Times New Roman" w:eastAsia="Times New Roman" w:hAnsi="Times New Roman"/>
            <w:b w:val="false"/>
            <w:bCs w:val="false"/>
            <w:sz w:val="23"/>
            <w:szCs w:val="23"/>
          </w:rPr>
          <w:t xml:space="preserve">1.1. Bối cảnh: mô hình ngôn ngữ trong hệ gợi ý</w:t>
        </w:r>
      </w:hyperlink>
      <w:r>
        <w:rPr>
          <w:rFonts w:ascii="Times New Roman" w:cs="Times New Roman" w:eastAsia="Times New Roman" w:hAnsi="Times New Roman"/>
          <w:b w:val="false"/>
          <w:bCs w:val="false"/>
          <w:sz w:val="23"/>
          <w:szCs w:val="23"/>
        </w:rPr>
        <w:t xml:space="preserve">	7</w:t>
      </w:r>
    </w:p>
    <w:p>
      <w:pPr>
        <w:tabs>
          <w:tab w:val="right" w:pos="9071" w:leader="dot"/>
        </w:tabs>
        <w:spacing w:after="30" w:before="0" w:line="264" w:lineRule="auto"/>
        <w:ind w:left="400"/>
      </w:pPr>
      <w:hyperlink w:history="1" w:anchor="h4">
        <w:r>
          <w:rPr>
            <w:rFonts w:ascii="Times New Roman" w:cs="Times New Roman" w:eastAsia="Times New Roman" w:hAnsi="Times New Roman"/>
            <w:b w:val="false"/>
            <w:bCs w:val="false"/>
            <w:sz w:val="23"/>
            <w:szCs w:val="23"/>
          </w:rPr>
          <w:t xml:space="preserve">1.2. Đặc thù của bài toán gợi ý tin tức</w:t>
        </w:r>
      </w:hyperlink>
      <w:r>
        <w:rPr>
          <w:rFonts w:ascii="Times New Roman" w:cs="Times New Roman" w:eastAsia="Times New Roman" w:hAnsi="Times New Roman"/>
          <w:b w:val="false"/>
          <w:bCs w:val="false"/>
          <w:sz w:val="23"/>
          <w:szCs w:val="23"/>
        </w:rPr>
        <w:t xml:space="preserve">	7</w:t>
      </w:r>
    </w:p>
    <w:p>
      <w:pPr>
        <w:tabs>
          <w:tab w:val="right" w:pos="9071" w:leader="dot"/>
        </w:tabs>
        <w:spacing w:after="30" w:before="0" w:line="264" w:lineRule="auto"/>
        <w:ind w:left="400"/>
      </w:pPr>
      <w:hyperlink w:history="1" w:anchor="h5">
        <w:r>
          <w:rPr>
            <w:rFonts w:ascii="Times New Roman" w:cs="Times New Roman" w:eastAsia="Times New Roman" w:hAnsi="Times New Roman"/>
            <w:b w:val="false"/>
            <w:bCs w:val="false"/>
            <w:sz w:val="23"/>
            <w:szCs w:val="23"/>
          </w:rPr>
          <w:t xml:space="preserve">1.3. Khoảng trống nghiên cứu</w:t>
        </w:r>
      </w:hyperlink>
      <w:r>
        <w:rPr>
          <w:rFonts w:ascii="Times New Roman" w:cs="Times New Roman" w:eastAsia="Times New Roman" w:hAnsi="Times New Roman"/>
          <w:b w:val="false"/>
          <w:bCs w:val="false"/>
          <w:sz w:val="23"/>
          <w:szCs w:val="23"/>
        </w:rPr>
        <w:t xml:space="preserve">	7</w:t>
      </w:r>
    </w:p>
    <w:p>
      <w:pPr>
        <w:tabs>
          <w:tab w:val="right" w:pos="9071" w:leader="dot"/>
        </w:tabs>
        <w:spacing w:after="30" w:before="0" w:line="264" w:lineRule="auto"/>
        <w:ind w:left="400"/>
      </w:pPr>
      <w:hyperlink w:history="1" w:anchor="h6">
        <w:r>
          <w:rPr>
            <w:rFonts w:ascii="Times New Roman" w:cs="Times New Roman" w:eastAsia="Times New Roman" w:hAnsi="Times New Roman"/>
            <w:b w:val="false"/>
            <w:bCs w:val="false"/>
            <w:sz w:val="23"/>
            <w:szCs w:val="23"/>
          </w:rPr>
          <w:t xml:space="preserve">1.4. Câu hỏi nghiên cứu</w:t>
        </w:r>
      </w:hyperlink>
      <w:r>
        <w:rPr>
          <w:rFonts w:ascii="Times New Roman" w:cs="Times New Roman" w:eastAsia="Times New Roman" w:hAnsi="Times New Roman"/>
          <w:b w:val="false"/>
          <w:bCs w:val="false"/>
          <w:sz w:val="23"/>
          <w:szCs w:val="23"/>
        </w:rPr>
        <w:t xml:space="preserve">	8</w:t>
      </w:r>
    </w:p>
    <w:p>
      <w:pPr>
        <w:tabs>
          <w:tab w:val="right" w:pos="9071" w:leader="dot"/>
        </w:tabs>
        <w:spacing w:after="30" w:before="0" w:line="264" w:lineRule="auto"/>
        <w:ind w:left="400"/>
      </w:pPr>
      <w:hyperlink w:history="1" w:anchor="h7">
        <w:r>
          <w:rPr>
            <w:rFonts w:ascii="Times New Roman" w:cs="Times New Roman" w:eastAsia="Times New Roman" w:hAnsi="Times New Roman"/>
            <w:b w:val="false"/>
            <w:bCs w:val="false"/>
            <w:sz w:val="23"/>
            <w:szCs w:val="23"/>
          </w:rPr>
          <w:t xml:space="preserve">1.5. Đóng góp</w:t>
        </w:r>
      </w:hyperlink>
      <w:r>
        <w:rPr>
          <w:rFonts w:ascii="Times New Roman" w:cs="Times New Roman" w:eastAsia="Times New Roman" w:hAnsi="Times New Roman"/>
          <w:b w:val="false"/>
          <w:bCs w:val="false"/>
          <w:sz w:val="23"/>
          <w:szCs w:val="23"/>
        </w:rPr>
        <w:t xml:space="preserve">	8</w:t>
      </w:r>
    </w:p>
    <w:p>
      <w:pPr>
        <w:tabs>
          <w:tab w:val="right" w:pos="9071" w:leader="dot"/>
        </w:tabs>
        <w:spacing w:after="30" w:before="0" w:line="264" w:lineRule="auto"/>
        <w:ind w:left="400"/>
      </w:pPr>
      <w:hyperlink w:history="1" w:anchor="h8">
        <w:r>
          <w:rPr>
            <w:rFonts w:ascii="Times New Roman" w:cs="Times New Roman" w:eastAsia="Times New Roman" w:hAnsi="Times New Roman"/>
            <w:b w:val="false"/>
            <w:bCs w:val="false"/>
            <w:sz w:val="23"/>
            <w:szCs w:val="23"/>
          </w:rPr>
          <w:t xml:space="preserve">1.6. Cấu trúc báo cáo</w:t>
        </w:r>
      </w:hyperlink>
      <w:r>
        <w:rPr>
          <w:rFonts w:ascii="Times New Roman" w:cs="Times New Roman" w:eastAsia="Times New Roman" w:hAnsi="Times New Roman"/>
          <w:b w:val="false"/>
          <w:bCs w:val="false"/>
          <w:sz w:val="23"/>
          <w:szCs w:val="23"/>
        </w:rPr>
        <w:t xml:space="preserve">	9</w:t>
      </w:r>
    </w:p>
    <w:p>
      <w:pPr>
        <w:tabs>
          <w:tab w:val="right" w:pos="9071" w:leader="dot"/>
        </w:tabs>
        <w:spacing w:after="60" w:before="80" w:line="264" w:lineRule="auto"/>
        <w:ind w:left="0"/>
      </w:pPr>
      <w:hyperlink w:history="1" w:anchor="h9">
        <w:r>
          <w:rPr>
            <w:rFonts w:ascii="Times New Roman" w:cs="Times New Roman" w:eastAsia="Times New Roman" w:hAnsi="Times New Roman"/>
            <w:b/>
            <w:bCs/>
            <w:sz w:val="24"/>
            <w:szCs w:val="24"/>
          </w:rPr>
          <w:t xml:space="preserve">2. TỔNG QUAN: CÁC HƯỚNG LLM CHO HỆ GỢI Ý 2024–2026</w:t>
        </w:r>
      </w:hyperlink>
      <w:r>
        <w:rPr>
          <w:rFonts w:ascii="Times New Roman" w:cs="Times New Roman" w:eastAsia="Times New Roman" w:hAnsi="Times New Roman"/>
          <w:b/>
          <w:bCs/>
          <w:sz w:val="24"/>
          <w:szCs w:val="24"/>
        </w:rPr>
        <w:t xml:space="preserve">	9</w:t>
      </w:r>
    </w:p>
    <w:p>
      <w:pPr>
        <w:tabs>
          <w:tab w:val="right" w:pos="9071" w:leader="dot"/>
        </w:tabs>
        <w:spacing w:after="30" w:before="0" w:line="264" w:lineRule="auto"/>
        <w:ind w:left="400"/>
      </w:pPr>
      <w:hyperlink w:history="1" w:anchor="h10">
        <w:r>
          <w:rPr>
            <w:rFonts w:ascii="Times New Roman" w:cs="Times New Roman" w:eastAsia="Times New Roman" w:hAnsi="Times New Roman"/>
            <w:b w:val="false"/>
            <w:bCs w:val="false"/>
            <w:sz w:val="23"/>
            <w:szCs w:val="23"/>
          </w:rPr>
          <w:t xml:space="preserve">2.1. Khung phân loại</w:t>
        </w:r>
      </w:hyperlink>
      <w:r>
        <w:rPr>
          <w:rFonts w:ascii="Times New Roman" w:cs="Times New Roman" w:eastAsia="Times New Roman" w:hAnsi="Times New Roman"/>
          <w:b w:val="false"/>
          <w:bCs w:val="false"/>
          <w:sz w:val="23"/>
          <w:szCs w:val="23"/>
        </w:rPr>
        <w:t xml:space="preserve">	9</w:t>
      </w:r>
    </w:p>
    <w:p>
      <w:pPr>
        <w:tabs>
          <w:tab w:val="right" w:pos="9071" w:leader="dot"/>
        </w:tabs>
        <w:spacing w:after="30" w:before="0" w:line="264" w:lineRule="auto"/>
        <w:ind w:left="400"/>
      </w:pPr>
      <w:hyperlink w:history="1" w:anchor="h11">
        <w:r>
          <w:rPr>
            <w:rFonts w:ascii="Times New Roman" w:cs="Times New Roman" w:eastAsia="Times New Roman" w:hAnsi="Times New Roman"/>
            <w:b w:val="false"/>
            <w:bCs w:val="false"/>
            <w:sz w:val="23"/>
            <w:szCs w:val="23"/>
          </w:rPr>
          <w:t xml:space="preserve">2.2. Hướng 1 — LLM làm bộ mã hoá nội dung</w:t>
        </w:r>
      </w:hyperlink>
      <w:r>
        <w:rPr>
          <w:rFonts w:ascii="Times New Roman" w:cs="Times New Roman" w:eastAsia="Times New Roman" w:hAnsi="Times New Roman"/>
          <w:b w:val="false"/>
          <w:bCs w:val="false"/>
          <w:sz w:val="23"/>
          <w:szCs w:val="23"/>
        </w:rPr>
        <w:t xml:space="preserve">	9</w:t>
      </w:r>
    </w:p>
    <w:p>
      <w:pPr>
        <w:tabs>
          <w:tab w:val="right" w:pos="9071" w:leader="dot"/>
        </w:tabs>
        <w:spacing w:after="30" w:before="0" w:line="264" w:lineRule="auto"/>
        <w:ind w:left="400"/>
      </w:pPr>
      <w:hyperlink w:history="1" w:anchor="h12">
        <w:r>
          <w:rPr>
            <w:rFonts w:ascii="Times New Roman" w:cs="Times New Roman" w:eastAsia="Times New Roman" w:hAnsi="Times New Roman"/>
            <w:b w:val="false"/>
            <w:bCs w:val="false"/>
            <w:sz w:val="23"/>
            <w:szCs w:val="23"/>
          </w:rPr>
          <w:t xml:space="preserve">2.3. Hướng 2 — LLM sinh tri thức và làm giàu dữ liệu</w:t>
        </w:r>
      </w:hyperlink>
      <w:r>
        <w:rPr>
          <w:rFonts w:ascii="Times New Roman" w:cs="Times New Roman" w:eastAsia="Times New Roman" w:hAnsi="Times New Roman"/>
          <w:b w:val="false"/>
          <w:bCs w:val="false"/>
          <w:sz w:val="23"/>
          <w:szCs w:val="23"/>
        </w:rPr>
        <w:t xml:space="preserve">	10</w:t>
      </w:r>
    </w:p>
    <w:p>
      <w:pPr>
        <w:tabs>
          <w:tab w:val="right" w:pos="9071" w:leader="dot"/>
        </w:tabs>
        <w:spacing w:after="30" w:before="0" w:line="264" w:lineRule="auto"/>
        <w:ind w:left="400"/>
      </w:pPr>
      <w:hyperlink w:history="1" w:anchor="h13">
        <w:r>
          <w:rPr>
            <w:rFonts w:ascii="Times New Roman" w:cs="Times New Roman" w:eastAsia="Times New Roman" w:hAnsi="Times New Roman"/>
            <w:b w:val="false"/>
            <w:bCs w:val="false"/>
            <w:sz w:val="23"/>
            <w:szCs w:val="23"/>
          </w:rPr>
          <w:t xml:space="preserve">2.4. Hướng 3 — Mô hình hoá người dùng bằng LLM và đa sở thích</w:t>
        </w:r>
      </w:hyperlink>
      <w:r>
        <w:rPr>
          <w:rFonts w:ascii="Times New Roman" w:cs="Times New Roman" w:eastAsia="Times New Roman" w:hAnsi="Times New Roman"/>
          <w:b w:val="false"/>
          <w:bCs w:val="false"/>
          <w:sz w:val="23"/>
          <w:szCs w:val="23"/>
        </w:rPr>
        <w:t xml:space="preserve">	10</w:t>
      </w:r>
    </w:p>
    <w:p>
      <w:pPr>
        <w:tabs>
          <w:tab w:val="right" w:pos="9071" w:leader="dot"/>
        </w:tabs>
        <w:spacing w:after="30" w:before="0" w:line="264" w:lineRule="auto"/>
        <w:ind w:left="400"/>
      </w:pPr>
      <w:hyperlink w:history="1" w:anchor="h14">
        <w:r>
          <w:rPr>
            <w:rFonts w:ascii="Times New Roman" w:cs="Times New Roman" w:eastAsia="Times New Roman" w:hAnsi="Times New Roman"/>
            <w:b w:val="false"/>
            <w:bCs w:val="false"/>
            <w:sz w:val="23"/>
            <w:szCs w:val="23"/>
          </w:rPr>
          <w:t xml:space="preserve">2.5. Hướng 4 — Gợi ý sinh và Semantic ID</w:t>
        </w:r>
      </w:hyperlink>
      <w:r>
        <w:rPr>
          <w:rFonts w:ascii="Times New Roman" w:cs="Times New Roman" w:eastAsia="Times New Roman" w:hAnsi="Times New Roman"/>
          <w:b w:val="false"/>
          <w:bCs w:val="false"/>
          <w:sz w:val="23"/>
          <w:szCs w:val="23"/>
        </w:rPr>
        <w:t xml:space="preserve">	10</w:t>
      </w:r>
    </w:p>
    <w:p>
      <w:pPr>
        <w:tabs>
          <w:tab w:val="right" w:pos="9071" w:leader="dot"/>
        </w:tabs>
        <w:spacing w:after="30" w:before="0" w:line="264" w:lineRule="auto"/>
        <w:ind w:left="400"/>
      </w:pPr>
      <w:hyperlink w:history="1" w:anchor="h15">
        <w:r>
          <w:rPr>
            <w:rFonts w:ascii="Times New Roman" w:cs="Times New Roman" w:eastAsia="Times New Roman" w:hAnsi="Times New Roman"/>
            <w:b w:val="false"/>
            <w:bCs w:val="false"/>
            <w:sz w:val="23"/>
            <w:szCs w:val="23"/>
          </w:rPr>
          <w:t xml:space="preserve">2.6. Hướng 5 — Suy luận trong gợi ý (2025–2026)</w:t>
        </w:r>
      </w:hyperlink>
      <w:r>
        <w:rPr>
          <w:rFonts w:ascii="Times New Roman" w:cs="Times New Roman" w:eastAsia="Times New Roman" w:hAnsi="Times New Roman"/>
          <w:b w:val="false"/>
          <w:bCs w:val="false"/>
          <w:sz w:val="23"/>
          <w:szCs w:val="23"/>
        </w:rPr>
        <w:t xml:space="preserve">	11</w:t>
      </w:r>
    </w:p>
    <w:p>
      <w:pPr>
        <w:tabs>
          <w:tab w:val="right" w:pos="9071" w:leader="dot"/>
        </w:tabs>
        <w:spacing w:after="30" w:before="0" w:line="264" w:lineRule="auto"/>
        <w:ind w:left="400"/>
      </w:pPr>
      <w:hyperlink w:history="1" w:anchor="h16">
        <w:r>
          <w:rPr>
            <w:rFonts w:ascii="Times New Roman" w:cs="Times New Roman" w:eastAsia="Times New Roman" w:hAnsi="Times New Roman"/>
            <w:b w:val="false"/>
            <w:bCs w:val="false"/>
            <w:sz w:val="23"/>
            <w:szCs w:val="23"/>
          </w:rPr>
          <w:t xml:space="preserve">2.7. Hướng 6 — RAG, GraphRAG và tác tử</w:t>
        </w:r>
      </w:hyperlink>
      <w:r>
        <w:rPr>
          <w:rFonts w:ascii="Times New Roman" w:cs="Times New Roman" w:eastAsia="Times New Roman" w:hAnsi="Times New Roman"/>
          <w:b w:val="false"/>
          <w:bCs w:val="false"/>
          <w:sz w:val="23"/>
          <w:szCs w:val="23"/>
        </w:rPr>
        <w:t xml:space="preserve">	11</w:t>
      </w:r>
    </w:p>
    <w:p>
      <w:pPr>
        <w:tabs>
          <w:tab w:val="right" w:pos="9071" w:leader="dot"/>
        </w:tabs>
        <w:spacing w:after="30" w:before="0" w:line="264" w:lineRule="auto"/>
        <w:ind w:left="400"/>
      </w:pPr>
      <w:hyperlink w:history="1" w:anchor="h17">
        <w:r>
          <w:rPr>
            <w:rFonts w:ascii="Times New Roman" w:cs="Times New Roman" w:eastAsia="Times New Roman" w:hAnsi="Times New Roman"/>
            <w:b w:val="false"/>
            <w:bCs w:val="false"/>
            <w:sz w:val="23"/>
            <w:szCs w:val="23"/>
          </w:rPr>
          <w:t xml:space="preserve">2.8. Hướng 7 — LLM làm bộ xếp hạng và giám khảo</w:t>
        </w:r>
      </w:hyperlink>
      <w:r>
        <w:rPr>
          <w:rFonts w:ascii="Times New Roman" w:cs="Times New Roman" w:eastAsia="Times New Roman" w:hAnsi="Times New Roman"/>
          <w:b w:val="false"/>
          <w:bCs w:val="false"/>
          <w:sz w:val="23"/>
          <w:szCs w:val="23"/>
        </w:rPr>
        <w:t xml:space="preserve">	11</w:t>
      </w:r>
    </w:p>
    <w:p>
      <w:pPr>
        <w:tabs>
          <w:tab w:val="right" w:pos="9071" w:leader="dot"/>
        </w:tabs>
        <w:spacing w:after="30" w:before="0" w:line="264" w:lineRule="auto"/>
        <w:ind w:left="400"/>
      </w:pPr>
      <w:hyperlink w:history="1" w:anchor="h18">
        <w:r>
          <w:rPr>
            <w:rFonts w:ascii="Times New Roman" w:cs="Times New Roman" w:eastAsia="Times New Roman" w:hAnsi="Times New Roman"/>
            <w:b w:val="false"/>
            <w:bCs w:val="false"/>
            <w:sz w:val="23"/>
            <w:szCs w:val="23"/>
          </w:rPr>
          <w:t xml:space="preserve">2.9. Gợi ý tin tức với PLM và bài toán chi phí tinh chỉnh</w:t>
        </w:r>
      </w:hyperlink>
      <w:r>
        <w:rPr>
          <w:rFonts w:ascii="Times New Roman" w:cs="Times New Roman" w:eastAsia="Times New Roman" w:hAnsi="Times New Roman"/>
          <w:b w:val="false"/>
          <w:bCs w:val="false"/>
          <w:sz w:val="23"/>
          <w:szCs w:val="23"/>
        </w:rPr>
        <w:t xml:space="preserve">	12</w:t>
      </w:r>
    </w:p>
    <w:p>
      <w:pPr>
        <w:tabs>
          <w:tab w:val="right" w:pos="9071" w:leader="dot"/>
        </w:tabs>
        <w:spacing w:after="30" w:before="0" w:line="264" w:lineRule="auto"/>
        <w:ind w:left="400"/>
      </w:pPr>
      <w:hyperlink w:history="1" w:anchor="h19">
        <w:r>
          <w:rPr>
            <w:rFonts w:ascii="Times New Roman" w:cs="Times New Roman" w:eastAsia="Times New Roman" w:hAnsi="Times New Roman"/>
            <w:b w:val="false"/>
            <w:bCs w:val="false"/>
            <w:sz w:val="23"/>
            <w:szCs w:val="23"/>
          </w:rPr>
          <w:t xml:space="preserve">2.10. Độ tin cậy của đánh giá</w:t>
        </w:r>
      </w:hyperlink>
      <w:r>
        <w:rPr>
          <w:rFonts w:ascii="Times New Roman" w:cs="Times New Roman" w:eastAsia="Times New Roman" w:hAnsi="Times New Roman"/>
          <w:b w:val="false"/>
          <w:bCs w:val="false"/>
          <w:sz w:val="23"/>
          <w:szCs w:val="23"/>
        </w:rPr>
        <w:t xml:space="preserve">	12</w:t>
      </w:r>
    </w:p>
    <w:p>
      <w:pPr>
        <w:tabs>
          <w:tab w:val="right" w:pos="9071" w:leader="dot"/>
        </w:tabs>
        <w:spacing w:after="30" w:before="0" w:line="264" w:lineRule="auto"/>
        <w:ind w:left="400"/>
      </w:pPr>
      <w:hyperlink w:history="1" w:anchor="h20">
        <w:r>
          <w:rPr>
            <w:rFonts w:ascii="Times New Roman" w:cs="Times New Roman" w:eastAsia="Times New Roman" w:hAnsi="Times New Roman"/>
            <w:b w:val="false"/>
            <w:bCs w:val="false"/>
            <w:sz w:val="23"/>
            <w:szCs w:val="23"/>
          </w:rPr>
          <w:t xml:space="preserve">2.11. Tổng hợp và vị trí của nghiên cứu</w:t>
        </w:r>
      </w:hyperlink>
      <w:r>
        <w:rPr>
          <w:rFonts w:ascii="Times New Roman" w:cs="Times New Roman" w:eastAsia="Times New Roman" w:hAnsi="Times New Roman"/>
          <w:b w:val="false"/>
          <w:bCs w:val="false"/>
          <w:sz w:val="23"/>
          <w:szCs w:val="23"/>
        </w:rPr>
        <w:t xml:space="preserve">	13</w:t>
      </w:r>
    </w:p>
    <w:p>
      <w:pPr>
        <w:tabs>
          <w:tab w:val="right" w:pos="9071" w:leader="dot"/>
        </w:tabs>
        <w:spacing w:after="60" w:before="80" w:line="264" w:lineRule="auto"/>
        <w:ind w:left="0"/>
      </w:pPr>
      <w:hyperlink w:history="1" w:anchor="h21">
        <w:r>
          <w:rPr>
            <w:rFonts w:ascii="Times New Roman" w:cs="Times New Roman" w:eastAsia="Times New Roman" w:hAnsi="Times New Roman"/>
            <w:b/>
            <w:bCs/>
            <w:sz w:val="24"/>
            <w:szCs w:val="24"/>
          </w:rPr>
          <w:t xml:space="preserve">3. DỮ LIỆU VÀ CÁC KHÁM PHÁ VỀ DỮ LIỆU THỰC TẾ</w:t>
        </w:r>
      </w:hyperlink>
      <w:r>
        <w:rPr>
          <w:rFonts w:ascii="Times New Roman" w:cs="Times New Roman" w:eastAsia="Times New Roman" w:hAnsi="Times New Roman"/>
          <w:b/>
          <w:bCs/>
          <w:sz w:val="24"/>
          <w:szCs w:val="24"/>
        </w:rPr>
        <w:t xml:space="preserve">	13</w:t>
      </w:r>
    </w:p>
    <w:p>
      <w:pPr>
        <w:tabs>
          <w:tab w:val="right" w:pos="9071" w:leader="dot"/>
        </w:tabs>
        <w:spacing w:after="30" w:before="0" w:line="264" w:lineRule="auto"/>
        <w:ind w:left="400"/>
      </w:pPr>
      <w:hyperlink w:history="1" w:anchor="h22">
        <w:r>
          <w:rPr>
            <w:rFonts w:ascii="Times New Roman" w:cs="Times New Roman" w:eastAsia="Times New Roman" w:hAnsi="Times New Roman"/>
            <w:b w:val="false"/>
            <w:bCs w:val="false"/>
            <w:sz w:val="23"/>
            <w:szCs w:val="23"/>
          </w:rPr>
          <w:t xml:space="preserve">3.1. Tập dữ liệu MIND và cách chia</w:t>
        </w:r>
      </w:hyperlink>
      <w:r>
        <w:rPr>
          <w:rFonts w:ascii="Times New Roman" w:cs="Times New Roman" w:eastAsia="Times New Roman" w:hAnsi="Times New Roman"/>
          <w:b w:val="false"/>
          <w:bCs w:val="false"/>
          <w:sz w:val="23"/>
          <w:szCs w:val="23"/>
        </w:rPr>
        <w:t xml:space="preserve">	13</w:t>
      </w:r>
    </w:p>
    <w:p>
      <w:pPr>
        <w:tabs>
          <w:tab w:val="right" w:pos="9071" w:leader="dot"/>
        </w:tabs>
        <w:spacing w:after="30" w:before="0" w:line="264" w:lineRule="auto"/>
        <w:ind w:left="400"/>
      </w:pPr>
      <w:hyperlink w:history="1" w:anchor="h23">
        <w:r>
          <w:rPr>
            <w:rFonts w:ascii="Times New Roman" w:cs="Times New Roman" w:eastAsia="Times New Roman" w:hAnsi="Times New Roman"/>
            <w:b w:val="false"/>
            <w:bCs w:val="false"/>
            <w:sz w:val="23"/>
            <w:szCs w:val="23"/>
          </w:rPr>
          <w:t xml:space="preserve">3.2. Khám phá 1: bài lạnh chiếm ưu thế ở tập kiểm thử</w:t>
        </w:r>
      </w:hyperlink>
      <w:r>
        <w:rPr>
          <w:rFonts w:ascii="Times New Roman" w:cs="Times New Roman" w:eastAsia="Times New Roman" w:hAnsi="Times New Roman"/>
          <w:b w:val="false"/>
          <w:bCs w:val="false"/>
          <w:sz w:val="23"/>
          <w:szCs w:val="23"/>
        </w:rPr>
        <w:t xml:space="preserve">	14</w:t>
      </w:r>
    </w:p>
    <w:p>
      <w:pPr>
        <w:tabs>
          <w:tab w:val="right" w:pos="9071" w:leader="dot"/>
        </w:tabs>
        <w:spacing w:after="30" w:before="0" w:line="264" w:lineRule="auto"/>
        <w:ind w:left="400"/>
      </w:pPr>
      <w:hyperlink w:history="1" w:anchor="h24">
        <w:r>
          <w:rPr>
            <w:rFonts w:ascii="Times New Roman" w:cs="Times New Roman" w:eastAsia="Times New Roman" w:hAnsi="Times New Roman"/>
            <w:b w:val="false"/>
            <w:bCs w:val="false"/>
            <w:sz w:val="23"/>
            <w:szCs w:val="23"/>
          </w:rPr>
          <w:t xml:space="preserve">3.3. Khám phá 2: validation “ấm” đánh lừa việc chọn mô hình</w:t>
        </w:r>
      </w:hyperlink>
      <w:r>
        <w:rPr>
          <w:rFonts w:ascii="Times New Roman" w:cs="Times New Roman" w:eastAsia="Times New Roman" w:hAnsi="Times New Roman"/>
          <w:b w:val="false"/>
          <w:bCs w:val="false"/>
          <w:sz w:val="23"/>
          <w:szCs w:val="23"/>
        </w:rPr>
        <w:t xml:space="preserve">	15</w:t>
      </w:r>
    </w:p>
    <w:p>
      <w:pPr>
        <w:tabs>
          <w:tab w:val="right" w:pos="9071" w:leader="dot"/>
        </w:tabs>
        <w:spacing w:after="30" w:before="0" w:line="264" w:lineRule="auto"/>
        <w:ind w:left="400"/>
      </w:pPr>
      <w:hyperlink w:history="1" w:anchor="h25">
        <w:r>
          <w:rPr>
            <w:rFonts w:ascii="Times New Roman" w:cs="Times New Roman" w:eastAsia="Times New Roman" w:hAnsi="Times New Roman"/>
            <w:b w:val="false"/>
            <w:bCs w:val="false"/>
            <w:sz w:val="23"/>
            <w:szCs w:val="23"/>
          </w:rPr>
          <w:t xml:space="preserve">3.4. Khám phá 3: popularity rất mạnh nhưng là phản hồi streaming</w:t>
        </w:r>
      </w:hyperlink>
      <w:r>
        <w:rPr>
          <w:rFonts w:ascii="Times New Roman" w:cs="Times New Roman" w:eastAsia="Times New Roman" w:hAnsi="Times New Roman"/>
          <w:b w:val="false"/>
          <w:bCs w:val="false"/>
          <w:sz w:val="23"/>
          <w:szCs w:val="23"/>
        </w:rPr>
        <w:t xml:space="preserve">	16</w:t>
      </w:r>
    </w:p>
    <w:p>
      <w:pPr>
        <w:tabs>
          <w:tab w:val="right" w:pos="9071" w:leader="dot"/>
        </w:tabs>
        <w:spacing w:after="30" w:before="0" w:line="264" w:lineRule="auto"/>
        <w:ind w:left="400"/>
      </w:pPr>
      <w:hyperlink w:history="1" w:anchor="h26">
        <w:r>
          <w:rPr>
            <w:rFonts w:ascii="Times New Roman" w:cs="Times New Roman" w:eastAsia="Times New Roman" w:hAnsi="Times New Roman"/>
            <w:b w:val="false"/>
            <w:bCs w:val="false"/>
            <w:sz w:val="23"/>
            <w:szCs w:val="23"/>
          </w:rPr>
          <w:t xml:space="preserve">3.5. Khám phá 4: trường văn bản quan trọng hơn tưởng</w:t>
        </w:r>
      </w:hyperlink>
      <w:r>
        <w:rPr>
          <w:rFonts w:ascii="Times New Roman" w:cs="Times New Roman" w:eastAsia="Times New Roman" w:hAnsi="Times New Roman"/>
          <w:b w:val="false"/>
          <w:bCs w:val="false"/>
          <w:sz w:val="23"/>
          <w:szCs w:val="23"/>
        </w:rPr>
        <w:t xml:space="preserve">	16</w:t>
      </w:r>
    </w:p>
    <w:p>
      <w:pPr>
        <w:tabs>
          <w:tab w:val="right" w:pos="9071" w:leader="dot"/>
        </w:tabs>
        <w:spacing w:after="30" w:before="0" w:line="264" w:lineRule="auto"/>
        <w:ind w:left="400"/>
      </w:pPr>
      <w:hyperlink w:history="1" w:anchor="h27">
        <w:r>
          <w:rPr>
            <w:rFonts w:ascii="Times New Roman" w:cs="Times New Roman" w:eastAsia="Times New Roman" w:hAnsi="Times New Roman"/>
            <w:b w:val="false"/>
            <w:bCs w:val="false"/>
            <w:sz w:val="23"/>
            <w:szCs w:val="23"/>
          </w:rPr>
          <w:t xml:space="preserve">3.6. Khám phá 5: quy mô, bộ nhớ và chi phí</w:t>
        </w:r>
      </w:hyperlink>
      <w:r>
        <w:rPr>
          <w:rFonts w:ascii="Times New Roman" w:cs="Times New Roman" w:eastAsia="Times New Roman" w:hAnsi="Times New Roman"/>
          <w:b w:val="false"/>
          <w:bCs w:val="false"/>
          <w:sz w:val="23"/>
          <w:szCs w:val="23"/>
        </w:rPr>
        <w:t xml:space="preserve">	16</w:t>
      </w:r>
    </w:p>
    <w:p>
      <w:pPr>
        <w:tabs>
          <w:tab w:val="right" w:pos="9071" w:leader="dot"/>
        </w:tabs>
        <w:spacing w:after="60" w:before="80" w:line="264" w:lineRule="auto"/>
        <w:ind w:left="0"/>
      </w:pPr>
      <w:hyperlink w:history="1" w:anchor="h28">
        <w:r>
          <w:rPr>
            <w:rFonts w:ascii="Times New Roman" w:cs="Times New Roman" w:eastAsia="Times New Roman" w:hAnsi="Times New Roman"/>
            <w:b/>
            <w:bCs/>
            <w:sz w:val="24"/>
            <w:szCs w:val="24"/>
          </w:rPr>
          <w:t xml:space="preserve">4. PHƯƠNG PHÁP</w:t>
        </w:r>
      </w:hyperlink>
      <w:r>
        <w:rPr>
          <w:rFonts w:ascii="Times New Roman" w:cs="Times New Roman" w:eastAsia="Times New Roman" w:hAnsi="Times New Roman"/>
          <w:b/>
          <w:bCs/>
          <w:sz w:val="24"/>
          <w:szCs w:val="24"/>
        </w:rPr>
        <w:t xml:space="preserve">	17</w:t>
      </w:r>
    </w:p>
    <w:p>
      <w:pPr>
        <w:tabs>
          <w:tab w:val="right" w:pos="9071" w:leader="dot"/>
        </w:tabs>
        <w:spacing w:after="30" w:before="0" w:line="264" w:lineRule="auto"/>
        <w:ind w:left="400"/>
      </w:pPr>
      <w:hyperlink w:history="1" w:anchor="h29">
        <w:r>
          <w:rPr>
            <w:rFonts w:ascii="Times New Roman" w:cs="Times New Roman" w:eastAsia="Times New Roman" w:hAnsi="Times New Roman"/>
            <w:b w:val="false"/>
            <w:bCs w:val="false"/>
            <w:sz w:val="23"/>
            <w:szCs w:val="23"/>
          </w:rPr>
          <w:t xml:space="preserve">4.1. Bài toán</w:t>
        </w:r>
      </w:hyperlink>
      <w:r>
        <w:rPr>
          <w:rFonts w:ascii="Times New Roman" w:cs="Times New Roman" w:eastAsia="Times New Roman" w:hAnsi="Times New Roman"/>
          <w:b w:val="false"/>
          <w:bCs w:val="false"/>
          <w:sz w:val="23"/>
          <w:szCs w:val="23"/>
        </w:rPr>
        <w:t xml:space="preserve">	17</w:t>
      </w:r>
    </w:p>
    <w:p>
      <w:pPr>
        <w:tabs>
          <w:tab w:val="right" w:pos="9071" w:leader="dot"/>
        </w:tabs>
        <w:spacing w:after="30" w:before="0" w:line="264" w:lineRule="auto"/>
        <w:ind w:left="400"/>
      </w:pPr>
      <w:hyperlink w:history="1" w:anchor="h30">
        <w:r>
          <w:rPr>
            <w:rFonts w:ascii="Times New Roman" w:cs="Times New Roman" w:eastAsia="Times New Roman" w:hAnsi="Times New Roman"/>
            <w:b w:val="false"/>
            <w:bCs w:val="false"/>
            <w:sz w:val="23"/>
            <w:szCs w:val="23"/>
          </w:rPr>
          <w:t xml:space="preserve">4.2. Giao thức đánh giá</w:t>
        </w:r>
      </w:hyperlink>
      <w:r>
        <w:rPr>
          <w:rFonts w:ascii="Times New Roman" w:cs="Times New Roman" w:eastAsia="Times New Roman" w:hAnsi="Times New Roman"/>
          <w:b w:val="false"/>
          <w:bCs w:val="false"/>
          <w:sz w:val="23"/>
          <w:szCs w:val="23"/>
        </w:rPr>
        <w:t xml:space="preserve">	17</w:t>
      </w:r>
    </w:p>
    <w:p>
      <w:pPr>
        <w:tabs>
          <w:tab w:val="right" w:pos="9071" w:leader="dot"/>
        </w:tabs>
        <w:spacing w:after="30" w:before="0" w:line="264" w:lineRule="auto"/>
        <w:ind w:left="400"/>
      </w:pPr>
      <w:hyperlink w:history="1" w:anchor="h31">
        <w:r>
          <w:rPr>
            <w:rFonts w:ascii="Times New Roman" w:cs="Times New Roman" w:eastAsia="Times New Roman" w:hAnsi="Times New Roman"/>
            <w:b w:val="false"/>
            <w:bCs w:val="false"/>
            <w:sz w:val="23"/>
            <w:szCs w:val="23"/>
          </w:rPr>
          <w:t xml:space="preserve">4.3. Bộ mã hoá</w:t>
        </w:r>
      </w:hyperlink>
      <w:r>
        <w:rPr>
          <w:rFonts w:ascii="Times New Roman" w:cs="Times New Roman" w:eastAsia="Times New Roman" w:hAnsi="Times New Roman"/>
          <w:b w:val="false"/>
          <w:bCs w:val="false"/>
          <w:sz w:val="23"/>
          <w:szCs w:val="23"/>
        </w:rPr>
        <w:t xml:space="preserve">	18</w:t>
      </w:r>
    </w:p>
    <w:p>
      <w:pPr>
        <w:tabs>
          <w:tab w:val="right" w:pos="9071" w:leader="dot"/>
        </w:tabs>
        <w:spacing w:after="30" w:before="0" w:line="264" w:lineRule="auto"/>
        <w:ind w:left="400"/>
      </w:pPr>
      <w:hyperlink w:history="1" w:anchor="h32">
        <w:r>
          <w:rPr>
            <w:rFonts w:ascii="Times New Roman" w:cs="Times New Roman" w:eastAsia="Times New Roman" w:hAnsi="Times New Roman"/>
            <w:b w:val="false"/>
            <w:bCs w:val="false"/>
            <w:sz w:val="23"/>
            <w:szCs w:val="23"/>
          </w:rPr>
          <w:t xml:space="preserve">4.4. Bộ chấm zero-shot</w:t>
        </w:r>
      </w:hyperlink>
      <w:r>
        <w:rPr>
          <w:rFonts w:ascii="Times New Roman" w:cs="Times New Roman" w:eastAsia="Times New Roman" w:hAnsi="Times New Roman"/>
          <w:b w:val="false"/>
          <w:bCs w:val="false"/>
          <w:sz w:val="23"/>
          <w:szCs w:val="23"/>
        </w:rPr>
        <w:t xml:space="preserve">	18</w:t>
      </w:r>
    </w:p>
    <w:p>
      <w:pPr>
        <w:tabs>
          <w:tab w:val="right" w:pos="9071" w:leader="dot"/>
        </w:tabs>
        <w:spacing w:after="30" w:before="0" w:line="264" w:lineRule="auto"/>
        <w:ind w:left="400"/>
      </w:pPr>
      <w:hyperlink w:history="1" w:anchor="h33">
        <w:r>
          <w:rPr>
            <w:rFonts w:ascii="Times New Roman" w:cs="Times New Roman" w:eastAsia="Times New Roman" w:hAnsi="Times New Roman"/>
            <w:b w:val="false"/>
            <w:bCs w:val="false"/>
            <w:sz w:val="23"/>
            <w:szCs w:val="23"/>
          </w:rPr>
          <w:t xml:space="preserve">4.5. Bộ đọc lịch sử học được (reader)</w:t>
        </w:r>
      </w:hyperlink>
      <w:r>
        <w:rPr>
          <w:rFonts w:ascii="Times New Roman" w:cs="Times New Roman" w:eastAsia="Times New Roman" w:hAnsi="Times New Roman"/>
          <w:b w:val="false"/>
          <w:bCs w:val="false"/>
          <w:sz w:val="23"/>
          <w:szCs w:val="23"/>
        </w:rPr>
        <w:t xml:space="preserve">	18</w:t>
      </w:r>
    </w:p>
    <w:p>
      <w:pPr>
        <w:tabs>
          <w:tab w:val="right" w:pos="9071" w:leader="dot"/>
        </w:tabs>
        <w:spacing w:after="30" w:before="0" w:line="264" w:lineRule="auto"/>
        <w:ind w:left="400"/>
      </w:pPr>
      <w:hyperlink w:history="1" w:anchor="h34">
        <w:r>
          <w:rPr>
            <w:rFonts w:ascii="Times New Roman" w:cs="Times New Roman" w:eastAsia="Times New Roman" w:hAnsi="Times New Roman"/>
            <w:b w:val="false"/>
            <w:bCs w:val="false"/>
            <w:sz w:val="23"/>
            <w:szCs w:val="23"/>
          </w:rPr>
          <w:t xml:space="preserve">4.6. Các hướng LLM khác đã cài đặt</w:t>
        </w:r>
      </w:hyperlink>
      <w:r>
        <w:rPr>
          <w:rFonts w:ascii="Times New Roman" w:cs="Times New Roman" w:eastAsia="Times New Roman" w:hAnsi="Times New Roman"/>
          <w:b w:val="false"/>
          <w:bCs w:val="false"/>
          <w:sz w:val="23"/>
          <w:szCs w:val="23"/>
        </w:rPr>
        <w:t xml:space="preserve">	19</w:t>
      </w:r>
    </w:p>
    <w:p>
      <w:pPr>
        <w:tabs>
          <w:tab w:val="right" w:pos="9071" w:leader="dot"/>
        </w:tabs>
        <w:spacing w:after="30" w:before="0" w:line="264" w:lineRule="auto"/>
        <w:ind w:left="400"/>
      </w:pPr>
      <w:hyperlink w:history="1" w:anchor="h35">
        <w:r>
          <w:rPr>
            <w:rFonts w:ascii="Times New Roman" w:cs="Times New Roman" w:eastAsia="Times New Roman" w:hAnsi="Times New Roman"/>
            <w:b w:val="false"/>
            <w:bCs w:val="false"/>
            <w:sz w:val="23"/>
            <w:szCs w:val="23"/>
          </w:rPr>
          <w:t xml:space="preserve">4.7. Ghép tuyến tính (supermodel)</w:t>
        </w:r>
      </w:hyperlink>
      <w:r>
        <w:rPr>
          <w:rFonts w:ascii="Times New Roman" w:cs="Times New Roman" w:eastAsia="Times New Roman" w:hAnsi="Times New Roman"/>
          <w:b w:val="false"/>
          <w:bCs w:val="false"/>
          <w:sz w:val="23"/>
          <w:szCs w:val="23"/>
        </w:rPr>
        <w:t xml:space="preserve">	19</w:t>
      </w:r>
    </w:p>
    <w:p>
      <w:pPr>
        <w:tabs>
          <w:tab w:val="right" w:pos="9071" w:leader="dot"/>
        </w:tabs>
        <w:spacing w:after="30" w:before="0" w:line="264" w:lineRule="auto"/>
        <w:ind w:left="400"/>
      </w:pPr>
      <w:hyperlink w:history="1" w:anchor="h36">
        <w:r>
          <w:rPr>
            <w:rFonts w:ascii="Times New Roman" w:cs="Times New Roman" w:eastAsia="Times New Roman" w:hAnsi="Times New Roman"/>
            <w:b w:val="false"/>
            <w:bCs w:val="false"/>
            <w:sz w:val="23"/>
            <w:szCs w:val="23"/>
          </w:rPr>
          <w:t xml:space="preserve">4.8. Bộ xếp hạng GBDT (stacker)</w:t>
        </w:r>
      </w:hyperlink>
      <w:r>
        <w:rPr>
          <w:rFonts w:ascii="Times New Roman" w:cs="Times New Roman" w:eastAsia="Times New Roman" w:hAnsi="Times New Roman"/>
          <w:b w:val="false"/>
          <w:bCs w:val="false"/>
          <w:sz w:val="23"/>
          <w:szCs w:val="23"/>
        </w:rPr>
        <w:t xml:space="preserve">	20</w:t>
      </w:r>
    </w:p>
    <w:p>
      <w:pPr>
        <w:tabs>
          <w:tab w:val="right" w:pos="9071" w:leader="dot"/>
        </w:tabs>
        <w:spacing w:after="30" w:before="0" w:line="264" w:lineRule="auto"/>
        <w:ind w:left="400"/>
      </w:pPr>
      <w:hyperlink w:history="1" w:anchor="h37">
        <w:r>
          <w:rPr>
            <w:rFonts w:ascii="Times New Roman" w:cs="Times New Roman" w:eastAsia="Times New Roman" w:hAnsi="Times New Roman"/>
            <w:b w:val="false"/>
            <w:bCs w:val="false"/>
            <w:sz w:val="23"/>
            <w:szCs w:val="23"/>
          </w:rPr>
          <w:t xml:space="preserve">4.9. Thí nghiệm tinh chỉnh có cổng dừng (v17)</w:t>
        </w:r>
      </w:hyperlink>
      <w:r>
        <w:rPr>
          <w:rFonts w:ascii="Times New Roman" w:cs="Times New Roman" w:eastAsia="Times New Roman" w:hAnsi="Times New Roman"/>
          <w:b w:val="false"/>
          <w:bCs w:val="false"/>
          <w:sz w:val="23"/>
          <w:szCs w:val="23"/>
        </w:rPr>
        <w:t xml:space="preserve">	21</w:t>
      </w:r>
    </w:p>
    <w:p>
      <w:pPr>
        <w:tabs>
          <w:tab w:val="right" w:pos="9071" w:leader="dot"/>
        </w:tabs>
        <w:spacing w:after="30" w:before="0" w:line="264" w:lineRule="auto"/>
        <w:ind w:left="400"/>
      </w:pPr>
      <w:hyperlink w:history="1" w:anchor="h38">
        <w:r>
          <w:rPr>
            <w:rFonts w:ascii="Times New Roman" w:cs="Times New Roman" w:eastAsia="Times New Roman" w:hAnsi="Times New Roman"/>
            <w:b w:val="false"/>
            <w:bCs w:val="false"/>
            <w:sz w:val="23"/>
            <w:szCs w:val="23"/>
          </w:rPr>
          <w:t xml:space="preserve">4.10. Môi trường và các phiên bản thí nghiệm</w:t>
        </w:r>
      </w:hyperlink>
      <w:r>
        <w:rPr>
          <w:rFonts w:ascii="Times New Roman" w:cs="Times New Roman" w:eastAsia="Times New Roman" w:hAnsi="Times New Roman"/>
          <w:b w:val="false"/>
          <w:bCs w:val="false"/>
          <w:sz w:val="23"/>
          <w:szCs w:val="23"/>
        </w:rPr>
        <w:t xml:space="preserve">	22</w:t>
      </w:r>
    </w:p>
    <w:p>
      <w:pPr>
        <w:tabs>
          <w:tab w:val="right" w:pos="9071" w:leader="dot"/>
        </w:tabs>
        <w:spacing w:after="60" w:before="80" w:line="264" w:lineRule="auto"/>
        <w:ind w:left="0"/>
      </w:pPr>
      <w:hyperlink w:history="1" w:anchor="h39">
        <w:r>
          <w:rPr>
            <w:rFonts w:ascii="Times New Roman" w:cs="Times New Roman" w:eastAsia="Times New Roman" w:hAnsi="Times New Roman"/>
            <w:b/>
            <w:bCs/>
            <w:sz w:val="24"/>
            <w:szCs w:val="24"/>
          </w:rPr>
          <w:t xml:space="preserve">5. KẾT QUẢ THỰC NGHIỆM</w:t>
        </w:r>
      </w:hyperlink>
      <w:r>
        <w:rPr>
          <w:rFonts w:ascii="Times New Roman" w:cs="Times New Roman" w:eastAsia="Times New Roman" w:hAnsi="Times New Roman"/>
          <w:b/>
          <w:bCs/>
          <w:sz w:val="24"/>
          <w:szCs w:val="24"/>
        </w:rPr>
        <w:t xml:space="preserve">	22</w:t>
      </w:r>
    </w:p>
    <w:p>
      <w:pPr>
        <w:tabs>
          <w:tab w:val="right" w:pos="9071" w:leader="dot"/>
        </w:tabs>
        <w:spacing w:after="30" w:before="0" w:line="264" w:lineRule="auto"/>
        <w:ind w:left="400"/>
      </w:pPr>
      <w:hyperlink w:history="1" w:anchor="h40">
        <w:r>
          <w:rPr>
            <w:rFonts w:ascii="Times New Roman" w:cs="Times New Roman" w:eastAsia="Times New Roman" w:hAnsi="Times New Roman"/>
            <w:b w:val="false"/>
            <w:bCs w:val="false"/>
            <w:sz w:val="23"/>
            <w:szCs w:val="23"/>
          </w:rPr>
          <w:t xml:space="preserve">5.1. MIND-small: baseline huấn luyện đúng so với LLM zero-shot</w:t>
        </w:r>
      </w:hyperlink>
      <w:r>
        <w:rPr>
          <w:rFonts w:ascii="Times New Roman" w:cs="Times New Roman" w:eastAsia="Times New Roman" w:hAnsi="Times New Roman"/>
          <w:b w:val="false"/>
          <w:bCs w:val="false"/>
          <w:sz w:val="23"/>
          <w:szCs w:val="23"/>
        </w:rPr>
        <w:t xml:space="preserve">	22</w:t>
      </w:r>
    </w:p>
    <w:p>
      <w:pPr>
        <w:tabs>
          <w:tab w:val="right" w:pos="9071" w:leader="dot"/>
        </w:tabs>
        <w:spacing w:after="30" w:before="0" w:line="264" w:lineRule="auto"/>
        <w:ind w:left="400"/>
      </w:pPr>
      <w:hyperlink w:history="1" w:anchor="h41">
        <w:r>
          <w:rPr>
            <w:rFonts w:ascii="Times New Roman" w:cs="Times New Roman" w:eastAsia="Times New Roman" w:hAnsi="Times New Roman"/>
            <w:b w:val="false"/>
            <w:bCs w:val="false"/>
            <w:sz w:val="23"/>
            <w:szCs w:val="23"/>
          </w:rPr>
          <w:t xml:space="preserve">5.2. Nguồn gốc khoảng cách giữa bộ đo gốc và số công bố</w:t>
        </w:r>
      </w:hyperlink>
      <w:r>
        <w:rPr>
          <w:rFonts w:ascii="Times New Roman" w:cs="Times New Roman" w:eastAsia="Times New Roman" w:hAnsi="Times New Roman"/>
          <w:b w:val="false"/>
          <w:bCs w:val="false"/>
          <w:sz w:val="23"/>
          <w:szCs w:val="23"/>
        </w:rPr>
        <w:t xml:space="preserve">	24</w:t>
      </w:r>
    </w:p>
    <w:p>
      <w:pPr>
        <w:tabs>
          <w:tab w:val="right" w:pos="9071" w:leader="dot"/>
        </w:tabs>
        <w:spacing w:after="30" w:before="0" w:line="264" w:lineRule="auto"/>
        <w:ind w:left="400"/>
      </w:pPr>
      <w:hyperlink w:history="1" w:anchor="h42">
        <w:r>
          <w:rPr>
            <w:rFonts w:ascii="Times New Roman" w:cs="Times New Roman" w:eastAsia="Times New Roman" w:hAnsi="Times New Roman"/>
            <w:b w:val="false"/>
            <w:bCs w:val="false"/>
            <w:sz w:val="23"/>
            <w:szCs w:val="23"/>
          </w:rPr>
          <w:t xml:space="preserve">5.3. Nhiễu huấn luyện (seed)</w:t>
        </w:r>
      </w:hyperlink>
      <w:r>
        <w:rPr>
          <w:rFonts w:ascii="Times New Roman" w:cs="Times New Roman" w:eastAsia="Times New Roman" w:hAnsi="Times New Roman"/>
          <w:b w:val="false"/>
          <w:bCs w:val="false"/>
          <w:sz w:val="23"/>
          <w:szCs w:val="23"/>
        </w:rPr>
        <w:t xml:space="preserve">	24</w:t>
      </w:r>
    </w:p>
    <w:p>
      <w:pPr>
        <w:tabs>
          <w:tab w:val="right" w:pos="9071" w:leader="dot"/>
        </w:tabs>
        <w:spacing w:after="30" w:before="0" w:line="264" w:lineRule="auto"/>
        <w:ind w:left="400"/>
      </w:pPr>
      <w:hyperlink w:history="1" w:anchor="h43">
        <w:r>
          <w:rPr>
            <w:rFonts w:ascii="Times New Roman" w:cs="Times New Roman" w:eastAsia="Times New Roman" w:hAnsi="Times New Roman"/>
            <w:b w:val="false"/>
            <w:bCs w:val="false"/>
            <w:sz w:val="23"/>
            <w:szCs w:val="23"/>
          </w:rPr>
          <w:t xml:space="preserve">5.4. Các hướng LLM trên MIND-small</w:t>
        </w:r>
      </w:hyperlink>
      <w:r>
        <w:rPr>
          <w:rFonts w:ascii="Times New Roman" w:cs="Times New Roman" w:eastAsia="Times New Roman" w:hAnsi="Times New Roman"/>
          <w:b w:val="false"/>
          <w:bCs w:val="false"/>
          <w:sz w:val="23"/>
          <w:szCs w:val="23"/>
        </w:rPr>
        <w:t xml:space="preserve">	25</w:t>
      </w:r>
    </w:p>
    <w:p>
      <w:pPr>
        <w:tabs>
          <w:tab w:val="right" w:pos="9071" w:leader="dot"/>
        </w:tabs>
        <w:spacing w:after="30" w:before="0" w:line="264" w:lineRule="auto"/>
        <w:ind w:left="400"/>
      </w:pPr>
      <w:hyperlink w:history="1" w:anchor="h44">
        <w:r>
          <w:rPr>
            <w:rFonts w:ascii="Times New Roman" w:cs="Times New Roman" w:eastAsia="Times New Roman" w:hAnsi="Times New Roman"/>
            <w:b w:val="false"/>
            <w:bCs w:val="false"/>
            <w:sz w:val="23"/>
            <w:szCs w:val="23"/>
          </w:rPr>
          <w:t xml:space="preserve">5.5. Trường văn bản và đa sở thích (v13)</w:t>
        </w:r>
      </w:hyperlink>
      <w:r>
        <w:rPr>
          <w:rFonts w:ascii="Times New Roman" w:cs="Times New Roman" w:eastAsia="Times New Roman" w:hAnsi="Times New Roman"/>
          <w:b w:val="false"/>
          <w:bCs w:val="false"/>
          <w:sz w:val="23"/>
          <w:szCs w:val="23"/>
        </w:rPr>
        <w:t xml:space="preserve">	26</w:t>
      </w:r>
    </w:p>
    <w:p>
      <w:pPr>
        <w:tabs>
          <w:tab w:val="right" w:pos="9071" w:leader="dot"/>
        </w:tabs>
        <w:spacing w:after="30" w:before="0" w:line="264" w:lineRule="auto"/>
        <w:ind w:left="400"/>
      </w:pPr>
      <w:hyperlink w:history="1" w:anchor="h45">
        <w:r>
          <w:rPr>
            <w:rFonts w:ascii="Times New Roman" w:cs="Times New Roman" w:eastAsia="Times New Roman" w:hAnsi="Times New Roman"/>
            <w:b w:val="false"/>
            <w:bCs w:val="false"/>
            <w:sz w:val="23"/>
            <w:szCs w:val="23"/>
          </w:rPr>
          <w:t xml:space="preserve">5.6. Tower người dùng LLM và mặt nạ chú ý</w:t>
        </w:r>
      </w:hyperlink>
      <w:r>
        <w:rPr>
          <w:rFonts w:ascii="Times New Roman" w:cs="Times New Roman" w:eastAsia="Times New Roman" w:hAnsi="Times New Roman"/>
          <w:b w:val="false"/>
          <w:bCs w:val="false"/>
          <w:sz w:val="23"/>
          <w:szCs w:val="23"/>
        </w:rPr>
        <w:t xml:space="preserve">	27</w:t>
      </w:r>
    </w:p>
    <w:p>
      <w:pPr>
        <w:tabs>
          <w:tab w:val="right" w:pos="9071" w:leader="dot"/>
        </w:tabs>
        <w:spacing w:after="30" w:before="0" w:line="264" w:lineRule="auto"/>
        <w:ind w:left="400"/>
      </w:pPr>
      <w:hyperlink w:history="1" w:anchor="h46">
        <w:r>
          <w:rPr>
            <w:rFonts w:ascii="Times New Roman" w:cs="Times New Roman" w:eastAsia="Times New Roman" w:hAnsi="Times New Roman"/>
            <w:b w:val="false"/>
            <w:bCs w:val="false"/>
            <w:sz w:val="23"/>
            <w:szCs w:val="23"/>
          </w:rPr>
          <w:t xml:space="preserve">5.7. MIND-large: ghép tuyến tính (v14)</w:t>
        </w:r>
      </w:hyperlink>
      <w:r>
        <w:rPr>
          <w:rFonts w:ascii="Times New Roman" w:cs="Times New Roman" w:eastAsia="Times New Roman" w:hAnsi="Times New Roman"/>
          <w:b w:val="false"/>
          <w:bCs w:val="false"/>
          <w:sz w:val="23"/>
          <w:szCs w:val="23"/>
        </w:rPr>
        <w:t xml:space="preserve">	28</w:t>
      </w:r>
    </w:p>
    <w:p>
      <w:pPr>
        <w:tabs>
          <w:tab w:val="right" w:pos="9071" w:leader="dot"/>
        </w:tabs>
        <w:spacing w:after="30" w:before="0" w:line="264" w:lineRule="auto"/>
        <w:ind w:left="400"/>
      </w:pPr>
      <w:hyperlink w:history="1" w:anchor="h47">
        <w:r>
          <w:rPr>
            <w:rFonts w:ascii="Times New Roman" w:cs="Times New Roman" w:eastAsia="Times New Roman" w:hAnsi="Times New Roman"/>
            <w:b w:val="false"/>
            <w:bCs w:val="false"/>
            <w:sz w:val="23"/>
            <w:szCs w:val="23"/>
          </w:rPr>
          <w:t xml:space="preserve">5.8. MIND-large: bộ xếp hạng GBDT (v15)</w:t>
        </w:r>
      </w:hyperlink>
      <w:r>
        <w:rPr>
          <w:rFonts w:ascii="Times New Roman" w:cs="Times New Roman" w:eastAsia="Times New Roman" w:hAnsi="Times New Roman"/>
          <w:b w:val="false"/>
          <w:bCs w:val="false"/>
          <w:sz w:val="23"/>
          <w:szCs w:val="23"/>
        </w:rPr>
        <w:t xml:space="preserve">	28</w:t>
      </w:r>
    </w:p>
    <w:p>
      <w:pPr>
        <w:tabs>
          <w:tab w:val="right" w:pos="9071" w:leader="dot"/>
        </w:tabs>
        <w:spacing w:after="30" w:before="0" w:line="264" w:lineRule="auto"/>
        <w:ind w:left="400"/>
      </w:pPr>
      <w:hyperlink w:history="1" w:anchor="h48">
        <w:r>
          <w:rPr>
            <w:rFonts w:ascii="Times New Roman" w:cs="Times New Roman" w:eastAsia="Times New Roman" w:hAnsi="Times New Roman"/>
            <w:b w:val="false"/>
            <w:bCs w:val="false"/>
            <w:sz w:val="23"/>
            <w:szCs w:val="23"/>
          </w:rPr>
          <w:t xml:space="preserve">5.9. MIND-large: bộ đọc theo encoder và kiểm định chéo trung thực (v16b)</w:t>
        </w:r>
      </w:hyperlink>
      <w:r>
        <w:rPr>
          <w:rFonts w:ascii="Times New Roman" w:cs="Times New Roman" w:eastAsia="Times New Roman" w:hAnsi="Times New Roman"/>
          <w:b w:val="false"/>
          <w:bCs w:val="false"/>
          <w:sz w:val="23"/>
          <w:szCs w:val="23"/>
        </w:rPr>
        <w:t xml:space="preserve">	29</w:t>
      </w:r>
    </w:p>
    <w:p>
      <w:pPr>
        <w:tabs>
          <w:tab w:val="right" w:pos="9071" w:leader="dot"/>
        </w:tabs>
        <w:spacing w:after="30" w:before="0" w:line="264" w:lineRule="auto"/>
        <w:ind w:left="400"/>
      </w:pPr>
      <w:hyperlink w:history="1" w:anchor="h49">
        <w:r>
          <w:rPr>
            <w:rFonts w:ascii="Times New Roman" w:cs="Times New Roman" w:eastAsia="Times New Roman" w:hAnsi="Times New Roman"/>
            <w:b w:val="false"/>
            <w:bCs w:val="false"/>
            <w:sz w:val="23"/>
            <w:szCs w:val="23"/>
          </w:rPr>
          <w:t xml:space="preserve">5.10. Phân tích đặc trưng của stacker</w:t>
        </w:r>
      </w:hyperlink>
      <w:r>
        <w:rPr>
          <w:rFonts w:ascii="Times New Roman" w:cs="Times New Roman" w:eastAsia="Times New Roman" w:hAnsi="Times New Roman"/>
          <w:b w:val="false"/>
          <w:bCs w:val="false"/>
          <w:sz w:val="23"/>
          <w:szCs w:val="23"/>
        </w:rPr>
        <w:t xml:space="preserve">	32</w:t>
      </w:r>
    </w:p>
    <w:p>
      <w:pPr>
        <w:tabs>
          <w:tab w:val="right" w:pos="9071" w:leader="dot"/>
        </w:tabs>
        <w:spacing w:after="30" w:before="0" w:line="264" w:lineRule="auto"/>
        <w:ind w:left="400"/>
      </w:pPr>
      <w:hyperlink w:history="1" w:anchor="h50">
        <w:r>
          <w:rPr>
            <w:rFonts w:ascii="Times New Roman" w:cs="Times New Roman" w:eastAsia="Times New Roman" w:hAnsi="Times New Roman"/>
            <w:b w:val="false"/>
            <w:bCs w:val="false"/>
            <w:sz w:val="23"/>
            <w:szCs w:val="23"/>
          </w:rPr>
          <w:t xml:space="preserve">5.11. So sánh với kết quả công bố</w:t>
        </w:r>
      </w:hyperlink>
      <w:r>
        <w:rPr>
          <w:rFonts w:ascii="Times New Roman" w:cs="Times New Roman" w:eastAsia="Times New Roman" w:hAnsi="Times New Roman"/>
          <w:b w:val="false"/>
          <w:bCs w:val="false"/>
          <w:sz w:val="23"/>
          <w:szCs w:val="23"/>
        </w:rPr>
        <w:t xml:space="preserve">	33</w:t>
      </w:r>
    </w:p>
    <w:p>
      <w:pPr>
        <w:tabs>
          <w:tab w:val="right" w:pos="9071" w:leader="dot"/>
        </w:tabs>
        <w:spacing w:after="30" w:before="0" w:line="264" w:lineRule="auto"/>
        <w:ind w:left="400"/>
      </w:pPr>
      <w:hyperlink w:history="1" w:anchor="h51">
        <w:r>
          <w:rPr>
            <w:rFonts w:ascii="Times New Roman" w:cs="Times New Roman" w:eastAsia="Times New Roman" w:hAnsi="Times New Roman"/>
            <w:b w:val="false"/>
            <w:bCs w:val="false"/>
            <w:sz w:val="23"/>
            <w:szCs w:val="23"/>
          </w:rPr>
          <w:t xml:space="preserve">5.12. Đối chiếu dự đoán ghi trước với kết quả</w:t>
        </w:r>
      </w:hyperlink>
      <w:r>
        <w:rPr>
          <w:rFonts w:ascii="Times New Roman" w:cs="Times New Roman" w:eastAsia="Times New Roman" w:hAnsi="Times New Roman"/>
          <w:b w:val="false"/>
          <w:bCs w:val="false"/>
          <w:sz w:val="23"/>
          <w:szCs w:val="23"/>
        </w:rPr>
        <w:t xml:space="preserve">	34</w:t>
      </w:r>
    </w:p>
    <w:p>
      <w:pPr>
        <w:tabs>
          <w:tab w:val="right" w:pos="9071" w:leader="dot"/>
        </w:tabs>
        <w:spacing w:after="60" w:before="80" w:line="264" w:lineRule="auto"/>
        <w:ind w:left="0"/>
      </w:pPr>
      <w:hyperlink w:history="1" w:anchor="h52">
        <w:r>
          <w:rPr>
            <w:rFonts w:ascii="Times New Roman" w:cs="Times New Roman" w:eastAsia="Times New Roman" w:hAnsi="Times New Roman"/>
            <w:b/>
            <w:bCs/>
            <w:sz w:val="24"/>
            <w:szCs w:val="24"/>
          </w:rPr>
          <w:t xml:space="preserve">6. THẢO LUẬN</w:t>
        </w:r>
      </w:hyperlink>
      <w:r>
        <w:rPr>
          <w:rFonts w:ascii="Times New Roman" w:cs="Times New Roman" w:eastAsia="Times New Roman" w:hAnsi="Times New Roman"/>
          <w:b/>
          <w:bCs/>
          <w:sz w:val="24"/>
          <w:szCs w:val="24"/>
        </w:rPr>
        <w:t xml:space="preserve">	34</w:t>
      </w:r>
    </w:p>
    <w:p>
      <w:pPr>
        <w:tabs>
          <w:tab w:val="right" w:pos="9071" w:leader="dot"/>
        </w:tabs>
        <w:spacing w:after="30" w:before="0" w:line="264" w:lineRule="auto"/>
        <w:ind w:left="400"/>
      </w:pPr>
      <w:hyperlink w:history="1" w:anchor="h53">
        <w:r>
          <w:rPr>
            <w:rFonts w:ascii="Times New Roman" w:cs="Times New Roman" w:eastAsia="Times New Roman" w:hAnsi="Times New Roman"/>
            <w:b w:val="false"/>
            <w:bCs w:val="false"/>
            <w:sz w:val="23"/>
            <w:szCs w:val="23"/>
          </w:rPr>
          <w:t xml:space="preserve">6.1. Trả lời các câu hỏi nghiên cứu</w:t>
        </w:r>
      </w:hyperlink>
      <w:r>
        <w:rPr>
          <w:rFonts w:ascii="Times New Roman" w:cs="Times New Roman" w:eastAsia="Times New Roman" w:hAnsi="Times New Roman"/>
          <w:b w:val="false"/>
          <w:bCs w:val="false"/>
          <w:sz w:val="23"/>
          <w:szCs w:val="23"/>
        </w:rPr>
        <w:t xml:space="preserve">	34</w:t>
      </w:r>
    </w:p>
    <w:p>
      <w:pPr>
        <w:tabs>
          <w:tab w:val="right" w:pos="9071" w:leader="dot"/>
        </w:tabs>
        <w:spacing w:after="30" w:before="0" w:line="264" w:lineRule="auto"/>
        <w:ind w:left="400"/>
      </w:pPr>
      <w:hyperlink w:history="1" w:anchor="h54">
        <w:r>
          <w:rPr>
            <w:rFonts w:ascii="Times New Roman" w:cs="Times New Roman" w:eastAsia="Times New Roman" w:hAnsi="Times New Roman"/>
            <w:b w:val="false"/>
            <w:bCs w:val="false"/>
            <w:sz w:val="23"/>
            <w:szCs w:val="23"/>
          </w:rPr>
          <w:t xml:space="preserve">6.2. Các khám phá về mô hình</w:t>
        </w:r>
      </w:hyperlink>
      <w:r>
        <w:rPr>
          <w:rFonts w:ascii="Times New Roman" w:cs="Times New Roman" w:eastAsia="Times New Roman" w:hAnsi="Times New Roman"/>
          <w:b w:val="false"/>
          <w:bCs w:val="false"/>
          <w:sz w:val="23"/>
          <w:szCs w:val="23"/>
        </w:rPr>
        <w:t xml:space="preserve">	35</w:t>
      </w:r>
    </w:p>
    <w:p>
      <w:pPr>
        <w:tabs>
          <w:tab w:val="right" w:pos="9071" w:leader="dot"/>
        </w:tabs>
        <w:spacing w:after="30" w:before="0" w:line="264" w:lineRule="auto"/>
        <w:ind w:left="400"/>
      </w:pPr>
      <w:hyperlink w:history="1" w:anchor="h55">
        <w:r>
          <w:rPr>
            <w:rFonts w:ascii="Times New Roman" w:cs="Times New Roman" w:eastAsia="Times New Roman" w:hAnsi="Times New Roman"/>
            <w:b w:val="false"/>
            <w:bCs w:val="false"/>
            <w:sz w:val="23"/>
            <w:szCs w:val="23"/>
          </w:rPr>
          <w:t xml:space="preserve">6.3. Đối chiếu với xu hướng LLM-rec 2025–2026</w:t>
        </w:r>
      </w:hyperlink>
      <w:r>
        <w:rPr>
          <w:rFonts w:ascii="Times New Roman" w:cs="Times New Roman" w:eastAsia="Times New Roman" w:hAnsi="Times New Roman"/>
          <w:b w:val="false"/>
          <w:bCs w:val="false"/>
          <w:sz w:val="23"/>
          <w:szCs w:val="23"/>
        </w:rPr>
        <w:t xml:space="preserve">	35</w:t>
      </w:r>
    </w:p>
    <w:p>
      <w:pPr>
        <w:tabs>
          <w:tab w:val="right" w:pos="9071" w:leader="dot"/>
        </w:tabs>
        <w:spacing w:after="30" w:before="0" w:line="264" w:lineRule="auto"/>
        <w:ind w:left="400"/>
      </w:pPr>
      <w:hyperlink w:history="1" w:anchor="h56">
        <w:r>
          <w:rPr>
            <w:rFonts w:ascii="Times New Roman" w:cs="Times New Roman" w:eastAsia="Times New Roman" w:hAnsi="Times New Roman"/>
            <w:b w:val="false"/>
            <w:bCs w:val="false"/>
            <w:sz w:val="23"/>
            <w:szCs w:val="23"/>
          </w:rPr>
          <w:t xml:space="preserve">6.4. Hàm ý thực tiễn</w:t>
        </w:r>
      </w:hyperlink>
      <w:r>
        <w:rPr>
          <w:rFonts w:ascii="Times New Roman" w:cs="Times New Roman" w:eastAsia="Times New Roman" w:hAnsi="Times New Roman"/>
          <w:b w:val="false"/>
          <w:bCs w:val="false"/>
          <w:sz w:val="23"/>
          <w:szCs w:val="23"/>
        </w:rPr>
        <w:t xml:space="preserve">	36</w:t>
      </w:r>
    </w:p>
    <w:p>
      <w:pPr>
        <w:tabs>
          <w:tab w:val="right" w:pos="9071" w:leader="dot"/>
        </w:tabs>
        <w:spacing w:after="30" w:before="0" w:line="264" w:lineRule="auto"/>
        <w:ind w:left="400"/>
      </w:pPr>
      <w:hyperlink w:history="1" w:anchor="h57">
        <w:r>
          <w:rPr>
            <w:rFonts w:ascii="Times New Roman" w:cs="Times New Roman" w:eastAsia="Times New Roman" w:hAnsi="Times New Roman"/>
            <w:b w:val="false"/>
            <w:bCs w:val="false"/>
            <w:sz w:val="23"/>
            <w:szCs w:val="23"/>
          </w:rPr>
          <w:t xml:space="preserve">6.5. Hạn chế và mối đe dọa tính hợp lệ</w:t>
        </w:r>
      </w:hyperlink>
      <w:r>
        <w:rPr>
          <w:rFonts w:ascii="Times New Roman" w:cs="Times New Roman" w:eastAsia="Times New Roman" w:hAnsi="Times New Roman"/>
          <w:b w:val="false"/>
          <w:bCs w:val="false"/>
          <w:sz w:val="23"/>
          <w:szCs w:val="23"/>
        </w:rPr>
        <w:t xml:space="preserve">	36</w:t>
      </w:r>
    </w:p>
    <w:p>
      <w:pPr>
        <w:tabs>
          <w:tab w:val="right" w:pos="9071" w:leader="dot"/>
        </w:tabs>
        <w:spacing w:after="60" w:before="80" w:line="264" w:lineRule="auto"/>
        <w:ind w:left="0"/>
      </w:pPr>
      <w:hyperlink w:history="1" w:anchor="h58">
        <w:r>
          <w:rPr>
            <w:rFonts w:ascii="Times New Roman" w:cs="Times New Roman" w:eastAsia="Times New Roman" w:hAnsi="Times New Roman"/>
            <w:b/>
            <w:bCs/>
            <w:sz w:val="24"/>
            <w:szCs w:val="24"/>
          </w:rPr>
          <w:t xml:space="preserve">7. HƯỚNG PHÁT TRIỂN</w:t>
        </w:r>
      </w:hyperlink>
      <w:r>
        <w:rPr>
          <w:rFonts w:ascii="Times New Roman" w:cs="Times New Roman" w:eastAsia="Times New Roman" w:hAnsi="Times New Roman"/>
          <w:b/>
          <w:bCs/>
          <w:sz w:val="24"/>
          <w:szCs w:val="24"/>
        </w:rPr>
        <w:t xml:space="preserve">	36</w:t>
      </w:r>
    </w:p>
    <w:p>
      <w:pPr>
        <w:tabs>
          <w:tab w:val="right" w:pos="9071" w:leader="dot"/>
        </w:tabs>
        <w:spacing w:after="30" w:before="0" w:line="264" w:lineRule="auto"/>
        <w:ind w:left="400"/>
      </w:pPr>
      <w:hyperlink w:history="1" w:anchor="h59">
        <w:r>
          <w:rPr>
            <w:rFonts w:ascii="Times New Roman" w:cs="Times New Roman" w:eastAsia="Times New Roman" w:hAnsi="Times New Roman"/>
            <w:b w:val="false"/>
            <w:bCs w:val="false"/>
            <w:sz w:val="23"/>
            <w:szCs w:val="23"/>
          </w:rPr>
          <w:t xml:space="preserve">7.1. Thí nghiệm v17 và quy tắc quyết định</w:t>
        </w:r>
      </w:hyperlink>
      <w:r>
        <w:rPr>
          <w:rFonts w:ascii="Times New Roman" w:cs="Times New Roman" w:eastAsia="Times New Roman" w:hAnsi="Times New Roman"/>
          <w:b w:val="false"/>
          <w:bCs w:val="false"/>
          <w:sz w:val="23"/>
          <w:szCs w:val="23"/>
        </w:rPr>
        <w:t xml:space="preserve">	36</w:t>
      </w:r>
    </w:p>
    <w:p>
      <w:pPr>
        <w:tabs>
          <w:tab w:val="right" w:pos="9071" w:leader="dot"/>
        </w:tabs>
        <w:spacing w:after="30" w:before="0" w:line="264" w:lineRule="auto"/>
        <w:ind w:left="400"/>
      </w:pPr>
      <w:hyperlink w:history="1" w:anchor="h60">
        <w:r>
          <w:rPr>
            <w:rFonts w:ascii="Times New Roman" w:cs="Times New Roman" w:eastAsia="Times New Roman" w:hAnsi="Times New Roman"/>
            <w:b w:val="false"/>
            <w:bCs w:val="false"/>
            <w:sz w:val="23"/>
            <w:szCs w:val="23"/>
          </w:rPr>
          <w:t xml:space="preserve">7.2. Mở rộng dữ liệu</w:t>
        </w:r>
      </w:hyperlink>
      <w:r>
        <w:rPr>
          <w:rFonts w:ascii="Times New Roman" w:cs="Times New Roman" w:eastAsia="Times New Roman" w:hAnsi="Times New Roman"/>
          <w:b w:val="false"/>
          <w:bCs w:val="false"/>
          <w:sz w:val="23"/>
          <w:szCs w:val="23"/>
        </w:rPr>
        <w:t xml:space="preserve">	37</w:t>
      </w:r>
    </w:p>
    <w:p>
      <w:pPr>
        <w:tabs>
          <w:tab w:val="right" w:pos="9071" w:leader="dot"/>
        </w:tabs>
        <w:spacing w:after="30" w:before="0" w:line="264" w:lineRule="auto"/>
        <w:ind w:left="400"/>
      </w:pPr>
      <w:hyperlink w:history="1" w:anchor="h61">
        <w:r>
          <w:rPr>
            <w:rFonts w:ascii="Times New Roman" w:cs="Times New Roman" w:eastAsia="Times New Roman" w:hAnsi="Times New Roman"/>
            <w:b w:val="false"/>
            <w:bCs w:val="false"/>
            <w:sz w:val="23"/>
            <w:szCs w:val="23"/>
          </w:rPr>
          <w:t xml:space="preserve">7.3. Các hướng 2025–2026 đáng thử có điều kiện</w:t>
        </w:r>
      </w:hyperlink>
      <w:r>
        <w:rPr>
          <w:rFonts w:ascii="Times New Roman" w:cs="Times New Roman" w:eastAsia="Times New Roman" w:hAnsi="Times New Roman"/>
          <w:b w:val="false"/>
          <w:bCs w:val="false"/>
          <w:sz w:val="23"/>
          <w:szCs w:val="23"/>
        </w:rPr>
        <w:t xml:space="preserve">	37</w:t>
      </w:r>
    </w:p>
    <w:p>
      <w:pPr>
        <w:tabs>
          <w:tab w:val="right" w:pos="9071" w:leader="dot"/>
        </w:tabs>
        <w:spacing w:after="60" w:before="80" w:line="264" w:lineRule="auto"/>
        <w:ind w:left="0"/>
      </w:pPr>
      <w:hyperlink w:history="1" w:anchor="h62">
        <w:r>
          <w:rPr>
            <w:rFonts w:ascii="Times New Roman" w:cs="Times New Roman" w:eastAsia="Times New Roman" w:hAnsi="Times New Roman"/>
            <w:b/>
            <w:bCs/>
            <w:sz w:val="24"/>
            <w:szCs w:val="24"/>
          </w:rPr>
          <w:t xml:space="preserve">8. KẾT LUẬN</w:t>
        </w:r>
      </w:hyperlink>
      <w:r>
        <w:rPr>
          <w:rFonts w:ascii="Times New Roman" w:cs="Times New Roman" w:eastAsia="Times New Roman" w:hAnsi="Times New Roman"/>
          <w:b/>
          <w:bCs/>
          <w:sz w:val="24"/>
          <w:szCs w:val="24"/>
        </w:rPr>
        <w:t xml:space="preserve">	37</w:t>
      </w:r>
    </w:p>
    <w:p>
      <w:pPr>
        <w:tabs>
          <w:tab w:val="right" w:pos="9071" w:leader="dot"/>
        </w:tabs>
        <w:spacing w:after="60" w:before="80" w:line="264" w:lineRule="auto"/>
        <w:ind w:left="0"/>
      </w:pPr>
      <w:hyperlink w:history="1" w:anchor="h_refs">
        <w:r>
          <w:rPr>
            <w:rFonts w:ascii="Times New Roman" w:cs="Times New Roman" w:eastAsia="Times New Roman" w:hAnsi="Times New Roman"/>
            <w:b/>
            <w:bCs/>
            <w:sz w:val="24"/>
            <w:szCs w:val="24"/>
          </w:rPr>
          <w:t xml:space="preserve">TÀI LIỆU THAM KHẢO</w:t>
        </w:r>
      </w:hyperlink>
      <w:r>
        <w:rPr>
          <w:rFonts w:ascii="Times New Roman" w:cs="Times New Roman" w:eastAsia="Times New Roman" w:hAnsi="Times New Roman"/>
          <w:b/>
          <w:bCs/>
          <w:sz w:val="24"/>
          <w:szCs w:val="24"/>
        </w:rPr>
        <w:t xml:space="preserve">	38</w:t>
      </w:r>
    </w:p>
    <w:p>
      <w:pPr>
        <w:tabs>
          <w:tab w:val="right" w:pos="9071" w:leader="dot"/>
        </w:tabs>
        <w:spacing w:after="60" w:before="80" w:line="264" w:lineRule="auto"/>
        <w:ind w:left="0"/>
      </w:pPr>
      <w:hyperlink w:history="1" w:anchor="h63">
        <w:r>
          <w:rPr>
            <w:rFonts w:ascii="Times New Roman" w:cs="Times New Roman" w:eastAsia="Times New Roman" w:hAnsi="Times New Roman"/>
            <w:b/>
            <w:bCs/>
            <w:sz w:val="24"/>
            <w:szCs w:val="24"/>
          </w:rPr>
          <w:t xml:space="preserve">PHỤ LỤC A. CÁC PHIÊN BẢN THÍ NGHIỆM</w:t>
        </w:r>
      </w:hyperlink>
      <w:r>
        <w:rPr>
          <w:rFonts w:ascii="Times New Roman" w:cs="Times New Roman" w:eastAsia="Times New Roman" w:hAnsi="Times New Roman"/>
          <w:b/>
          <w:bCs/>
          <w:sz w:val="24"/>
          <w:szCs w:val="24"/>
        </w:rPr>
        <w:t xml:space="preserve">	41</w:t>
      </w:r>
    </w:p>
    <w:p>
      <w:pPr>
        <w:tabs>
          <w:tab w:val="right" w:pos="9071" w:leader="dot"/>
        </w:tabs>
        <w:spacing w:after="60" w:before="80" w:line="264" w:lineRule="auto"/>
        <w:ind w:left="0"/>
      </w:pPr>
      <w:hyperlink w:history="1" w:anchor="h64">
        <w:r>
          <w:rPr>
            <w:rFonts w:ascii="Times New Roman" w:cs="Times New Roman" w:eastAsia="Times New Roman" w:hAnsi="Times New Roman"/>
            <w:b/>
            <w:bCs/>
            <w:sz w:val="24"/>
            <w:szCs w:val="24"/>
          </w:rPr>
          <w:t xml:space="preserve">PHỤ LỤC B. SỐ LIỆU BỔ SUNG</w:t>
        </w:r>
      </w:hyperlink>
      <w:r>
        <w:rPr>
          <w:rFonts w:ascii="Times New Roman" w:cs="Times New Roman" w:eastAsia="Times New Roman" w:hAnsi="Times New Roman"/>
          <w:b/>
          <w:bCs/>
          <w:sz w:val="24"/>
          <w:szCs w:val="24"/>
        </w:rPr>
        <w:t xml:space="preserve">	41</w:t>
      </w:r>
    </w:p>
    <w:p>
      <w:r>
        <w:br w:type="page"/>
      </w:r>
    </w:p>
    <w:p>
      <w:pPr>
        <w:pStyle w:val="Heading1"/>
        <w:keepNext/>
      </w:pPr>
      <w:bookmarkStart w:name="h1" w:id="1"/>
      <w:r>
        <w:rPr>
          <w:rFonts w:ascii="Times New Roman" w:cs="Times New Roman" w:eastAsia="Times New Roman" w:hAnsi="Times New Roman"/>
        </w:rPr>
        <w:t xml:space="preserve">DANH MỤC TỪ VIẾT TẮT VÀ THUẬT NGỮ</w:t>
      </w:r>
      <w:bookmarkEnd w:id="1"/>
    </w:p>
    <w:p>
      <w:pPr>
        <w:keepNext/>
        <w:spacing w:after="80" w:before="120"/>
        <w:jc w:val="center"/>
      </w:pPr>
      <w:r>
        <w:rPr>
          <w:rFonts w:ascii="Times New Roman" w:cs="Times New Roman" w:eastAsia="Times New Roman" w:hAnsi="Times New Roman"/>
          <w:b/>
          <w:bCs/>
          <w:color w:val="003366"/>
          <w:sz w:val="22"/>
          <w:szCs w:val="22"/>
        </w:rPr>
        <w:t xml:space="preserve">Bảng 1.</w:t>
      </w:r>
      <w:r>
        <w:rPr>
          <w:rFonts w:ascii="Times New Roman" w:cs="Times New Roman" w:eastAsia="Times New Roman" w:hAnsi="Times New Roman"/>
          <w:color w:val="003366"/>
          <w:sz w:val="22"/>
          <w:szCs w:val="22"/>
        </w:rPr>
        <w:t xml:space="preserve"> Từ viết tắt và quy ước dùng trong báo cáo.</w:t>
      </w:r>
    </w:p>
    <w:tbl>
      <w:tblPr>
        <w:tblW w:type="dxa" w:w="9071"/>
        <w:tblBorders>
          <w:top w:val="single" w:color="B7C0D0" w:sz="4"/>
          <w:left w:val="single" w:color="B7C0D0" w:sz="4"/>
          <w:bottom w:val="single" w:color="B7C0D0" w:sz="4"/>
          <w:right w:val="single" w:color="B7C0D0" w:sz="4"/>
          <w:insideH w:val="single" w:color="B7C0D0" w:sz="4"/>
          <w:insideV w:val="single" w:color="B7C0D0" w:sz="4"/>
        </w:tblBorders>
      </w:tblPr>
      <w:tblGrid>
        <w:gridCol w:w="1996"/>
        <w:gridCol w:w="7075"/>
      </w:tblGrid>
      <w:tr>
        <w:trPr>
          <w:tblHeader/>
        </w:trPr>
        <w:tc>
          <w:tcPr>
            <w:tcW w:type="dxa" w:w="1996"/>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21"/>
                <w:szCs w:val="21"/>
              </w:rPr>
              <w:t xml:space="preserve">Ký hiệu</w:t>
            </w:r>
          </w:p>
        </w:tc>
        <w:tc>
          <w:tcPr>
            <w:tcW w:type="dxa" w:w="7075"/>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21"/>
                <w:szCs w:val="21"/>
              </w:rPr>
              <w:t xml:space="preserve">Ý nghĩa</w:t>
            </w:r>
          </w:p>
        </w:tc>
      </w:tr>
      <w:tr>
        <w:trPr>
          <w:cantSplit/>
        </w:trPr>
        <w:tc>
          <w:tcPr>
            <w:tcW w:type="dxa" w:w="1996"/>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1"/>
                <w:szCs w:val="21"/>
              </w:rPr>
              <w:t xml:space="preserve">LLM / PLM</w:t>
            </w:r>
          </w:p>
        </w:tc>
        <w:tc>
          <w:tcPr>
            <w:tcW w:type="dxa" w:w="7075"/>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1"/>
                <w:szCs w:val="21"/>
              </w:rPr>
              <w:t xml:space="preserve">Mô hình ngôn ngữ lớn / mô hình ngôn ngữ tiền huấn luyện (BERT, RoBERTa…).</w:t>
            </w:r>
          </w:p>
        </w:tc>
      </w:tr>
      <w:tr>
        <w:trPr>
          <w:cantSplit/>
        </w:trPr>
        <w:tc>
          <w:tcPr>
            <w:tcW w:type="dxa" w:w="1996"/>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1"/>
                <w:szCs w:val="21"/>
              </w:rPr>
              <w:t xml:space="preserve">AUC, MRR, nDCG@k</w:t>
            </w:r>
          </w:p>
        </w:tc>
        <w:tc>
          <w:tcPr>
            <w:tcW w:type="dxa" w:w="7075"/>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1"/>
                <w:szCs w:val="21"/>
              </w:rPr>
              <w:t xml:space="preserve">Diện tích dưới đường ROC; nghịch đảo thứ hạng trung bình; nDCG cắt ở k — tính trên từng impression rồi lấy trung bình (giao thức MIND).</w:t>
            </w:r>
          </w:p>
        </w:tc>
      </w:tr>
      <w:tr>
        <w:trPr>
          <w:cantSplit/>
        </w:trPr>
        <w:tc>
          <w:tcPr>
            <w:tcW w:type="dxa" w:w="1996"/>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1"/>
                <w:szCs w:val="21"/>
              </w:rPr>
              <w:t xml:space="preserve">Impression</w:t>
            </w:r>
          </w:p>
        </w:tc>
        <w:tc>
          <w:tcPr>
            <w:tcW w:type="dxa" w:w="7075"/>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1"/>
                <w:szCs w:val="21"/>
              </w:rPr>
              <w:t xml:space="preserve">Một lần hiển thị danh sách ứng viên cho một người dùng; nhãn 1 = được nhấp.</w:t>
            </w:r>
          </w:p>
        </w:tc>
      </w:tr>
      <w:tr>
        <w:trPr>
          <w:cantSplit/>
        </w:trPr>
        <w:tc>
          <w:tcPr>
            <w:tcW w:type="dxa" w:w="1996"/>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1"/>
                <w:szCs w:val="21"/>
              </w:rPr>
              <w:t xml:space="preserve">Bài lạnh / ấm</w:t>
            </w:r>
          </w:p>
        </w:tc>
        <w:tc>
          <w:tcPr>
            <w:tcW w:type="dxa" w:w="7075"/>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1"/>
                <w:szCs w:val="21"/>
              </w:rPr>
              <w:t xml:space="preserve">Bài được nhấp trong tập đánh giá mà không (lạnh) / có (ấm) xuất hiện trong bất kỳ dòng huấn luyện nào; AUC lạnh/ấm tính trên lát tương ứng.</w:t>
            </w:r>
          </w:p>
        </w:tc>
      </w:tr>
      <w:tr>
        <w:trPr>
          <w:cantSplit/>
        </w:trPr>
        <w:tc>
          <w:tcPr>
            <w:tcW w:type="dxa" w:w="1996"/>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1"/>
                <w:szCs w:val="21"/>
              </w:rPr>
              <w:t xml:space="preserve">Zero-shot</w:t>
            </w:r>
          </w:p>
        </w:tc>
        <w:tc>
          <w:tcPr>
            <w:tcW w:type="dxa" w:w="7075"/>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1"/>
                <w:szCs w:val="21"/>
              </w:rPr>
              <w:t xml:space="preserve">Không huấn luyện thêm trên dữ liệu nhấp: chỉ dùng vector của encoder đóng băng và một phép tổng hợp cố định.</w:t>
            </w:r>
          </w:p>
        </w:tc>
      </w:tr>
      <w:tr>
        <w:trPr>
          <w:cantSplit/>
        </w:trPr>
        <w:tc>
          <w:tcPr>
            <w:tcW w:type="dxa" w:w="1996"/>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1"/>
                <w:szCs w:val="21"/>
              </w:rPr>
              <w:t xml:space="preserve">Reader</w:t>
            </w:r>
          </w:p>
        </w:tc>
        <w:tc>
          <w:tcPr>
            <w:tcW w:type="dxa" w:w="7075"/>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1"/>
                <w:szCs w:val="21"/>
              </w:rPr>
              <w:t xml:space="preserve">Bộ đọc lịch sử học được trên bảng vector bài đóng băng (đầu 2 lớp + chú ý theo ứng viên).</w:t>
            </w:r>
          </w:p>
        </w:tc>
      </w:tr>
      <w:tr>
        <w:trPr>
          <w:cantSplit/>
        </w:trPr>
        <w:tc>
          <w:tcPr>
            <w:tcW w:type="dxa" w:w="1996"/>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1"/>
                <w:szCs w:val="21"/>
              </w:rPr>
              <w:t xml:space="preserve">LSE</w:t>
            </w:r>
          </w:p>
        </w:tc>
        <w:tc>
          <w:tcPr>
            <w:tcW w:type="dxa" w:w="7075"/>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1"/>
                <w:szCs w:val="21"/>
              </w:rPr>
              <w:t xml:space="preserve">Log-sum-exp: tổng hợp lịch sử kiểu late interaction, nội suy giữa trung bình và cực đại (công thức 3).</w:t>
            </w:r>
          </w:p>
        </w:tc>
      </w:tr>
      <w:tr>
        <w:trPr>
          <w:cantSplit/>
        </w:trPr>
        <w:tc>
          <w:tcPr>
            <w:tcW w:type="dxa" w:w="1996"/>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1"/>
                <w:szCs w:val="21"/>
              </w:rPr>
              <w:t xml:space="preserve">RAG / GraphRAG</w:t>
            </w:r>
          </w:p>
        </w:tc>
        <w:tc>
          <w:tcPr>
            <w:tcW w:type="dxa" w:w="7075"/>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1"/>
                <w:szCs w:val="21"/>
              </w:rPr>
              <w:t xml:space="preserve">Sinh tăng cường truy xuất / phiên bản dùng cộng đồng đồ thị; ở đây áp dụng ở mức biểu diễn bài.</w:t>
            </w:r>
          </w:p>
        </w:tc>
      </w:tr>
      <w:tr>
        <w:trPr>
          <w:cantSplit/>
        </w:trPr>
        <w:tc>
          <w:tcPr>
            <w:tcW w:type="dxa" w:w="1996"/>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1"/>
                <w:szCs w:val="21"/>
              </w:rPr>
              <w:t xml:space="preserve">SID</w:t>
            </w:r>
          </w:p>
        </w:tc>
        <w:tc>
          <w:tcPr>
            <w:tcW w:type="dxa" w:w="7075"/>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1"/>
                <w:szCs w:val="21"/>
              </w:rPr>
              <w:t xml:space="preserve">Semantic ID: chuỗi mã rời rạc lượng tử hoá vector nội dung (RQ-KMeans/RQ-VAE).</w:t>
            </w:r>
          </w:p>
        </w:tc>
      </w:tr>
      <w:tr>
        <w:trPr>
          <w:cantSplit/>
        </w:trPr>
        <w:tc>
          <w:tcPr>
            <w:tcW w:type="dxa" w:w="1996"/>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1"/>
                <w:szCs w:val="21"/>
              </w:rPr>
              <w:t xml:space="preserve">GBDT / stacker</w:t>
            </w:r>
          </w:p>
        </w:tc>
        <w:tc>
          <w:tcPr>
            <w:tcW w:type="dxa" w:w="7075"/>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1"/>
                <w:szCs w:val="21"/>
              </w:rPr>
              <w:t xml:space="preserve">Cây tăng cường gradient (XGBoost) học cách kết hợp điểm thành phần và đặc trưng.</w:t>
            </w:r>
          </w:p>
        </w:tc>
      </w:tr>
      <w:tr>
        <w:trPr>
          <w:cantSplit/>
        </w:trPr>
        <w:tc>
          <w:tcPr>
            <w:tcW w:type="dxa" w:w="1996"/>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1"/>
                <w:szCs w:val="21"/>
              </w:rPr>
              <w:t xml:space="preserve">+pop / streaming</w:t>
            </w:r>
          </w:p>
        </w:tc>
        <w:tc>
          <w:tcPr>
            <w:tcW w:type="dxa" w:w="7075"/>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1"/>
                <w:szCs w:val="21"/>
              </w:rPr>
              <w:t xml:space="preserve">Biến thể đọc popularity online: đếm nhấp của các impression trước đó trong chính ngày kiểm thử — không so được với số công bố offline.</w:t>
            </w:r>
          </w:p>
        </w:tc>
      </w:tr>
      <w:tr>
        <w:trPr>
          <w:cantSplit/>
        </w:trPr>
        <w:tc>
          <w:tcPr>
            <w:tcW w:type="dxa" w:w="1996"/>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1"/>
                <w:szCs w:val="21"/>
              </w:rPr>
              <w:t xml:space="preserve">CI</w:t>
            </w:r>
          </w:p>
        </w:tc>
        <w:tc>
          <w:tcPr>
            <w:tcW w:type="dxa" w:w="7075"/>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1"/>
                <w:szCs w:val="21"/>
              </w:rPr>
              <w:t xml:space="preserve">Khoảng tin cậy 95% ghép cặp theo impression (chỉ phản ánh nhiễu mẫu kiểm thử, không phản ánh nhiễu huấn luyện).</w:t>
            </w:r>
          </w:p>
        </w:tc>
      </w:tr>
      <w:tr>
        <w:trPr>
          <w:cantSplit/>
        </w:trPr>
        <w:tc>
          <w:tcPr>
            <w:tcW w:type="dxa" w:w="1996"/>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1"/>
                <w:szCs w:val="21"/>
              </w:rPr>
              <w:t xml:space="preserve">V10, v7 … v17</w:t>
            </w:r>
          </w:p>
        </w:tc>
        <w:tc>
          <w:tcPr>
            <w:tcW w:type="dxa" w:w="7075"/>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1"/>
                <w:szCs w:val="21"/>
              </w:rPr>
              <w:t xml:space="preserve">Phiên bản bộ thí nghiệm: V10 là bộ đo gốc; v7–v13 chạy trên MIND-small, v14–v17 trên MIND-large (Bảng 22).</w:t>
            </w:r>
          </w:p>
        </w:tc>
      </w:tr>
    </w:tbl>
    <w:p>
      <w:pPr>
        <w:spacing w:after="120"/>
      </w:pPr>
    </w:p>
    <w:p>
      <w:r>
        <w:br w:type="page"/>
      </w:r>
    </w:p>
    <w:p>
      <w:pPr>
        <w:pStyle w:val="Heading1"/>
        <w:keepNext/>
      </w:pPr>
      <w:bookmarkStart w:name="h2" w:id="2"/>
      <w:r>
        <w:rPr>
          <w:rFonts w:ascii="Times New Roman" w:cs="Times New Roman" w:eastAsia="Times New Roman" w:hAnsi="Times New Roman"/>
        </w:rPr>
        <w:t xml:space="preserve">1. GIỚI THIỆU</w:t>
      </w:r>
      <w:bookmarkEnd w:id="2"/>
    </w:p>
    <w:p>
      <w:pPr>
        <w:pStyle w:val="Heading2"/>
        <w:keepNext/>
      </w:pPr>
      <w:bookmarkStart w:name="h3" w:id="3"/>
      <w:r>
        <w:rPr>
          <w:rFonts w:ascii="Times New Roman" w:cs="Times New Roman" w:eastAsia="Times New Roman" w:hAnsi="Times New Roman"/>
        </w:rPr>
        <w:t xml:space="preserve">1.1. Bối cảnh: mô hình ngôn ngữ trong hệ gợi ý</w:t>
      </w:r>
      <w:bookmarkEnd w:id="3"/>
    </w:p>
    <w:p>
      <w:pPr>
        <w:spacing w:after="120" w:before="0" w:line="288" w:lineRule="auto"/>
        <w:jc w:val="both"/>
      </w:pPr>
      <w:r>
        <w:rPr>
          <w:rFonts w:ascii="Times New Roman" w:cs="Times New Roman" w:eastAsia="Times New Roman" w:hAnsi="Times New Roman"/>
        </w:rPr>
        <w:t xml:space="preserve">Mô hình ngôn ngữ đã thay đổi cách hệ gợi ý biểu diễn nội dung: từ vector từ tĩnh GloVe [1] trong các mô hình tin tức nơ-ron NRMS [2], NAML [3] và Fastformer [4], sang mô hình ngôn ngữ tiền huấn luyện được tinh chỉnh như PLM-NR [5] và UNBERT [6], và gần đây là các mô hình nhúng xây trên LLM như BGE [7], LLM2Vec [8] và Qwen3-Embedding [9]. Các khảo sát [10, 11] phân loại vai trò của LLM theo vị trí trong pipeline (kỹ nghệ đặc trưng, mã hoá, chấm điểm/xếp hạng, điều phối) và theo cách thích nghi (có tinh chỉnh LLM hay không, có giữ mô hình gợi ý truyền thống khi suy luận hay không). Trong 2025–2026 trọng tâm dịch chuyển mạnh sang gợi ý sinh với Semantic ID [12, 13], suy luận trong gợi ý [14, 15] và tác tử [16].</w:t>
      </w:r>
    </w:p>
    <w:p>
      <w:pPr>
        <w:pStyle w:val="Heading2"/>
        <w:keepNext/>
      </w:pPr>
      <w:bookmarkStart w:name="h4" w:id="4"/>
      <w:r>
        <w:rPr>
          <w:rFonts w:ascii="Times New Roman" w:cs="Times New Roman" w:eastAsia="Times New Roman" w:hAnsi="Times New Roman"/>
        </w:rPr>
        <w:t xml:space="preserve">1.2. Đặc thù của bài toán gợi ý tin tức</w:t>
      </w:r>
      <w:bookmarkEnd w:id="4"/>
    </w:p>
    <w:p>
      <w:pPr>
        <w:pStyle w:val="ListParagraph"/>
        <w:numPr>
          <w:ilvl w:val="0"/>
          <w:numId w:val="2"/>
        </w:numPr>
        <w:spacing w:after="70" w:line="288" w:lineRule="auto"/>
        <w:jc w:val="both"/>
      </w:pPr>
      <w:r>
        <w:rPr>
          <w:rFonts w:ascii="Times New Roman" w:cs="Times New Roman" w:eastAsia="Times New Roman" w:hAnsi="Times New Roman"/>
          <w:b/>
          <w:bCs/>
        </w:rPr>
        <w:t xml:space="preserve">Khởi đầu lạnh phía bài viết chiếm ưu thế.</w:t>
      </w:r>
      <w:r>
        <w:rPr>
          <w:rFonts w:ascii="Times New Roman" w:cs="Times New Roman" w:eastAsia="Times New Roman" w:hAnsi="Times New Roman"/>
        </w:rPr>
        <w:t xml:space="preserve"> Tin tức có vòng đời ngắn và bài mới xuất hiện liên tục. Số đo trong báo cáo này: 85,9% lượt nhấp kiểm thử của MIND-small và 82,2% của MIND-large rơi vào bài không xuất hiện trong dữ liệu huấn luyện (Mục 3.2). Phương pháp chỉ dựa ID gần như không có tín hiệu cho các lượt nhấp này.</w:t>
      </w:r>
    </w:p>
    <w:p>
      <w:pPr>
        <w:pStyle w:val="ListParagraph"/>
        <w:numPr>
          <w:ilvl w:val="0"/>
          <w:numId w:val="2"/>
        </w:numPr>
        <w:spacing w:after="70" w:line="288" w:lineRule="auto"/>
        <w:jc w:val="both"/>
      </w:pPr>
      <w:r>
        <w:rPr>
          <w:rFonts w:ascii="Times New Roman" w:cs="Times New Roman" w:eastAsia="Times New Roman" w:hAnsi="Times New Roman"/>
          <w:b/>
          <w:bCs/>
        </w:rPr>
        <w:t xml:space="preserve">Bài toán xếp hạng slate cho sẵn.</w:t>
      </w:r>
      <w:r>
        <w:rPr>
          <w:rFonts w:ascii="Times New Roman" w:cs="Times New Roman" w:eastAsia="Times New Roman" w:hAnsi="Times New Roman"/>
        </w:rPr>
        <w:t xml:space="preserve"> Mỗi impression là danh sách ứng viên đã được hiển thị; mô hình xếp hạng chúng và được đo bằng AUC, MRR, nDCG@5, nDCG@10 trên từng impression [17].</w:t>
      </w:r>
    </w:p>
    <w:p>
      <w:pPr>
        <w:pStyle w:val="ListParagraph"/>
        <w:numPr>
          <w:ilvl w:val="0"/>
          <w:numId w:val="2"/>
        </w:numPr>
        <w:spacing w:after="70" w:line="288" w:lineRule="auto"/>
        <w:jc w:val="both"/>
      </w:pPr>
      <w:r>
        <w:rPr>
          <w:rFonts w:ascii="Times New Roman" w:cs="Times New Roman" w:eastAsia="Times New Roman" w:hAnsi="Times New Roman"/>
          <w:b/>
          <w:bCs/>
        </w:rPr>
        <w:t xml:space="preserve">Văn bản ngắn, không có thân bài.</w:t>
      </w:r>
      <w:r>
        <w:rPr>
          <w:rFonts w:ascii="Times New Roman" w:cs="Times New Roman" w:eastAsia="Times New Roman" w:hAnsi="Times New Roman"/>
        </w:rPr>
        <w:t xml:space="preserve"> Tiêu đề trung bình 10,7 từ, abstract 34,9 từ; bản phát hành MIND không kèm thân bài (chỉ có URL).</w:t>
      </w:r>
    </w:p>
    <w:p>
      <w:pPr>
        <w:pStyle w:val="ListParagraph"/>
        <w:numPr>
          <w:ilvl w:val="0"/>
          <w:numId w:val="2"/>
        </w:numPr>
        <w:spacing w:after="70" w:line="288" w:lineRule="auto"/>
        <w:jc w:val="both"/>
      </w:pPr>
      <w:r>
        <w:rPr>
          <w:rFonts w:ascii="Times New Roman" w:cs="Times New Roman" w:eastAsia="Times New Roman" w:hAnsi="Times New Roman"/>
          <w:b/>
          <w:bCs/>
        </w:rPr>
        <w:t xml:space="preserve">Dịch chuyển phân phối theo thời gian.</w:t>
      </w:r>
      <w:r>
        <w:rPr>
          <w:rFonts w:ascii="Times New Roman" w:cs="Times New Roman" w:eastAsia="Times New Roman" w:hAnsi="Times New Roman"/>
        </w:rPr>
        <w:t xml:space="preserve"> Validation lấy theo ngày cuối của tập huấn luyện “ấm” hơn hẳn tập kiểm thử: trên MIND-large chỉ 18,1% lượt nhấp validation là bài lạnh (Mục 3.3).</w:t>
      </w:r>
    </w:p>
    <w:p>
      <w:pPr>
        <w:pStyle w:val="Heading2"/>
        <w:keepNext/>
      </w:pPr>
      <w:bookmarkStart w:name="h5" w:id="5"/>
      <w:r>
        <w:rPr>
          <w:rFonts w:ascii="Times New Roman" w:cs="Times New Roman" w:eastAsia="Times New Roman" w:hAnsi="Times New Roman"/>
        </w:rPr>
        <w:t xml:space="preserve">1.3. Khoảng trống nghiên cứu</w:t>
      </w:r>
      <w:bookmarkEnd w:id="5"/>
    </w:p>
    <w:p>
      <w:pPr>
        <w:spacing w:after="120" w:before="0" w:line="288" w:lineRule="auto"/>
        <w:jc w:val="both"/>
      </w:pPr>
      <w:r>
        <w:rPr>
          <w:rFonts w:ascii="Times New Roman" w:cs="Times New Roman" w:eastAsia="Times New Roman" w:hAnsi="Times New Roman"/>
        </w:rPr>
        <w:t xml:space="preserve">Ba vấn đề phương pháp làm khó việc kiểm chứng các tuyên bố về LLM trong gợi ý tin tức. </w:t>
      </w:r>
      <w:r>
        <w:rPr>
          <w:rFonts w:ascii="Times New Roman" w:cs="Times New Roman" w:eastAsia="Times New Roman" w:hAnsi="Times New Roman"/>
          <w:b/>
          <w:bCs/>
        </w:rPr>
        <w:t xml:space="preserve">(i) Baseline yếu.</w:t>
      </w:r>
      <w:r>
        <w:rPr>
          <w:rFonts w:ascii="Times New Roman" w:cs="Times New Roman" w:eastAsia="Times New Roman" w:hAnsi="Times New Roman"/>
        </w:rPr>
        <w:t xml:space="preserve"> Bộ đo ban đầu (V10) của chính nghiên cứu này cho NRMS nDCG@10 = 0,3685 trên MIND-small, thấp hơn số công bố 0,4121 [18] tới 0,04 — đủ để biến một kỹ thuật bình thường thành “vượt trội”. Hiện tượng baseline yếu đã được cảnh báo từ lâu [19] và tái xuất hiện với hệ dùng LLM [20]. </w:t>
      </w:r>
      <w:r>
        <w:rPr>
          <w:rFonts w:ascii="Times New Roman" w:cs="Times New Roman" w:eastAsia="Times New Roman" w:hAnsi="Times New Roman"/>
          <w:b/>
          <w:bCs/>
        </w:rPr>
        <w:t xml:space="preserve">(ii) Giao thức không nhất quán.</w:t>
      </w:r>
      <w:r>
        <w:rPr>
          <w:rFonts w:ascii="Times New Roman" w:cs="Times New Roman" w:eastAsia="Times New Roman" w:hAnsi="Times New Roman"/>
        </w:rPr>
        <w:t xml:space="preserve"> Số công bố trên MIND-large thường đo trên tập test của leaderboard, trong khi nhiều nghiên cứu báo cáo trên dev; biến thể dùng tín hiệu phổ biến trực tuyến không cùng bài toán với mô hình chỉ dùng nội dung. </w:t>
      </w:r>
      <w:r>
        <w:rPr>
          <w:rFonts w:ascii="Times New Roman" w:cs="Times New Roman" w:eastAsia="Times New Roman" w:hAnsi="Times New Roman"/>
          <w:b/>
          <w:bCs/>
        </w:rPr>
        <w:t xml:space="preserve">(iii) Kết luận trái chiều về kích thước mô hình.</w:t>
      </w:r>
      <w:r>
        <w:rPr>
          <w:rFonts w:ascii="Times New Roman" w:cs="Times New Roman" w:eastAsia="Times New Roman" w:hAnsi="Times New Roman"/>
        </w:rPr>
        <w:t xml:space="preserve"> Có nghiên cứu cho thấy LM lớn hơn không chắc tốt hơn trên MIND [21], trong khi các khảo sát quy mô lớn nhấn mạnh tiềm năng của encoder rất lớn [22]. Vì vậy cần một đánh giá có kiểm soát: cùng dữ liệu, cùng giao thức, cùng bộ đo, có khoảng tin cậy và có đo nhiễu huấn luyện.</w:t>
      </w:r>
    </w:p>
    <w:p>
      <w:pPr>
        <w:pStyle w:val="Heading2"/>
        <w:keepNext/>
      </w:pPr>
      <w:bookmarkStart w:name="h6" w:id="6"/>
      <w:r>
        <w:rPr>
          <w:rFonts w:ascii="Times New Roman" w:cs="Times New Roman" w:eastAsia="Times New Roman" w:hAnsi="Times New Roman"/>
        </w:rPr>
        <w:t xml:space="preserve">1.4. Câu hỏi nghiên cứu</w:t>
      </w:r>
      <w:bookmarkEnd w:id="6"/>
    </w:p>
    <w:p>
      <w:pPr>
        <w:pStyle w:val="ListParagraph"/>
        <w:numPr>
          <w:ilvl w:val="0"/>
          <w:numId w:val="2"/>
        </w:numPr>
        <w:spacing w:after="70" w:line="288" w:lineRule="auto"/>
        <w:jc w:val="both"/>
      </w:pPr>
      <w:r>
        <w:rPr>
          <w:rFonts w:ascii="Times New Roman" w:cs="Times New Roman" w:eastAsia="Times New Roman" w:hAnsi="Times New Roman"/>
          <w:b/>
          <w:bCs/>
        </w:rPr>
        <w:t xml:space="preserve">RQ1 —</w:t>
      </w:r>
      <w:r>
        <w:rPr>
          <w:rFonts w:ascii="Times New Roman" w:cs="Times New Roman" w:eastAsia="Times New Roman" w:hAnsi="Times New Roman"/>
        </w:rPr>
        <w:t xml:space="preserve"> Biểu diễn văn bản zero-shot từ encoder/LLM hiện đại đứng ở đâu so với các mô hình tin tức nơ-ron được huấn luyện đúng công thức (NRMS, NAML, Fastformer) dưới cùng một giao thức theo thời gian?</w:t>
      </w:r>
    </w:p>
    <w:p>
      <w:pPr>
        <w:pStyle w:val="ListParagraph"/>
        <w:numPr>
          <w:ilvl w:val="0"/>
          <w:numId w:val="2"/>
        </w:numPr>
        <w:spacing w:after="70" w:line="288" w:lineRule="auto"/>
        <w:jc w:val="both"/>
      </w:pPr>
      <w:r>
        <w:rPr>
          <w:rFonts w:ascii="Times New Roman" w:cs="Times New Roman" w:eastAsia="Times New Roman" w:hAnsi="Times New Roman"/>
          <w:b/>
          <w:bCs/>
        </w:rPr>
        <w:t xml:space="preserve">RQ2 —</w:t>
      </w:r>
      <w:r>
        <w:rPr>
          <w:rFonts w:ascii="Times New Roman" w:cs="Times New Roman" w:eastAsia="Times New Roman" w:hAnsi="Times New Roman"/>
        </w:rPr>
        <w:t xml:space="preserve"> Nút thắt của hệ dựa trên embedding đóng băng nằm ở bộ mã hoá (kích thước, họ mô hình), ở trường dữ liệu đưa vào, hay ở cách tổng hợp lịch sử đọc?</w:t>
      </w:r>
    </w:p>
    <w:p>
      <w:pPr>
        <w:pStyle w:val="ListParagraph"/>
        <w:numPr>
          <w:ilvl w:val="0"/>
          <w:numId w:val="2"/>
        </w:numPr>
        <w:spacing w:after="70" w:line="288" w:lineRule="auto"/>
        <w:jc w:val="both"/>
      </w:pPr>
      <w:r>
        <w:rPr>
          <w:rFonts w:ascii="Times New Roman" w:cs="Times New Roman" w:eastAsia="Times New Roman" w:hAnsi="Times New Roman"/>
          <w:b/>
          <w:bCs/>
        </w:rPr>
        <w:t xml:space="preserve">RQ3 —</w:t>
      </w:r>
      <w:r>
        <w:rPr>
          <w:rFonts w:ascii="Times New Roman" w:cs="Times New Roman" w:eastAsia="Times New Roman" w:hAnsi="Times New Roman"/>
        </w:rPr>
        <w:t xml:space="preserve"> Các hướng LLM-rec 2024–2026 (RAG/GraphRAG, Semantic ID sinh, tower người dùng LLM, LLM sinh tri thức, LLM làm giám khảo, đa sở thích, tinh chỉnh tham số hiệu quả) có giữ được lợi ích trên tin tức khi đánh giá nghiêm ngặt không?</w:t>
      </w:r>
    </w:p>
    <w:p>
      <w:pPr>
        <w:pStyle w:val="ListParagraph"/>
        <w:numPr>
          <w:ilvl w:val="0"/>
          <w:numId w:val="2"/>
        </w:numPr>
        <w:spacing w:after="70" w:line="288" w:lineRule="auto"/>
        <w:jc w:val="both"/>
      </w:pPr>
      <w:r>
        <w:rPr>
          <w:rFonts w:ascii="Times New Roman" w:cs="Times New Roman" w:eastAsia="Times New Roman" w:hAnsi="Times New Roman"/>
          <w:b/>
          <w:bCs/>
        </w:rPr>
        <w:t xml:space="preserve">RQ4 —</w:t>
      </w:r>
      <w:r>
        <w:rPr>
          <w:rFonts w:ascii="Times New Roman" w:cs="Times New Roman" w:eastAsia="Times New Roman" w:hAnsi="Times New Roman"/>
        </w:rPr>
        <w:t xml:space="preserve"> Ở quy mô MIND-large với dịch chuyển phân phối mạnh, nên ghép các thành phần thế nào (tuyến tính hay GBDT), và các ước lượng trên validation đáng tin đến đâu?</w:t>
      </w:r>
    </w:p>
    <w:p>
      <w:pPr>
        <w:pStyle w:val="ListParagraph"/>
        <w:numPr>
          <w:ilvl w:val="0"/>
          <w:numId w:val="2"/>
        </w:numPr>
        <w:spacing w:after="70" w:line="288" w:lineRule="auto"/>
        <w:jc w:val="both"/>
      </w:pPr>
      <w:r>
        <w:rPr>
          <w:rFonts w:ascii="Times New Roman" w:cs="Times New Roman" w:eastAsia="Times New Roman" w:hAnsi="Times New Roman"/>
          <w:b/>
          <w:bCs/>
        </w:rPr>
        <w:t xml:space="preserve">RQ5 —</w:t>
      </w:r>
      <w:r>
        <w:rPr>
          <w:rFonts w:ascii="Times New Roman" w:cs="Times New Roman" w:eastAsia="Times New Roman" w:hAnsi="Times New Roman"/>
        </w:rPr>
        <w:t xml:space="preserve"> Khoảng cách còn lại so với các mô hình PLM tinh chỉnh end-to-end nằm ở đâu, và có thu hẹp được bằng tinh chỉnh một phần encoder không? (thí nghiệm v17, chờ kết quả)</w:t>
      </w:r>
    </w:p>
    <w:p>
      <w:pPr>
        <w:pStyle w:val="Heading2"/>
        <w:keepNext/>
      </w:pPr>
      <w:bookmarkStart w:name="h7" w:id="7"/>
      <w:r>
        <w:rPr>
          <w:rFonts w:ascii="Times New Roman" w:cs="Times New Roman" w:eastAsia="Times New Roman" w:hAnsi="Times New Roman"/>
        </w:rPr>
        <w:t xml:space="preserve">1.5. Đóng góp</w:t>
      </w:r>
      <w:bookmarkEnd w:id="7"/>
    </w:p>
    <w:p>
      <w:pPr>
        <w:pStyle w:val="ListParagraph"/>
        <w:numPr>
          <w:ilvl w:val="0"/>
          <w:numId w:val="3"/>
        </w:numPr>
        <w:spacing w:after="70" w:line="288" w:lineRule="auto"/>
        <w:jc w:val="both"/>
      </w:pPr>
      <w:r>
        <w:rPr>
          <w:rFonts w:ascii="Times New Roman" w:cs="Times New Roman" w:eastAsia="Times New Roman" w:hAnsi="Times New Roman"/>
          <w:b/>
          <w:bCs/>
        </w:rPr>
        <w:t xml:space="preserve">Một khung đánh giá có kiểm soát</w:t>
      </w:r>
      <w:r>
        <w:rPr>
          <w:rFonts w:ascii="Times New Roman" w:cs="Times New Roman" w:eastAsia="Times New Roman" w:hAnsi="Times New Roman"/>
        </w:rPr>
        <w:t xml:space="preserve"> cho LLM trong gợi ý tin tức: giao thức theo thời gian, tập kiểm thử chạm một lần, CI ghép cặp theo impression, lát lạnh/ấm, đo nhiễu seed, đối chiếu tái lập với bộ đo gốc, dự đoán ghi trước và kiểm thử chống rò nhãn (73 kiểm thử tự động).</w:t>
      </w:r>
    </w:p>
    <w:p>
      <w:pPr>
        <w:pStyle w:val="ListParagraph"/>
        <w:numPr>
          <w:ilvl w:val="0"/>
          <w:numId w:val="3"/>
        </w:numPr>
        <w:spacing w:after="70" w:line="288" w:lineRule="auto"/>
        <w:jc w:val="both"/>
      </w:pPr>
      <w:r>
        <w:rPr>
          <w:rFonts w:ascii="Times New Roman" w:cs="Times New Roman" w:eastAsia="Times New Roman" w:hAnsi="Times New Roman"/>
          <w:b/>
          <w:bCs/>
        </w:rPr>
        <w:t xml:space="preserve">Đánh giá có hệ thống ≈16 họ kỹ thuật (≈150 biến thể) thuộc bảy hướng LLM-rec</w:t>
      </w:r>
      <w:r>
        <w:rPr>
          <w:rFonts w:ascii="Times New Roman" w:cs="Times New Roman" w:eastAsia="Times New Roman" w:hAnsi="Times New Roman"/>
        </w:rPr>
        <w:t xml:space="preserve"> trên MIND-small, so với NRMS/NAML/Fastformer huấn luyện lại đúng công thức; tách được nguồn gốc khoảng cách giữa bộ đo gốc và số công bố (vector từ huấn luyện sẵn).</w:t>
      </w:r>
    </w:p>
    <w:p>
      <w:pPr>
        <w:pStyle w:val="ListParagraph"/>
        <w:numPr>
          <w:ilvl w:val="0"/>
          <w:numId w:val="3"/>
        </w:numPr>
        <w:spacing w:after="70" w:line="288" w:lineRule="auto"/>
        <w:jc w:val="both"/>
      </w:pPr>
      <w:r>
        <w:rPr>
          <w:rFonts w:ascii="Times New Roman" w:cs="Times New Roman" w:eastAsia="Times New Roman" w:hAnsi="Times New Roman"/>
          <w:b/>
          <w:bCs/>
        </w:rPr>
        <w:t xml:space="preserve">Các khám phá về dữ liệu thực tế:</w:t>
      </w:r>
      <w:r>
        <w:rPr>
          <w:rFonts w:ascii="Times New Roman" w:cs="Times New Roman" w:eastAsia="Times New Roman" w:hAnsi="Times New Roman"/>
        </w:rPr>
        <w:t xml:space="preserve"> ưu thế bài lạnh, validation “ấm” đánh lừa việc chọn mô hình (RAG/GraphRAG đổi dấu), vai trò của trường văn bản (abstract, chuyên mục), sức mạnh và giới hạn của popularity.</w:t>
      </w:r>
    </w:p>
    <w:p>
      <w:pPr>
        <w:pStyle w:val="ListParagraph"/>
        <w:numPr>
          <w:ilvl w:val="0"/>
          <w:numId w:val="3"/>
        </w:numPr>
        <w:spacing w:after="70" w:line="288" w:lineRule="auto"/>
        <w:jc w:val="both"/>
      </w:pPr>
      <w:r>
        <w:rPr>
          <w:rFonts w:ascii="Times New Roman" w:cs="Times New Roman" w:eastAsia="Times New Roman" w:hAnsi="Times New Roman"/>
          <w:b/>
          <w:bCs/>
        </w:rPr>
        <w:t xml:space="preserve">Các khám phá về mô hình:</w:t>
      </w:r>
      <w:r>
        <w:rPr>
          <w:rFonts w:ascii="Times New Roman" w:cs="Times New Roman" w:eastAsia="Times New Roman" w:hAnsi="Times New Roman"/>
        </w:rPr>
        <w:t xml:space="preserve"> late interaction không tham số ngang/hơn bộ đọc học được trên MIND-small; kích thước encoder không phải nút thắt; bộ xếp hạng GBDT bão hoà; kiểm định chéo theo người dùng thổi phồng ước lượng.</w:t>
      </w:r>
    </w:p>
    <w:p>
      <w:pPr>
        <w:pStyle w:val="ListParagraph"/>
        <w:numPr>
          <w:ilvl w:val="0"/>
          <w:numId w:val="3"/>
        </w:numPr>
        <w:spacing w:after="70" w:line="288" w:lineRule="auto"/>
        <w:jc w:val="both"/>
      </w:pPr>
      <w:r>
        <w:rPr>
          <w:rFonts w:ascii="Times New Roman" w:cs="Times New Roman" w:eastAsia="Times New Roman" w:hAnsi="Times New Roman"/>
          <w:b/>
          <w:bCs/>
        </w:rPr>
        <w:t xml:space="preserve">Một pipeline MIND-large chạy được trên 1 GPU T4 / 32 GB RAM</w:t>
      </w:r>
      <w:r>
        <w:rPr>
          <w:rFonts w:ascii="Times New Roman" w:cs="Times New Roman" w:eastAsia="Times New Roman" w:hAnsi="Times New Roman"/>
        </w:rPr>
        <w:t xml:space="preserve"> với đo RAM đỉnh thật theo từng giai đoạn; chẩn đoán và sửa lỗi hết bộ nhớ.</w:t>
      </w:r>
    </w:p>
    <w:p>
      <w:pPr>
        <w:pStyle w:val="ListParagraph"/>
        <w:numPr>
          <w:ilvl w:val="0"/>
          <w:numId w:val="3"/>
        </w:numPr>
        <w:spacing w:after="70" w:line="288" w:lineRule="auto"/>
        <w:jc w:val="both"/>
      </w:pPr>
      <w:r>
        <w:rPr>
          <w:rFonts w:ascii="Times New Roman" w:cs="Times New Roman" w:eastAsia="Times New Roman" w:hAnsi="Times New Roman"/>
          <w:b/>
          <w:bCs/>
        </w:rPr>
        <w:t xml:space="preserve">Định vị trung thực so với văn liệu</w:t>
      </w:r>
      <w:r>
        <w:rPr>
          <w:rFonts w:ascii="Times New Roman" w:cs="Times New Roman" w:eastAsia="Times New Roman" w:hAnsi="Times New Roman"/>
        </w:rPr>
        <w:t xml:space="preserve"> và một thí nghiệm có cổng dừng cho bước tiếp theo (v17).</w:t>
      </w:r>
    </w:p>
    <w:p>
      <w:pPr>
        <w:pStyle w:val="Heading2"/>
        <w:keepNext/>
      </w:pPr>
      <w:bookmarkStart w:name="h8" w:id="8"/>
      <w:r>
        <w:rPr>
          <w:rFonts w:ascii="Times New Roman" w:cs="Times New Roman" w:eastAsia="Times New Roman" w:hAnsi="Times New Roman"/>
        </w:rPr>
        <w:t xml:space="preserve">1.6. Cấu trúc báo cáo</w:t>
      </w:r>
      <w:bookmarkEnd w:id="8"/>
    </w:p>
    <w:p>
      <w:pPr>
        <w:spacing w:after="120" w:before="0" w:line="288" w:lineRule="auto"/>
        <w:jc w:val="both"/>
      </w:pPr>
      <w:r>
        <w:rPr>
          <w:rFonts w:ascii="Times New Roman" w:cs="Times New Roman" w:eastAsia="Times New Roman" w:hAnsi="Times New Roman"/>
        </w:rPr>
        <w:t xml:space="preserve">Chương 2 tổng quan bảy hướng LLM-rec 2024–2026 theo các công trình ở hội nghị hàng đầu. Chương 3 trình bày dữ liệu và các khám phá về dữ liệu thực tế. Chương 4 mô tả giao thức và các phương pháp đã cài đặt. Chương 5 báo cáo kết quả trên MIND-small và MIND-large. Chương 6 thảo luận, trả lời các câu hỏi nghiên cứu và nêu hạn chế; Chương 7 trình bày hướng phát triển; Chương 8 kết luận.</w:t>
      </w:r>
    </w:p>
    <w:p>
      <w:pPr>
        <w:pStyle w:val="Heading1"/>
        <w:keepNext/>
      </w:pPr>
      <w:bookmarkStart w:name="h9" w:id="9"/>
      <w:r>
        <w:rPr>
          <w:rFonts w:ascii="Times New Roman" w:cs="Times New Roman" w:eastAsia="Times New Roman" w:hAnsi="Times New Roman"/>
        </w:rPr>
        <w:t xml:space="preserve">2. TỔNG QUAN: CÁC HƯỚNG LLM CHO HỆ GỢI Ý 2024–2026</w:t>
      </w:r>
      <w:bookmarkEnd w:id="9"/>
    </w:p>
    <w:p>
      <w:pPr>
        <w:pStyle w:val="Heading2"/>
        <w:keepNext/>
      </w:pPr>
      <w:bookmarkStart w:name="h10" w:id="10"/>
      <w:r>
        <w:rPr>
          <w:rFonts w:ascii="Times New Roman" w:cs="Times New Roman" w:eastAsia="Times New Roman" w:hAnsi="Times New Roman"/>
        </w:rPr>
        <w:t xml:space="preserve">2.1. Khung phân loại</w:t>
      </w:r>
      <w:bookmarkEnd w:id="10"/>
    </w:p>
    <w:p>
      <w:pPr>
        <w:spacing w:after="120" w:before="0" w:line="288" w:lineRule="auto"/>
        <w:jc w:val="both"/>
      </w:pPr>
      <w:r>
        <w:rPr>
          <w:rFonts w:ascii="Times New Roman" w:cs="Times New Roman" w:eastAsia="Times New Roman" w:hAnsi="Times New Roman"/>
        </w:rPr>
        <w:t xml:space="preserve">Lin và cs. [10] (TOIS 2025) tổ chức các công trình theo hai câu hỏi: LLM nằm ở đâu trong pipeline (kỹ nghệ đặc trưng, mã hoá đặc trưng, chấm điểm/xếp hạng, điều khiển pipeline) và thích nghi thế nào (có tinh chỉnh LLM hay không; có dùng mô hình gợi ý truyền thống khi suy luận hay không). Zhao và cs. [11] (TKDE 2024) phân theo mô hình huấn luyện: tiền huấn luyện, tinh chỉnh và prompting. Báo cáo dùng một phân loại thực dụng gồm bảy hướng; mỗi hướng ứng với một hoặc vài giả thuyết được kiểm định ở Chương 5. Bảng tổng hợp (Bảng 2) ở cuối chương nối từng hướng với công trình tiêu biểu, thí nghiệm tương ứng và kết quả đo được.</w:t>
      </w:r>
    </w:p>
    <w:p>
      <w:pPr>
        <w:pStyle w:val="Heading2"/>
        <w:keepNext/>
      </w:pPr>
      <w:bookmarkStart w:name="h11" w:id="11"/>
      <w:r>
        <w:rPr>
          <w:rFonts w:ascii="Times New Roman" w:cs="Times New Roman" w:eastAsia="Times New Roman" w:hAnsi="Times New Roman"/>
        </w:rPr>
        <w:t xml:space="preserve">2.2. Hướng 1 — LLM làm bộ mã hoá nội dung</w:t>
      </w:r>
      <w:bookmarkEnd w:id="11"/>
    </w:p>
    <w:p>
      <w:pPr>
        <w:spacing w:after="120" w:before="0" w:line="288" w:lineRule="auto"/>
        <w:jc w:val="both"/>
      </w:pPr>
      <w:r>
        <w:rPr>
          <w:rFonts w:ascii="Times New Roman" w:cs="Times New Roman" w:eastAsia="Times New Roman" w:hAnsi="Times New Roman"/>
        </w:rPr>
        <w:t xml:space="preserve">Mô hình nhúng xây trên LLM dẫn đầu các bộ đo truy hồi văn bản: LLM2Vec [8] (COLM 2024) biến LLM decoder-only thành encoder bằng chú ý hai chiều và học tương phản; Qwen3-Embedding [9] (2025, 0,6B–8B tham số) dùng pooling token cuối và chỉ dẫn. Trong gợi ý, LLMEmb [23] (AAAI 2025) tinh chỉnh tương phản có giám sát rồi thêm tín hiệu cộng tác để sinh embedding item, nhắm bài toán đuôi dài; LLM2Rec [24] (KDD 2025) tinh chỉnh LLM bằng tín hiệu cộng tác rồi biến nó thành mô hình nhúng item, cải thiện cả trong và ngoài miền; LEARN [25] (AAAI 2025) giữ LLM đóng băng làm bộ mã hoá item và học cầu nối hai tháp sang không gian cộng tác, triển khai trong công nghiệp; PAD [26] (SIGIR 2025) tiền huấn luyện riêng, căn chỉnh rồi tách rời biểu diễn văn bản và cộng tác, lợi ích lớn nhất ở item lạnh.</w:t>
      </w:r>
    </w:p>
    <w:p>
      <w:pPr>
        <w:spacing w:after="120" w:before="0" w:line="288" w:lineRule="auto"/>
        <w:jc w:val="both"/>
      </w:pPr>
      <w:r>
        <w:rPr>
          <w:rFonts w:ascii="Times New Roman" w:cs="Times New Roman" w:eastAsia="Times New Roman" w:hAnsi="Times New Roman"/>
        </w:rPr>
        <w:t xml:space="preserve">Riêng với tin tức, Zhao và cs. [21] (ECIR 2025) cho thấy LM lớn hơn không chắc tốt hơn trên MIND, cần chọn siêu tham số tinh chỉnh cẩn thận hơn, nhưng giúp người dùng ít lịch sử; Li và cs. [22] khảo sát lọc cộng tác dựa trên văn bản khi tăng encoder từ 10⁸ lên 10¹¹ tham số. </w:t>
      </w:r>
      <w:r>
        <w:rPr>
          <w:rFonts w:ascii="Times New Roman" w:cs="Times New Roman" w:eastAsia="Times New Roman" w:hAnsi="Times New Roman"/>
          <w:i/>
          <w:iCs/>
        </w:rPr>
        <w:t xml:space="preserve">Liên hệ với báo cáo:</w:t>
      </w:r>
      <w:r>
        <w:rPr>
          <w:rFonts w:ascii="Times New Roman" w:cs="Times New Roman" w:eastAsia="Times New Roman" w:hAnsi="Times New Roman"/>
        </w:rPr>
        <w:t xml:space="preserve"> câu hỏi “encoder lớn hơn có giúp không” được kiểm chứng trực tiếp với BGE-small/base/large, Qwen3-Embedding-0.6B và vector nối hai encoder, cả ở chế độ zero-shot lẫn làm đầu vào cho bộ đọc học được (Mục 5.4 và 5.9).</w:t>
      </w:r>
    </w:p>
    <w:p>
      <w:pPr>
        <w:pStyle w:val="Heading2"/>
        <w:keepNext/>
      </w:pPr>
      <w:bookmarkStart w:name="h12" w:id="12"/>
      <w:r>
        <w:rPr>
          <w:rFonts w:ascii="Times New Roman" w:cs="Times New Roman" w:eastAsia="Times New Roman" w:hAnsi="Times New Roman"/>
        </w:rPr>
        <w:t xml:space="preserve">2.3. Hướng 2 — LLM sinh tri thức và làm giàu dữ liệu</w:t>
      </w:r>
      <w:bookmarkEnd w:id="12"/>
    </w:p>
    <w:p>
      <w:pPr>
        <w:spacing w:after="120" w:before="0" w:line="288" w:lineRule="auto"/>
        <w:jc w:val="both"/>
      </w:pPr>
      <w:r>
        <w:rPr>
          <w:rFonts w:ascii="Times New Roman" w:cs="Times New Roman" w:eastAsia="Times New Roman" w:hAnsi="Times New Roman"/>
        </w:rPr>
        <w:t xml:space="preserve">KAR [27] (RecSys 2024) dùng LLM sinh tri thức suy luận về sở thích người dùng và tri thức thực tế về item, mã hoá bằng bộ điều hợp lai rồi đưa vào mô hình CTR; KAR được triển khai trên nền tảng tin tức và âm nhạc của Huawei. ONCE [28] (WSDM 2024) kết hợp LLM mã nguồn mở làm bộ mã hoá nội dung với LLM đóng để sinh dữ liệu bổ sung bằng prompt, báo cáo cải thiện tương đối tới 19,32%. EmbSum [29] (RecSys 2024) dùng LLM tóm tắt sở thích để giám sát bộ mã hoá–giải mã sinh embedding đa vector cho người dùng và nội dung. Với MIND, Yada và Yamana [30] dùng GPT-4 sinh mô tả chuyên mục, tăng tối đa 5,8% AUC cho NAML/NRMS/NPA; PNR-LLM [31] (WWW 2025 Companion) làm giàu bài bằng prompt phân cấp. IRLLRec [32] (SIGIR 2025) căn chỉnh ý định do LLM xây dựng với ý định rút từ tương tác.</w:t>
      </w:r>
    </w:p>
    <w:p>
      <w:pPr>
        <w:spacing w:after="120" w:before="0" w:line="288" w:lineRule="auto"/>
        <w:jc w:val="both"/>
      </w:pPr>
      <w:r>
        <w:rPr>
          <w:rFonts w:ascii="Times New Roman" w:cs="Times New Roman" w:eastAsia="Times New Roman" w:hAnsi="Times New Roman"/>
          <w:i/>
          <w:iCs/>
        </w:rPr>
        <w:t xml:space="preserve">Liên hệ với báo cáo:</w:t>
      </w:r>
      <w:r>
        <w:rPr>
          <w:rFonts w:ascii="Times New Roman" w:cs="Times New Roman" w:eastAsia="Times New Roman" w:hAnsi="Times New Roman"/>
        </w:rPr>
        <w:t xml:space="preserve"> phiên bản rẻ nhất của hướng này — đưa tên chuyên mục/tiểu mục và tên entity vào văn bản được nhúng, không gọi LLM sinh mô tả — được đo với đối chứng cùng encoder; một phiên bản KAR zero-shot (Qwen3-1,7B mở rộng bài và viết hồ sơ độc giả) được đo trên tập con (Mục 5.4–5.5).</w:t>
      </w:r>
    </w:p>
    <w:p>
      <w:pPr>
        <w:pStyle w:val="Heading2"/>
        <w:keepNext/>
      </w:pPr>
      <w:bookmarkStart w:name="h13" w:id="13"/>
      <w:r>
        <w:rPr>
          <w:rFonts w:ascii="Times New Roman" w:cs="Times New Roman" w:eastAsia="Times New Roman" w:hAnsi="Times New Roman"/>
        </w:rPr>
        <w:t xml:space="preserve">2.4. Hướng 3 — Mô hình hoá người dùng bằng LLM và đa sở thích</w:t>
      </w:r>
      <w:bookmarkEnd w:id="13"/>
    </w:p>
    <w:p>
      <w:pPr>
        <w:spacing w:after="120" w:before="0" w:line="288" w:lineRule="auto"/>
        <w:jc w:val="both"/>
      </w:pPr>
      <w:r>
        <w:rPr>
          <w:rFonts w:ascii="Times New Roman" w:cs="Times New Roman" w:eastAsia="Times New Roman" w:hAnsi="Times New Roman"/>
        </w:rPr>
        <w:t xml:space="preserve">Ý tưởng biểu diễn người dùng bằng nhiều vector sở thích có từ MIND với dynamic routing [33] (CIKM 2019) và ComiRec [34] (KDD 2020); trong tin tức, MINER [35] dùng poly-attention để trích nhiều vector sở thích và CAUM [36] đưa ứng viên vào mô hình hoá người dùng. Với LLM, người dùng có thể được biểu diễn trực tiếp bằng một LLM đọc lịch sử dạng văn bản; Yuan và cs. [37] (2026) cho thấy kiểu mặt nạ chú ý (nhân quả, hai chiều, lai) ảnh hưởng tới chất lượng embedding người dùng và đề xuất mở dần chú ý tương lai có khởi động bằng gradient. Ở chiều ngược lại, Iana và cs. [18] (SIGIR 2023) chỉ ra rằng thay bộ mã hoá người dùng phức tạp bằng tích vô hướng giữa ứng viên và các bài đã nhấp (late fusion) thường cho kết quả tốt hơn.</w:t>
      </w:r>
    </w:p>
    <w:p>
      <w:pPr>
        <w:spacing w:after="120" w:before="0" w:line="288" w:lineRule="auto"/>
        <w:jc w:val="both"/>
      </w:pPr>
      <w:r>
        <w:rPr>
          <w:rFonts w:ascii="Times New Roman" w:cs="Times New Roman" w:eastAsia="Times New Roman" w:hAnsi="Times New Roman"/>
          <w:i/>
          <w:iCs/>
        </w:rPr>
        <w:t xml:space="preserve">Liên hệ với báo cáo:</w:t>
      </w:r>
      <w:r>
        <w:rPr>
          <w:rFonts w:ascii="Times New Roman" w:cs="Times New Roman" w:eastAsia="Times New Roman" w:hAnsi="Times New Roman"/>
        </w:rPr>
        <w:t xml:space="preserve"> đo (i) late interaction không tham số, (ii) đa sở thích zero-shot bằng k-means và đa sở thích học được, (iii) tower Qwen3 tinh chỉnh LoRA với ba kiểu mặt nạ — kèm đo nhiễu seed để biết chênh lệch nào là kết luận (Mục 5.4–5.6).</w:t>
      </w:r>
    </w:p>
    <w:p>
      <w:pPr>
        <w:pStyle w:val="Heading2"/>
        <w:keepNext/>
      </w:pPr>
      <w:bookmarkStart w:name="h14" w:id="14"/>
      <w:r>
        <w:rPr>
          <w:rFonts w:ascii="Times New Roman" w:cs="Times New Roman" w:eastAsia="Times New Roman" w:hAnsi="Times New Roman"/>
        </w:rPr>
        <w:t xml:space="preserve">2.5. Hướng 4 — Gợi ý sinh và Semantic ID</w:t>
      </w:r>
      <w:bookmarkEnd w:id="14"/>
    </w:p>
    <w:p>
      <w:pPr>
        <w:spacing w:after="120" w:before="0" w:line="288" w:lineRule="auto"/>
        <w:jc w:val="both"/>
      </w:pPr>
      <w:r>
        <w:rPr>
          <w:rFonts w:ascii="Times New Roman" w:cs="Times New Roman" w:eastAsia="Times New Roman" w:hAnsi="Times New Roman"/>
        </w:rPr>
        <w:t xml:space="preserve">TIGER [12] (NeurIPS 2023) lượng tử hoá embedding nội dung bằng RQ-VAE thành Semantic ID và huấn luyện Transformer sinh ID của item kế tiếp; LETTER [38] (CIKM 2024) học tokenizer có điều chuẩn ngữ nghĩa, cộng tác và đa dạng; HSTU [39] (ICML 2024) đưa gợi ý về dạng biến đổi chuỗi sinh với quy luật mở rộng theo tính toán. Năm 2025: ActionPiece [40] (ICML 2025) token hoá chuỗi hành động theo ngữ cảnh; RPG [41] (KDD 2025) sinh Semantic ID dài song song trong một lượt; OneRec [13, 42] (Kuaishou) thay chuỗi truy xuất–xếp hạng bằng một mô hình sinh duy nhất có căn chỉnh sở thích và đã triển khai; GRID [43] (CIKM 2025) cung cấp khung mã nguồn mở và chỉ ra nhiều thành phần kiến trúc bị bỏ qua có ảnh hưởng lớn. Năm 2026, độ tin cậy của các so sánh bị đặt câu hỏi: đánh giá ở mức Semantic ID có thể thổi phồng kết quả ở mức item do va chạm mã [44].</w:t>
      </w:r>
    </w:p>
    <w:p>
      <w:pPr>
        <w:spacing w:after="120" w:before="0" w:line="288" w:lineRule="auto"/>
        <w:jc w:val="both"/>
      </w:pPr>
      <w:r>
        <w:rPr>
          <w:rFonts w:ascii="Times New Roman" w:cs="Times New Roman" w:eastAsia="Times New Roman" w:hAnsi="Times New Roman"/>
          <w:i/>
          <w:iCs/>
        </w:rPr>
        <w:t xml:space="preserve">Liên hệ với báo cáo:</w:t>
      </w:r>
      <w:r>
        <w:rPr>
          <w:rFonts w:ascii="Times New Roman" w:cs="Times New Roman" w:eastAsia="Times New Roman" w:hAnsi="Times New Roman"/>
        </w:rPr>
        <w:t xml:space="preserve"> MIND là bài toán xếp hạng slate cho sẵn với 82–86% lượt nhấp vào bài mới. Báo cáo thử một phiên bản tối giản (RQ-KMeans 3 tầng × 256 mã + Transformer nhân quả dùng làm bộ xếp hạng slate) để kiểm tra xem tín hiệu “mã kế tiếp” có chuyển sang tin tức không (Mục 5.4).</w:t>
      </w:r>
    </w:p>
    <w:p>
      <w:pPr>
        <w:pStyle w:val="Heading2"/>
        <w:keepNext/>
      </w:pPr>
      <w:bookmarkStart w:name="h15" w:id="15"/>
      <w:r>
        <w:rPr>
          <w:rFonts w:ascii="Times New Roman" w:cs="Times New Roman" w:eastAsia="Times New Roman" w:hAnsi="Times New Roman"/>
        </w:rPr>
        <w:t xml:space="preserve">2.6. Hướng 5 — Suy luận trong gợi ý (2025–2026)</w:t>
      </w:r>
      <w:bookmarkEnd w:id="15"/>
    </w:p>
    <w:p>
      <w:pPr>
        <w:spacing w:after="120" w:before="0" w:line="288" w:lineRule="auto"/>
        <w:jc w:val="both"/>
      </w:pPr>
      <w:r>
        <w:rPr>
          <w:rFonts w:ascii="Times New Roman" w:cs="Times New Roman" w:eastAsia="Times New Roman" w:hAnsi="Times New Roman"/>
        </w:rPr>
        <w:t xml:space="preserve">ReaRec [14] đưa tính toán lúc suy luận vào gợi ý tuần tự bằng suy luận ẩn nhiều bước; OneRec-Think [15] (ACL 2026) xen kẽ suy luận văn bản với token item trong mô hình sinh và đã triển khai; SIDReasoner [45] (KDD 2026) khơi gợi suy luận trên Semantic ID bằng căn chỉnh SID–ngôn ngữ. Tại SIGIR 2026, FLR [46] phân rã suy luận ẩn thành nhiều nhân tố, VRec [47] thêm bước kiểm chứng trung gian (reason–verify–recommend), và Chen và cs. [48] căn chỉnh LLM theo danh sách bằng suy luận Bayes. </w:t>
      </w:r>
      <w:r>
        <w:rPr>
          <w:rFonts w:ascii="Times New Roman" w:cs="Times New Roman" w:eastAsia="Times New Roman" w:hAnsi="Times New Roman"/>
          <w:i/>
          <w:iCs/>
        </w:rPr>
        <w:t xml:space="preserve">Liên hệ với báo cáo:</w:t>
      </w:r>
      <w:r>
        <w:rPr>
          <w:rFonts w:ascii="Times New Roman" w:cs="Times New Roman" w:eastAsia="Times New Roman" w:hAnsi="Times New Roman"/>
        </w:rPr>
        <w:t xml:space="preserve"> hướng này đòi hỏi LLM lớn và chi phí suy luận cao trên mỗi impression; báo cáo chưa thử và xếp vào các hướng mở có điều kiện (Mục 7.3).</w:t>
      </w:r>
    </w:p>
    <w:p>
      <w:pPr>
        <w:pStyle w:val="Heading2"/>
        <w:keepNext/>
      </w:pPr>
      <w:bookmarkStart w:name="h16" w:id="16"/>
      <w:r>
        <w:rPr>
          <w:rFonts w:ascii="Times New Roman" w:cs="Times New Roman" w:eastAsia="Times New Roman" w:hAnsi="Times New Roman"/>
        </w:rPr>
        <w:t xml:space="preserve">2.7. Hướng 6 — RAG, GraphRAG và tác tử</w:t>
      </w:r>
      <w:bookmarkEnd w:id="16"/>
    </w:p>
    <w:p>
      <w:pPr>
        <w:spacing w:after="120" w:before="0" w:line="288" w:lineRule="auto"/>
        <w:jc w:val="both"/>
      </w:pPr>
      <w:r>
        <w:rPr>
          <w:rFonts w:ascii="Times New Roman" w:cs="Times New Roman" w:eastAsia="Times New Roman" w:hAnsi="Times New Roman"/>
        </w:rPr>
        <w:t xml:space="preserve">GraphRAG [49] tóm tắt các cộng đồng của đồ thị tri thức để trả lời câu hỏi tổng quát; K-RagRec [50] (ACL 2025) truy xuất tri thức có cấu trúc từ đồ thị tri thức cho gợi ý dựa LLM, nhấn mạnh rằng RAG thông thường dễ đưa nhiễu vào; khảo sát tác tử [16] (EMNLP Findings 2025) phân loại hệ tác tử thành định hướng gợi ý, tương tác và mô phỏng. </w:t>
      </w:r>
      <w:r>
        <w:rPr>
          <w:rFonts w:ascii="Times New Roman" w:cs="Times New Roman" w:eastAsia="Times New Roman" w:hAnsi="Times New Roman"/>
          <w:i/>
          <w:iCs/>
        </w:rPr>
        <w:t xml:space="preserve">Liên hệ với báo cáo:</w:t>
      </w:r>
      <w:r>
        <w:rPr>
          <w:rFonts w:ascii="Times New Roman" w:cs="Times New Roman" w:eastAsia="Times New Roman" w:hAnsi="Times New Roman"/>
        </w:rPr>
        <w:t xml:space="preserve"> RAG được kiểm chứng ở mức biểu diễn (làm giàu vector bài bằng entity Wikidata hoặc k bài gần nhất trong bộ nhớ nhân quả) và GraphRAG-lite (cộng đồng Louvain, tóm tắt cộng đồng bằng Qwen3-1,7B) (Mục 5.4, 5.7).</w:t>
      </w:r>
    </w:p>
    <w:p>
      <w:pPr>
        <w:pStyle w:val="Heading2"/>
        <w:keepNext/>
      </w:pPr>
      <w:bookmarkStart w:name="h17" w:id="17"/>
      <w:r>
        <w:rPr>
          <w:rFonts w:ascii="Times New Roman" w:cs="Times New Roman" w:eastAsia="Times New Roman" w:hAnsi="Times New Roman"/>
        </w:rPr>
        <w:t xml:space="preserve">2.8. Hướng 7 — LLM làm bộ xếp hạng và giám khảo</w:t>
      </w:r>
      <w:bookmarkEnd w:id="17"/>
    </w:p>
    <w:p>
      <w:pPr>
        <w:spacing w:after="120" w:before="0" w:line="288" w:lineRule="auto"/>
        <w:jc w:val="both"/>
      </w:pPr>
      <w:r>
        <w:rPr>
          <w:rFonts w:ascii="Times New Roman" w:cs="Times New Roman" w:eastAsia="Times New Roman" w:hAnsi="Times New Roman"/>
        </w:rPr>
        <w:t xml:space="preserve">Hou và cs. [51] (ECIR 2024) cho thấy LLM có thể xếp hạng zero-shot nhưng nhạy với thứ tự trình bày và thiên lệch phổ biến; LLM4Rerank [52] (WWW 2025) dùng LLM xếp lại tự động theo nhiều tiêu chí. </w:t>
      </w:r>
      <w:r>
        <w:rPr>
          <w:rFonts w:ascii="Times New Roman" w:cs="Times New Roman" w:eastAsia="Times New Roman" w:hAnsi="Times New Roman"/>
          <w:i/>
          <w:iCs/>
        </w:rPr>
        <w:t xml:space="preserve">Liên hệ với báo cáo:</w:t>
      </w:r>
      <w:r>
        <w:rPr>
          <w:rFonts w:ascii="Times New Roman" w:cs="Times New Roman" w:eastAsia="Times New Roman" w:hAnsi="Times New Roman"/>
        </w:rPr>
        <w:t xml:space="preserve"> đo một giám khảo Qwen3-1,7B (log-odds Yes/No ở token đầu) xếp lại top-10 của mean-pool, có và không gộp với điểm gốc (Mục 5.4).</w:t>
      </w:r>
    </w:p>
    <w:p>
      <w:pPr>
        <w:pStyle w:val="Heading2"/>
        <w:keepNext/>
      </w:pPr>
      <w:bookmarkStart w:name="h18" w:id="18"/>
      <w:r>
        <w:rPr>
          <w:rFonts w:ascii="Times New Roman" w:cs="Times New Roman" w:eastAsia="Times New Roman" w:hAnsi="Times New Roman"/>
        </w:rPr>
        <w:t xml:space="preserve">2.9. Gợi ý tin tức với PLM và bài toán chi phí tinh chỉnh</w:t>
      </w:r>
      <w:bookmarkEnd w:id="18"/>
    </w:p>
    <w:p>
      <w:pPr>
        <w:spacing w:after="120" w:before="0" w:line="288" w:lineRule="auto"/>
        <w:jc w:val="both"/>
      </w:pPr>
      <w:r>
        <w:rPr>
          <w:rFonts w:ascii="Times New Roman" w:cs="Times New Roman" w:eastAsia="Times New Roman" w:hAnsi="Times New Roman"/>
        </w:rPr>
        <w:t xml:space="preserve">PLM-NR [5] (SIGIR 2021) thay bộ mã hoá bài của NRMS bằng PLM và chỉ tinh chỉnh hai lớp cuối; UNBERT [6] (IJCAI 2021) khớp người dùng–bài ở mức từ và mức bài; GLORY [53] (RecSys 2023) dùng đồ thị nhấp toàn cục. Chi phí mã hoá bài bằng PLM khi huấn luyện là nút thắt chính: SpeedyFeed [54] (KDD 2022) tái sử dụng kết quả mã hoá trung gian và tăng tốc hơn 100 lần; GRAM [55] (NAACL 2022) tích luỹ gradient theo item; Tiny-NewsRec [56] (EMNLP 2022) chưng cất PLM về mô hình nhỏ. Khảo sát về gợi ý tin tức dùng LLM [57] (2025) tổng hợp các hướng này; bộ dữ liệu EB-NeRD [58] (RecSys Challenge 2024) có thân bài, điều MIND không có. </w:t>
      </w:r>
      <w:r>
        <w:rPr>
          <w:rFonts w:ascii="Times New Roman" w:cs="Times New Roman" w:eastAsia="Times New Roman" w:hAnsi="Times New Roman"/>
          <w:i/>
          <w:iCs/>
        </w:rPr>
        <w:t xml:space="preserve">Liên hệ với báo cáo:</w:t>
      </w:r>
      <w:r>
        <w:rPr>
          <w:rFonts w:ascii="Times New Roman" w:cs="Times New Roman" w:eastAsia="Times New Roman" w:hAnsi="Times New Roman"/>
        </w:rPr>
        <w:t xml:space="preserve"> thí nghiệm v17 dùng công thức PLM-NR (hai lớp cuối) và ý tưởng tái sử dụng mã hoá trung gian của SpeedyFeed (Mục 4.9).</w:t>
      </w:r>
    </w:p>
    <w:p>
      <w:pPr>
        <w:pStyle w:val="Heading2"/>
        <w:keepNext/>
      </w:pPr>
      <w:bookmarkStart w:name="h19" w:id="19"/>
      <w:r>
        <w:rPr>
          <w:rFonts w:ascii="Times New Roman" w:cs="Times New Roman" w:eastAsia="Times New Roman" w:hAnsi="Times New Roman"/>
        </w:rPr>
        <w:t xml:space="preserve">2.10. Độ tin cậy của đánh giá</w:t>
      </w:r>
      <w:bookmarkEnd w:id="19"/>
    </w:p>
    <w:p>
      <w:pPr>
        <w:spacing w:after="120" w:before="0" w:line="288" w:lineRule="auto"/>
        <w:jc w:val="both"/>
      </w:pPr>
      <w:r>
        <w:rPr>
          <w:rFonts w:ascii="Times New Roman" w:cs="Times New Roman" w:eastAsia="Times New Roman" w:hAnsi="Times New Roman"/>
        </w:rPr>
        <w:t xml:space="preserve">Dacrema và cs. [19] (RecSys 2019) cho thấy nhiều mô hình nơ-ron công bố không tái lập được hoặc thua baseline đơn giản được tinh chỉnh tốt; Fioretti và cs. [20] (RecSys 2025) tái lập LLMRec và thấy kết quả thua các baseline đã có; Zhang và cs. [44] (2026) chỉ ra va chạm Semantic ID làm thổi phồng kết quả; Iana và cs. [18] thống nhất giao thức để so sánh công bằng các mô hình tin tức. Các bài học này định hình giao thức của báo cáo (Mục 4.2): baseline huấn luyện đúng công thức, một tập kiểm thử chạm một lần, khoảng tin cậy ghép cặp và nhiễu seed đo thực.</w:t>
      </w:r>
    </w:p>
    <w:p>
      <w:pPr>
        <w:pStyle w:val="Heading2"/>
        <w:keepNext/>
      </w:pPr>
      <w:bookmarkStart w:name="h20" w:id="20"/>
      <w:r>
        <w:rPr>
          <w:rFonts w:ascii="Times New Roman" w:cs="Times New Roman" w:eastAsia="Times New Roman" w:hAnsi="Times New Roman"/>
        </w:rPr>
        <w:t xml:space="preserve">2.11. Tổng hợp và vị trí của nghiên cứu</w:t>
      </w:r>
      <w:bookmarkEnd w:id="20"/>
    </w:p>
    <w:p>
      <w:pPr>
        <w:keepNext/>
        <w:spacing w:after="80" w:before="120"/>
        <w:jc w:val="center"/>
      </w:pPr>
      <w:r>
        <w:rPr>
          <w:rFonts w:ascii="Times New Roman" w:cs="Times New Roman" w:eastAsia="Times New Roman" w:hAnsi="Times New Roman"/>
          <w:b/>
          <w:bCs/>
          <w:color w:val="003366"/>
          <w:sz w:val="22"/>
          <w:szCs w:val="22"/>
        </w:rPr>
        <w:t xml:space="preserve">Bảng 2.</w:t>
      </w:r>
      <w:r>
        <w:rPr>
          <w:rFonts w:ascii="Times New Roman" w:cs="Times New Roman" w:eastAsia="Times New Roman" w:hAnsi="Times New Roman"/>
          <w:color w:val="003366"/>
          <w:sz w:val="22"/>
          <w:szCs w:val="22"/>
        </w:rPr>
        <w:t xml:space="preserve"> Bảy hướng LLM-rec 2024–2026, công trình tiêu biểu, thí nghiệm tương ứng trong báo cáo và kết quả trên MIND.</w:t>
      </w:r>
    </w:p>
    <w:tbl>
      <w:tblPr>
        <w:tblW w:type="dxa" w:w="9071"/>
        <w:tblBorders>
          <w:top w:val="single" w:color="B7C0D0" w:sz="4"/>
          <w:left w:val="single" w:color="B7C0D0" w:sz="4"/>
          <w:bottom w:val="single" w:color="B7C0D0" w:sz="4"/>
          <w:right w:val="single" w:color="B7C0D0" w:sz="4"/>
          <w:insideH w:val="single" w:color="B7C0D0" w:sz="4"/>
          <w:insideV w:val="single" w:color="B7C0D0" w:sz="4"/>
        </w:tblBorders>
      </w:tblPr>
      <w:tblGrid>
        <w:gridCol w:w="1361"/>
        <w:gridCol w:w="2721"/>
        <w:gridCol w:w="2449"/>
        <w:gridCol w:w="2540"/>
      </w:tblGrid>
      <w:tr>
        <w:trPr>
          <w:tblHeader/>
        </w:trPr>
        <w:tc>
          <w:tcPr>
            <w:tcW w:type="dxa" w:w="1361"/>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18"/>
                <w:szCs w:val="18"/>
              </w:rPr>
              <w:t xml:space="preserve">Hướng</w:t>
            </w:r>
          </w:p>
        </w:tc>
        <w:tc>
          <w:tcPr>
            <w:tcW w:type="dxa" w:w="2721"/>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18"/>
                <w:szCs w:val="18"/>
              </w:rPr>
              <w:t xml:space="preserve">Công trình tiêu biểu (venue)</w:t>
            </w:r>
          </w:p>
        </w:tc>
        <w:tc>
          <w:tcPr>
            <w:tcW w:type="dxa" w:w="2449"/>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18"/>
                <w:szCs w:val="18"/>
              </w:rPr>
              <w:t xml:space="preserve">Thí nghiệm trong báo cáo</w:t>
            </w:r>
          </w:p>
        </w:tc>
        <w:tc>
          <w:tcPr>
            <w:tcW w:type="dxa" w:w="2540"/>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18"/>
                <w:szCs w:val="18"/>
              </w:rPr>
              <w:t xml:space="preserve">Kết quả đo được</w:t>
            </w:r>
          </w:p>
        </w:tc>
      </w:tr>
      <w:tr>
        <w:trPr>
          <w:cantSplit/>
        </w:trPr>
        <w:tc>
          <w:tcPr>
            <w:tcW w:type="dxa" w:w="1361"/>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1. LLM làm bộ mã hoá</w:t>
            </w:r>
          </w:p>
        </w:tc>
        <w:tc>
          <w:tcPr>
            <w:tcW w:type="dxa" w:w="2721"/>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LLM2Vec (COLM'24); Qwen3-Emb (2025); LLMEmb (AAAI'25); LLM2Rec (KDD'25); LEARN (AAAI'25); PAD (SIGIR'25); Zhao và cs. (ECIR'25)</w:t>
            </w:r>
          </w:p>
        </w:tc>
        <w:tc>
          <w:tcPr>
            <w:tcW w:type="dxa" w:w="244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Quét encoder; vector nối; reader học được (H10); pooling (H8)</w:t>
            </w:r>
          </w:p>
        </w:tc>
        <w:tc>
          <w:tcPr>
            <w:tcW w:type="dxa" w:w="2540"/>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Tổng hợp lịch sử và trường dữ liệu quan trọng hơn kích thước encoder; BGE-large &gt; Qwen3-0.6B khi làm đầu vào reader</w:t>
            </w:r>
          </w:p>
        </w:tc>
      </w:tr>
      <w:tr>
        <w:trPr>
          <w:cantSplit/>
        </w:trPr>
        <w:tc>
          <w:tcPr>
            <w:tcW w:type="dxa" w:w="1361"/>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2. LLM sinh tri thức</w:t>
            </w:r>
          </w:p>
        </w:tc>
        <w:tc>
          <w:tcPr>
            <w:tcW w:type="dxa" w:w="2721"/>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KAR (RecSys'24); ONCE (WSDM'24); EmbSum (RecSys'24); IRLLRec (SIGIR'25); Yada &amp; Yamana (2024); PNR-LLM (WWW'25 Comp.)</w:t>
            </w:r>
          </w:p>
        </w:tc>
        <w:tc>
          <w:tcPr>
            <w:tcW w:type="dxa" w:w="2449"/>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Chuyên mục/entity trong văn bản (F); KAR zero-shot (H6); lịch sử dạng văn bản (H1)</w:t>
            </w:r>
          </w:p>
        </w:tc>
        <w:tc>
          <w:tcPr>
            <w:tcW w:type="dxa" w:w="2540"/>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Chuyên mục +0,0182 với Qwen3; KAR mở rộng bài +0,0079 (n = 2.500, mất khi có pop); hồ sơ do LLM viết −0,0308</w:t>
            </w:r>
          </w:p>
        </w:tc>
      </w:tr>
      <w:tr>
        <w:trPr>
          <w:cantSplit/>
        </w:trPr>
        <w:tc>
          <w:tcPr>
            <w:tcW w:type="dxa" w:w="1361"/>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3. Người dùng &amp; đa sở thích</w:t>
            </w:r>
          </w:p>
        </w:tc>
        <w:tc>
          <w:tcPr>
            <w:tcW w:type="dxa" w:w="2721"/>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MIND (CIKM'19); ComiRec (KDD'20); MINER (ACL-F'22); CAUM (SIGIR'22); Iana và cs. (SIGIR'23); Yuan và cs. (2026)</w:t>
            </w:r>
          </w:p>
        </w:tc>
        <w:tc>
          <w:tcPr>
            <w:tcW w:type="dxa" w:w="244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Tower Qwen3 LoRA 3 mặt nạ (H5); k-means &amp; reader K sở thích (H11)</w:t>
            </w:r>
          </w:p>
        </w:tc>
        <w:tc>
          <w:tcPr>
            <w:tcW w:type="dxa" w:w="2540"/>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Khác biệt giữa mặt nạ không tái lập; đa sở thích âm hoặc ≈ 0</w:t>
            </w:r>
          </w:p>
        </w:tc>
      </w:tr>
      <w:tr>
        <w:trPr>
          <w:cantSplit/>
        </w:trPr>
        <w:tc>
          <w:tcPr>
            <w:tcW w:type="dxa" w:w="1361"/>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4. Gợi ý sinh &amp; SID</w:t>
            </w:r>
          </w:p>
        </w:tc>
        <w:tc>
          <w:tcPr>
            <w:tcW w:type="dxa" w:w="2721"/>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TIGER (NeurIPS'23); LETTER (CIKM'24); HSTU (ICML'24); ActionPiece (ICML'25); RPG (KDD'25); OneRec (2025); GRID (CIKM'25)</w:t>
            </w:r>
          </w:p>
        </w:tc>
        <w:tc>
          <w:tcPr>
            <w:tcW w:type="dxa" w:w="2449"/>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RQ-KMeans 3×256; SID-GPT xếp hạng slate; sid_profile (H7)</w:t>
            </w:r>
          </w:p>
        </w:tc>
        <w:tc>
          <w:tcPr>
            <w:tcW w:type="dxa" w:w="2540"/>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SID-GPT ≈ ngẫu nhiên (0,2898 so với 0,2897); profile +0,0035</w:t>
            </w:r>
          </w:p>
        </w:tc>
      </w:tr>
      <w:tr>
        <w:trPr>
          <w:cantSplit/>
        </w:trPr>
        <w:tc>
          <w:tcPr>
            <w:tcW w:type="dxa" w:w="1361"/>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5. Suy luận</w:t>
            </w:r>
          </w:p>
        </w:tc>
        <w:tc>
          <w:tcPr>
            <w:tcW w:type="dxa" w:w="2721"/>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ReaRec (2025); OneRec-Think (ACL'26); SIDReasoner (KDD'26); FLR, VRec, Bayesian list-wise (SIGIR'26)</w:t>
            </w:r>
          </w:p>
        </w:tc>
        <w:tc>
          <w:tcPr>
            <w:tcW w:type="dxa" w:w="244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Chưa thử (chi phí suy luận)</w:t>
            </w:r>
          </w:p>
        </w:tc>
        <w:tc>
          <w:tcPr>
            <w:tcW w:type="dxa" w:w="2540"/>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w:t>
            </w:r>
          </w:p>
        </w:tc>
      </w:tr>
      <w:tr>
        <w:trPr>
          <w:cantSplit/>
        </w:trPr>
        <w:tc>
          <w:tcPr>
            <w:tcW w:type="dxa" w:w="1361"/>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6. RAG / GraphRAG / tác tử</w:t>
            </w:r>
          </w:p>
        </w:tc>
        <w:tc>
          <w:tcPr>
            <w:tcW w:type="dxa" w:w="2721"/>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GraphRAG (2024); K-RagRec (ACL'25); khảo sát tác tử (EMNLP-F'25)</w:t>
            </w:r>
          </w:p>
        </w:tc>
        <w:tc>
          <w:tcPr>
            <w:tcW w:type="dxa" w:w="2449"/>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RAG biểu diễn (H3); GraphRAG-lite, tóm tắt cộng đồng bằng LLM (H4/H4b)</w:t>
            </w:r>
          </w:p>
        </w:tc>
        <w:tc>
          <w:tcPr>
            <w:tcW w:type="dxa" w:w="2540"/>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 +0,0043 trên MIND-small; đổi dấu validation → test trên MIND-large</w:t>
            </w:r>
          </w:p>
        </w:tc>
      </w:tr>
      <w:tr>
        <w:trPr>
          <w:cantSplit/>
        </w:trPr>
        <w:tc>
          <w:tcPr>
            <w:tcW w:type="dxa" w:w="1361"/>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7. LLM xếp hạng</w:t>
            </w:r>
          </w:p>
        </w:tc>
        <w:tc>
          <w:tcPr>
            <w:tcW w:type="dxa" w:w="2721"/>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LLMRank (ECIR'24); LLM4Rerank (WWW'25)</w:t>
            </w:r>
          </w:p>
        </w:tc>
        <w:tc>
          <w:tcPr>
            <w:tcW w:type="dxa" w:w="2449"/>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Giám khảo Qwen3-1,7B xếp lại top-10 (H9)</w:t>
            </w:r>
          </w:p>
        </w:tc>
        <w:tc>
          <w:tcPr>
            <w:tcW w:type="dxa" w:w="2540"/>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−0,0112 [−0,0216; −0,0008] (n = 2.000)</w:t>
            </w:r>
          </w:p>
        </w:tc>
      </w:tr>
    </w:tbl>
    <w:p>
      <w:pPr>
        <w:spacing w:after="120"/>
      </w:pPr>
    </w:p>
    <w:p>
      <w:pPr>
        <w:pStyle w:val="Heading1"/>
        <w:keepNext/>
      </w:pPr>
      <w:bookmarkStart w:name="h21" w:id="21"/>
      <w:r>
        <w:rPr>
          <w:rFonts w:ascii="Times New Roman" w:cs="Times New Roman" w:eastAsia="Times New Roman" w:hAnsi="Times New Roman"/>
        </w:rPr>
        <w:t xml:space="preserve">3. DỮ LIỆU VÀ CÁC KHÁM PHÁ VỀ DỮ LIỆU THỰC TẾ</w:t>
      </w:r>
      <w:bookmarkEnd w:id="21"/>
    </w:p>
    <w:p>
      <w:pPr>
        <w:pStyle w:val="Heading2"/>
        <w:keepNext/>
      </w:pPr>
      <w:bookmarkStart w:name="h22" w:id="22"/>
      <w:r>
        <w:rPr>
          <w:rFonts w:ascii="Times New Roman" w:cs="Times New Roman" w:eastAsia="Times New Roman" w:hAnsi="Times New Roman"/>
        </w:rPr>
        <w:t xml:space="preserve">3.1. Tập dữ liệu MIND và cách chia</w:t>
      </w:r>
      <w:bookmarkEnd w:id="22"/>
    </w:p>
    <w:p>
      <w:pPr>
        <w:spacing w:after="120" w:before="0" w:line="288" w:lineRule="auto"/>
        <w:jc w:val="both"/>
      </w:pPr>
      <w:r>
        <w:rPr>
          <w:rFonts w:ascii="Times New Roman" w:cs="Times New Roman" w:eastAsia="Times New Roman" w:hAnsi="Times New Roman"/>
        </w:rPr>
        <w:t xml:space="preserve">MIND [17] được xây từ nhật ký nhấp của Microsoft News trong sáu tuần với khoảng một triệu người dùng. Mỗi bài có chuyên mục, tiểu mục, tiêu đề, abstract, URL và các entity Wikidata của tiêu đề/abstract; mỗi impression có lịch sử nhấp của người dùng và danh sách ứng viên kèm nhãn. Báo cáo dùng giao thức V10: ngày cuối của tập huấn luyện chính thức làm validation, các ngày trước đó làm </w:t>
      </w:r>
      <w:r>
        <w:rPr>
          <w:rFonts w:ascii="Courier New" w:cs="Courier New" w:eastAsia="Courier New" w:hAnsi="Courier New"/>
          <w:sz w:val="23"/>
          <w:szCs w:val="23"/>
        </w:rPr>
        <w:t xml:space="preserve">train_core</w:t>
      </w:r>
      <w:r>
        <w:rPr>
          <w:rFonts w:ascii="Times New Roman" w:cs="Times New Roman" w:eastAsia="Times New Roman" w:hAnsi="Times New Roman"/>
        </w:rPr>
        <w:t xml:space="preserve">, tập dev chính thức làm tập kiểm thử. Bảng 3 tổng hợp các số đo trích từ log của các lần chạy.</w:t>
      </w:r>
    </w:p>
    <w:p>
      <w:pPr>
        <w:keepNext/>
        <w:spacing w:after="80" w:before="120"/>
        <w:jc w:val="center"/>
      </w:pPr>
      <w:r>
        <w:rPr>
          <w:rFonts w:ascii="Times New Roman" w:cs="Times New Roman" w:eastAsia="Times New Roman" w:hAnsi="Times New Roman"/>
          <w:b/>
          <w:bCs/>
          <w:color w:val="003366"/>
          <w:sz w:val="22"/>
          <w:szCs w:val="22"/>
        </w:rPr>
        <w:t xml:space="preserve">Bảng 3.</w:t>
      </w:r>
      <w:r>
        <w:rPr>
          <w:rFonts w:ascii="Times New Roman" w:cs="Times New Roman" w:eastAsia="Times New Roman" w:hAnsi="Times New Roman"/>
          <w:color w:val="003366"/>
          <w:sz w:val="22"/>
          <w:szCs w:val="22"/>
        </w:rPr>
        <w:t xml:space="preserve"> Thống kê dữ liệu (đo từ log các lần chạy; “—” là không đo).</w:t>
      </w:r>
    </w:p>
    <w:tbl>
      <w:tblPr>
        <w:tblW w:type="dxa" w:w="9071"/>
        <w:tblBorders>
          <w:top w:val="single" w:color="B7C0D0" w:sz="4"/>
          <w:left w:val="single" w:color="B7C0D0" w:sz="4"/>
          <w:bottom w:val="single" w:color="B7C0D0" w:sz="4"/>
          <w:right w:val="single" w:color="B7C0D0" w:sz="4"/>
          <w:insideH w:val="single" w:color="B7C0D0" w:sz="4"/>
          <w:insideV w:val="single" w:color="B7C0D0" w:sz="4"/>
        </w:tblBorders>
      </w:tblPr>
      <w:tblGrid>
        <w:gridCol w:w="3629"/>
        <w:gridCol w:w="2721"/>
        <w:gridCol w:w="2721"/>
      </w:tblGrid>
      <w:tr>
        <w:trPr>
          <w:tblHeader/>
        </w:trPr>
        <w:tc>
          <w:tcPr>
            <w:tcW w:type="dxa" w:w="3629"/>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20"/>
                <w:szCs w:val="20"/>
              </w:rPr>
              <w:t xml:space="preserve">Chỉ tiêu</w:t>
            </w:r>
          </w:p>
        </w:tc>
        <w:tc>
          <w:tcPr>
            <w:tcW w:type="dxa" w:w="2721"/>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20"/>
                <w:szCs w:val="20"/>
              </w:rPr>
              <w:t xml:space="preserve">MIND-small</w:t>
            </w:r>
          </w:p>
        </w:tc>
        <w:tc>
          <w:tcPr>
            <w:tcW w:type="dxa" w:w="2721"/>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20"/>
                <w:szCs w:val="20"/>
              </w:rPr>
              <w:t xml:space="preserve">MIND-large</w:t>
            </w:r>
          </w:p>
        </w:tc>
      </w:tr>
      <w:tr>
        <w:trPr>
          <w:cantSplit/>
        </w:trPr>
        <w:tc>
          <w:tcPr>
            <w:tcW w:type="dxa" w:w="362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Số bài (sau khi gộp train + dev)</w:t>
            </w:r>
          </w:p>
        </w:tc>
        <w:tc>
          <w:tcPr>
            <w:tcW w:type="dxa" w:w="2721"/>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65.238</w:t>
            </w:r>
          </w:p>
        </w:tc>
        <w:tc>
          <w:tcPr>
            <w:tcW w:type="dxa" w:w="2721"/>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104.151</w:t>
            </w:r>
          </w:p>
        </w:tc>
      </w:tr>
      <w:tr>
        <w:trPr>
          <w:cantSplit/>
        </w:trPr>
        <w:tc>
          <w:tcPr>
            <w:tcW w:type="dxa" w:w="3629"/>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Impression của tập huấn luyện chính thức</w:t>
            </w:r>
          </w:p>
        </w:tc>
        <w:tc>
          <w:tcPr>
            <w:tcW w:type="dxa" w:w="2721"/>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156.965</w:t>
            </w:r>
          </w:p>
        </w:tc>
        <w:tc>
          <w:tcPr>
            <w:tcW w:type="dxa" w:w="2721"/>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2.232.748</w:t>
            </w:r>
          </w:p>
        </w:tc>
      </w:tr>
      <w:tr>
        <w:trPr>
          <w:cantSplit/>
        </w:trPr>
        <w:tc>
          <w:tcPr>
            <w:tcW w:type="dxa" w:w="362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  trong đó train_core / validation (ngày cuối)</w:t>
            </w:r>
          </w:p>
        </w:tc>
        <w:tc>
          <w:tcPr>
            <w:tcW w:type="dxa" w:w="2721"/>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126.695 / 30.270</w:t>
            </w:r>
          </w:p>
        </w:tc>
        <w:tc>
          <w:tcPr>
            <w:tcW w:type="dxa" w:w="2721"/>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1.801.231 / 431.517</w:t>
            </w:r>
          </w:p>
        </w:tc>
      </w:tr>
      <w:tr>
        <w:trPr>
          <w:cantSplit/>
        </w:trPr>
        <w:tc>
          <w:tcPr>
            <w:tcW w:type="dxa" w:w="3629"/>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Validation thực dùng</w:t>
            </w:r>
          </w:p>
        </w:tc>
        <w:tc>
          <w:tcPr>
            <w:tcW w:type="dxa" w:w="2721"/>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30.270</w:t>
            </w:r>
          </w:p>
        </w:tc>
        <w:tc>
          <w:tcPr>
            <w:tcW w:type="dxa" w:w="2721"/>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60.000 (v14); 150.000 (từ v15)</w:t>
            </w:r>
          </w:p>
        </w:tc>
      </w:tr>
      <w:tr>
        <w:trPr>
          <w:cantSplit/>
        </w:trPr>
        <w:tc>
          <w:tcPr>
            <w:tcW w:type="dxa" w:w="362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Impression kiểm thử (dev chính thức)</w:t>
            </w:r>
          </w:p>
        </w:tc>
        <w:tc>
          <w:tcPr>
            <w:tcW w:type="dxa" w:w="2721"/>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73.152</w:t>
            </w:r>
          </w:p>
        </w:tc>
        <w:tc>
          <w:tcPr>
            <w:tcW w:type="dxa" w:w="2721"/>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376.471</w:t>
            </w:r>
          </w:p>
        </w:tc>
      </w:tr>
      <w:tr>
        <w:trPr>
          <w:cantSplit/>
        </w:trPr>
        <w:tc>
          <w:tcPr>
            <w:tcW w:type="dxa" w:w="3629"/>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Mẫu huấn luyện (click + negative)</w:t>
            </w:r>
          </w:p>
        </w:tc>
        <w:tc>
          <w:tcPr>
            <w:tcW w:type="dxa" w:w="2721"/>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w:t>
            </w:r>
          </w:p>
        </w:tc>
        <w:tc>
          <w:tcPr>
            <w:tcW w:type="dxa" w:w="2721"/>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2.712.612 (dùng 0,6 tr. ở v14; 1,2 tr. từ v15)</w:t>
            </w:r>
          </w:p>
        </w:tc>
      </w:tr>
      <w:tr>
        <w:trPr>
          <w:cantSplit/>
        </w:trPr>
        <w:tc>
          <w:tcPr>
            <w:tcW w:type="dxa" w:w="362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Chuyên mục / tiểu mục</w:t>
            </w:r>
          </w:p>
        </w:tc>
        <w:tc>
          <w:tcPr>
            <w:tcW w:type="dxa" w:w="2721"/>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18 / 270</w:t>
            </w:r>
          </w:p>
        </w:tc>
        <w:tc>
          <w:tcPr>
            <w:tcW w:type="dxa" w:w="2721"/>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w:t>
            </w:r>
          </w:p>
        </w:tc>
      </w:tr>
      <w:tr>
        <w:trPr>
          <w:cantSplit/>
        </w:trPr>
        <w:tc>
          <w:tcPr>
            <w:tcW w:type="dxa" w:w="3629"/>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Độ dài tiêu đề / abstract (từ)</w:t>
            </w:r>
          </w:p>
        </w:tc>
        <w:tc>
          <w:tcPr>
            <w:tcW w:type="dxa" w:w="2721"/>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10,7 / 34,9 (5,2% rỗng)</w:t>
            </w:r>
          </w:p>
        </w:tc>
        <w:tc>
          <w:tcPr>
            <w:tcW w:type="dxa" w:w="2721"/>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w:t>
            </w:r>
          </w:p>
        </w:tc>
      </w:tr>
      <w:tr>
        <w:trPr>
          <w:cantSplit/>
        </w:trPr>
        <w:tc>
          <w:tcPr>
            <w:tcW w:type="dxa" w:w="362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Bài có tên entity</w:t>
            </w:r>
          </w:p>
        </w:tc>
        <w:tc>
          <w:tcPr>
            <w:tcW w:type="dxa" w:w="2721"/>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87,5% (2,4 entity/bài)</w:t>
            </w:r>
          </w:p>
        </w:tc>
        <w:tc>
          <w:tcPr>
            <w:tcW w:type="dxa" w:w="2721"/>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w:t>
            </w:r>
          </w:p>
        </w:tc>
      </w:tr>
      <w:tr>
        <w:trPr>
          <w:cantSplit/>
        </w:trPr>
        <w:tc>
          <w:tcPr>
            <w:tcW w:type="dxa" w:w="3629"/>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Số lượt nhấp lịch sử của người đọc test</w:t>
            </w:r>
          </w:p>
        </w:tc>
        <w:tc>
          <w:tcPr>
            <w:tcW w:type="dxa" w:w="2721"/>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TB 32,3; 19,6% có &gt; 50; tối đa 444</w:t>
            </w:r>
          </w:p>
        </w:tc>
        <w:tc>
          <w:tcPr>
            <w:tcW w:type="dxa" w:w="2721"/>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w:t>
            </w:r>
          </w:p>
        </w:tc>
      </w:tr>
      <w:tr>
        <w:trPr>
          <w:cantSplit/>
        </w:trPr>
        <w:tc>
          <w:tcPr>
            <w:tcW w:type="dxa" w:w="362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Lượt nhấp kiểm thử rơi vào bài lạnh</w:t>
            </w:r>
          </w:p>
        </w:tc>
        <w:tc>
          <w:tcPr>
            <w:tcW w:type="dxa" w:w="2721"/>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85,9%</w:t>
            </w:r>
          </w:p>
        </w:tc>
        <w:tc>
          <w:tcPr>
            <w:tcW w:type="dxa" w:w="2721"/>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82,2% (validation: 18,1%)</w:t>
            </w:r>
          </w:p>
        </w:tc>
      </w:tr>
      <w:tr>
        <w:trPr>
          <w:cantSplit/>
        </w:trPr>
        <w:tc>
          <w:tcPr>
            <w:tcW w:type="dxa" w:w="3629"/>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0"/>
                <w:szCs w:val="20"/>
              </w:rPr>
              <w:t xml:space="preserve">Thân bài</w:t>
            </w:r>
          </w:p>
        </w:tc>
        <w:tc>
          <w:tcPr>
            <w:tcW w:type="dxa" w:w="2721"/>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20"/>
                <w:szCs w:val="20"/>
              </w:rPr>
              <w:t xml:space="preserve">không có</w:t>
            </w:r>
          </w:p>
        </w:tc>
        <w:tc>
          <w:tcPr>
            <w:tcW w:type="dxa" w:w="2721"/>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20"/>
                <w:szCs w:val="20"/>
              </w:rPr>
              <w:t xml:space="preserve">không có</w:t>
            </w:r>
          </w:p>
        </w:tc>
      </w:tr>
    </w:tbl>
    <w:p>
      <w:pPr>
        <w:spacing w:after="120"/>
      </w:pPr>
    </w:p>
    <w:p>
      <w:pPr>
        <w:pStyle w:val="Heading2"/>
        <w:keepNext/>
      </w:pPr>
      <w:bookmarkStart w:name="h23" w:id="23"/>
      <w:r>
        <w:rPr>
          <w:rFonts w:ascii="Times New Roman" w:cs="Times New Roman" w:eastAsia="Times New Roman" w:hAnsi="Times New Roman"/>
        </w:rPr>
        <w:t xml:space="preserve">3.2. Khám phá 1: bài lạnh chiếm ưu thế ở tập kiểm thử</w:t>
      </w:r>
      <w:bookmarkEnd w:id="23"/>
    </w:p>
    <w:p>
      <w:pPr>
        <w:spacing w:after="120" w:before="0" w:line="288" w:lineRule="auto"/>
        <w:jc w:val="both"/>
      </w:pPr>
      <w:r>
        <w:rPr>
          <w:rFonts w:ascii="Times New Roman" w:cs="Times New Roman" w:eastAsia="Times New Roman" w:hAnsi="Times New Roman"/>
        </w:rPr>
        <w:t xml:space="preserve">Bài lạnh được định nghĩa là bài được nhấp trong tập đánh giá nhưng không xuất hiện trong bất kỳ dòng huấn luyện nào. Tỉ lệ lượt nhấp rơi vào bài lạnh là 85,9% trên MIND-small và 82,2% trên MIND-large (Hình 1). Hệ quả: biểu diễn nội dung là bắt buộc; mọi tín hiệu chỉ dựa ID chỉ phục vụ phần nhỏ còn lại. Đồng thời, trên lát ấm các baseline huấn luyện bằng nhấp vượt xa embedding zero-shot (AUC ấm 0,56–0,64 so với 0,44–0,54 trên MIND-small): chúng học thuộc nội dung bài đã thấy. Đáng chú ý, AUC ấm của embedding tiêu đề + abstract đóng băng thấp hơn 0,5 (BGE-small 0,4416): với bài đã xuất hiện, độ giống ngữ nghĩa với lịch sử có xu hướng xếp ngược với hành vi nhấp.</w:t>
      </w:r>
    </w:p>
    <w:p>
      <w:pPr>
        <w:keepNext/>
        <w:spacing w:after="60" w:before="120" w:line="240" w:lineRule="auto"/>
        <w:jc w:val="center"/>
      </w:pPr>
      <w:r>
        <w:drawing>
          <wp:inline distT="0" distB="0" distL="0" distR="0">
            <wp:extent cx="5305425" cy="2000250"/>
            <wp:effectExtent t="0" r="0" b="0" l="0"/>
            <wp:docPr id="1" name="fig02_cold_share.png" descr="Tỉ lệ lượt nhấp rơi vào bài chưa xuất hiện khi huấn luyện: tập kiểm thử của cả hai bản MIND lạnh hơn hẳn validation của MIND-large."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2000250"/>
                    </a:xfrm>
                    <a:prstGeom prst="rect">
                      <a:avLst/>
                    </a:prstGeom>
                  </pic:spPr>
                </pic:pic>
              </a:graphicData>
            </a:graphic>
          </wp:inline>
        </w:drawing>
      </w:r>
    </w:p>
    <w:p>
      <w:pPr>
        <w:spacing w:after="200" w:line="252" w:lineRule="auto"/>
        <w:jc w:val="center"/>
      </w:pPr>
      <w:r>
        <w:rPr>
          <w:rFonts w:ascii="Times New Roman" w:cs="Times New Roman" w:eastAsia="Times New Roman" w:hAnsi="Times New Roman"/>
          <w:b/>
          <w:bCs/>
          <w:color w:val="003366"/>
          <w:sz w:val="21"/>
          <w:szCs w:val="21"/>
        </w:rPr>
        <w:t xml:space="preserve">Hình 1.</w:t>
      </w:r>
      <w:r>
        <w:rPr>
          <w:rFonts w:ascii="Times New Roman" w:cs="Times New Roman" w:eastAsia="Times New Roman" w:hAnsi="Times New Roman"/>
          <w:color w:val="003366"/>
          <w:sz w:val="21"/>
          <w:szCs w:val="21"/>
        </w:rPr>
        <w:t xml:space="preserve"> Tỉ lệ lượt nhấp rơi vào bài chưa xuất hiện khi huấn luyện: tập kiểm thử của cả hai bản MIND lạnh hơn hẳn validation của MIND-large.</w:t>
      </w:r>
    </w:p>
    <w:p>
      <w:pPr>
        <w:pStyle w:val="Heading2"/>
        <w:keepNext/>
      </w:pPr>
      <w:bookmarkStart w:name="h24" w:id="24"/>
      <w:r>
        <w:rPr>
          <w:rFonts w:ascii="Times New Roman" w:cs="Times New Roman" w:eastAsia="Times New Roman" w:hAnsi="Times New Roman"/>
        </w:rPr>
        <w:t xml:space="preserve">3.3. Khám phá 2: validation “ấm” đánh lừa việc chọn mô hình</w:t>
      </w:r>
      <w:bookmarkEnd w:id="24"/>
    </w:p>
    <w:p>
      <w:pPr>
        <w:spacing w:after="120" w:before="0" w:line="288" w:lineRule="auto"/>
        <w:jc w:val="both"/>
      </w:pPr>
      <w:r>
        <w:rPr>
          <w:rFonts w:ascii="Times New Roman" w:cs="Times New Roman" w:eastAsia="Times New Roman" w:hAnsi="Times New Roman"/>
        </w:rPr>
        <w:t xml:space="preserve">Trên MIND-large chỉ 18,1% lượt nhấp validation là bài lạnh so với 82,2% ở test. Bảng 4 và Hình 2 so lợi ích của từng thành phần so với mean-pool đóng băng (</w:t>
      </w:r>
      <w:r>
        <w:rPr>
          <w:rFonts w:ascii="Courier New" w:cs="Courier New" w:eastAsia="Courier New" w:hAnsi="Courier New"/>
          <w:sz w:val="23"/>
          <w:szCs w:val="23"/>
        </w:rPr>
        <w:t xml:space="preserve">frozen</w:t>
      </w:r>
      <w:r>
        <w:rPr>
          <w:rFonts w:ascii="Times New Roman" w:cs="Times New Roman" w:eastAsia="Times New Roman" w:hAnsi="Times New Roman"/>
        </w:rPr>
        <w:t xml:space="preserve">) trên hai tập (v14): các bộ chấm zero-shot giữ gần nguyên (giảm 0,005–0,009), các bộ đọc học được mất 0,035–0,040, còn RAG kNN và GraphRAG </w:t>
      </w:r>
      <w:r>
        <w:rPr>
          <w:rFonts w:ascii="Times New Roman" w:cs="Times New Roman" w:eastAsia="Times New Roman" w:hAnsi="Times New Roman"/>
          <w:b/>
          <w:bCs/>
        </w:rPr>
        <w:t xml:space="preserve">đổi dấu</w:t>
      </w:r>
      <w:r>
        <w:rPr>
          <w:rFonts w:ascii="Times New Roman" w:cs="Times New Roman" w:eastAsia="Times New Roman" w:hAnsi="Times New Roman"/>
        </w:rPr>
        <w:t xml:space="preserve">. Hệ quả trực tiếp: trọng số ghép khớp trên validation ưu ái các thành phần “ấm” — ở v14, thêm ba reader và lịch sử 100 lượt vào ghép tuyến tính làm test giảm −0,0014 [−0,0017; −0,0011] dù validation tăng (0,4152 → 0,4177). Ngoài ra mọi hàng đều “dễ” hơn trên test (kể cả vector ngẫu nhiên, +0,020), nên chỉ so được chênh lệch so với đối chứng, không so được mức tuyệt đối giữa hai tập.</w:t>
      </w:r>
    </w:p>
    <w:p>
      <w:pPr>
        <w:keepNext/>
        <w:spacing w:after="80" w:before="120"/>
        <w:jc w:val="center"/>
      </w:pPr>
      <w:r>
        <w:rPr>
          <w:rFonts w:ascii="Times New Roman" w:cs="Times New Roman" w:eastAsia="Times New Roman" w:hAnsi="Times New Roman"/>
          <w:b/>
          <w:bCs/>
          <w:color w:val="003366"/>
          <w:sz w:val="22"/>
          <w:szCs w:val="22"/>
        </w:rPr>
        <w:t xml:space="preserve">Bảng 4.</w:t>
      </w:r>
      <w:r>
        <w:rPr>
          <w:rFonts w:ascii="Times New Roman" w:cs="Times New Roman" w:eastAsia="Times New Roman" w:hAnsi="Times New Roman"/>
          <w:color w:val="003366"/>
          <w:sz w:val="22"/>
          <w:szCs w:val="22"/>
        </w:rPr>
        <w:t xml:space="preserve"> Lợi ích nDCG@10 so với </w:t>
      </w:r>
      <w:r>
        <w:rPr>
          <w:rFonts w:ascii="Courier New" w:cs="Courier New" w:eastAsia="Courier New" w:hAnsi="Courier New"/>
          <w:color w:val="003366"/>
          <w:sz w:val="19"/>
          <w:szCs w:val="19"/>
        </w:rPr>
        <w:t xml:space="preserve">frozen</w:t>
      </w:r>
      <w:r>
        <w:rPr>
          <w:rFonts w:ascii="Times New Roman" w:cs="Times New Roman" w:eastAsia="Times New Roman" w:hAnsi="Times New Roman"/>
          <w:color w:val="003366"/>
          <w:sz w:val="22"/>
          <w:szCs w:val="22"/>
        </w:rPr>
        <w:t xml:space="preserve"> trên validation và trên test (MIND-large, v14).</w:t>
      </w:r>
    </w:p>
    <w:tbl>
      <w:tblPr>
        <w:tblW w:type="dxa" w:w="9071"/>
        <w:tblBorders>
          <w:top w:val="single" w:color="B7C0D0" w:sz="4"/>
          <w:left w:val="single" w:color="B7C0D0" w:sz="4"/>
          <w:bottom w:val="single" w:color="B7C0D0" w:sz="4"/>
          <w:right w:val="single" w:color="B7C0D0" w:sz="4"/>
          <w:insideH w:val="single" w:color="B7C0D0" w:sz="4"/>
          <w:insideV w:val="single" w:color="B7C0D0" w:sz="4"/>
        </w:tblBorders>
      </w:tblPr>
      <w:tblGrid>
        <w:gridCol w:w="3083"/>
        <w:gridCol w:w="1996"/>
        <w:gridCol w:w="1996"/>
        <w:gridCol w:w="1996"/>
      </w:tblGrid>
      <w:tr>
        <w:trPr>
          <w:tblHeader/>
        </w:trPr>
        <w:tc>
          <w:tcPr>
            <w:tcW w:type="dxa" w:w="3083"/>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20"/>
                <w:szCs w:val="20"/>
              </w:rPr>
              <w:t xml:space="preserve">Thành phần</w:t>
            </w:r>
          </w:p>
        </w:tc>
        <w:tc>
          <w:tcPr>
            <w:tcW w:type="dxa" w:w="1996"/>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20"/>
                <w:szCs w:val="20"/>
              </w:rPr>
              <w:t xml:space="preserve">validation − frozen</w:t>
            </w:r>
          </w:p>
        </w:tc>
        <w:tc>
          <w:tcPr>
            <w:tcW w:type="dxa" w:w="1996"/>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20"/>
                <w:szCs w:val="20"/>
              </w:rPr>
              <w:t xml:space="preserve">test − frozen</w:t>
            </w:r>
          </w:p>
        </w:tc>
        <w:tc>
          <w:tcPr>
            <w:tcW w:type="dxa" w:w="1996"/>
            <w:shd w:fill="003366" w:color="auto" w:val="clear"/>
            <w:tcMar>
              <w:top w:type="dxa" w:w="50"/>
              <w:left w:type="dxa" w:w="90"/>
              <w:bottom w:type="dxa" w:w="50"/>
              <w:right w:type="dxa" w:w="90"/>
            </w:tcMar>
            <w:vAlign w:val="center"/>
          </w:tcPr>
          <w:p>
            <w:pPr>
              <w:keepNext w:val="false"/>
              <w:spacing w:after="0" w:line="252" w:lineRule="auto"/>
              <w:jc w:val="center"/>
            </w:pPr>
            <w:r>
              <w:rPr>
                <w:rFonts w:ascii="Times New Roman" w:cs="Times New Roman" w:eastAsia="Times New Roman" w:hAnsi="Times New Roman"/>
                <w:b/>
                <w:bCs/>
                <w:color w:val="FFFFFF"/>
                <w:sz w:val="20"/>
                <w:szCs w:val="20"/>
              </w:rPr>
              <w:t xml:space="preserve">Đổi dấu?</w:t>
            </w:r>
          </w:p>
        </w:tc>
      </w:tr>
      <w:tr>
        <w:trPr>
          <w:cantSplit/>
        </w:trPr>
        <w:tc>
          <w:tcPr>
            <w:tcW w:type="dxa" w:w="3083"/>
            <w:tcMar>
              <w:top w:type="dxa" w:w="50"/>
              <w:left w:type="dxa" w:w="90"/>
              <w:bottom w:type="dxa" w:w="50"/>
              <w:right w:type="dxa" w:w="90"/>
            </w:tcMar>
            <w:vAlign w:val="center"/>
          </w:tcPr>
          <w:p>
            <w:pPr>
              <w:keepNext/>
              <w:spacing w:after="0" w:line="252" w:lineRule="auto"/>
              <w:jc w:val="left"/>
            </w:pPr>
            <w:r>
              <w:rPr>
                <w:rFonts w:ascii="Courier New" w:cs="Courier New" w:eastAsia="Courier New" w:hAnsi="Courier New"/>
                <w:b w:val="false"/>
                <w:bCs w:val="false"/>
                <w:sz w:val="17"/>
                <w:szCs w:val="17"/>
              </w:rPr>
              <w:t xml:space="preserve">random_vec</w:t>
            </w:r>
          </w:p>
        </w:tc>
        <w:tc>
          <w:tcPr>
            <w:tcW w:type="dxa" w:w="1996"/>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−0,0699</w:t>
            </w:r>
          </w:p>
        </w:tc>
        <w:tc>
          <w:tcPr>
            <w:tcW w:type="dxa" w:w="1996"/>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−0,0906</w:t>
            </w:r>
          </w:p>
        </w:tc>
        <w:tc>
          <w:tcPr>
            <w:tcW w:type="dxa" w:w="1996"/>
            <w:tcMar>
              <w:top w:type="dxa" w:w="50"/>
              <w:left w:type="dxa" w:w="90"/>
              <w:bottom w:type="dxa" w:w="50"/>
              <w:right w:type="dxa" w:w="90"/>
            </w:tcMar>
            <w:vAlign w:val="center"/>
          </w:tcPr>
          <w:p>
            <w:pPr>
              <w:keepNext/>
              <w:spacing w:after="0" w:line="252" w:lineRule="auto"/>
              <w:jc w:val="center"/>
            </w:pPr>
            <w:r>
              <w:rPr>
                <w:rFonts w:ascii="Times New Roman" w:cs="Times New Roman" w:eastAsia="Times New Roman" w:hAnsi="Times New Roman"/>
                <w:b w:val="false"/>
                <w:bCs w:val="false"/>
                <w:sz w:val="20"/>
                <w:szCs w:val="20"/>
              </w:rPr>
              <w:t xml:space="preserve">không</w:t>
            </w:r>
          </w:p>
        </w:tc>
      </w:tr>
      <w:tr>
        <w:trPr>
          <w:cantSplit/>
        </w:trPr>
        <w:tc>
          <w:tcPr>
            <w:tcW w:type="dxa" w:w="3083"/>
            <w:shd w:fill="F3F5FA" w:color="auto" w:val="clear"/>
            <w:tcMar>
              <w:top w:type="dxa" w:w="50"/>
              <w:left w:type="dxa" w:w="90"/>
              <w:bottom w:type="dxa" w:w="50"/>
              <w:right w:type="dxa" w:w="90"/>
            </w:tcMar>
            <w:vAlign w:val="center"/>
          </w:tcPr>
          <w:p>
            <w:pPr>
              <w:keepNext/>
              <w:spacing w:after="0" w:line="252" w:lineRule="auto"/>
              <w:jc w:val="left"/>
            </w:pPr>
            <w:r>
              <w:rPr>
                <w:rFonts w:ascii="Courier New" w:cs="Courier New" w:eastAsia="Courier New" w:hAnsi="Courier New"/>
                <w:b w:val="false"/>
                <w:bCs w:val="false"/>
                <w:sz w:val="17"/>
                <w:szCs w:val="17"/>
              </w:rPr>
              <w:t xml:space="preserve">pool_lse</w:t>
            </w:r>
          </w:p>
        </w:tc>
        <w:tc>
          <w:tcPr>
            <w:tcW w:type="dxa" w:w="1996"/>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+0,0232</w:t>
            </w:r>
          </w:p>
        </w:tc>
        <w:tc>
          <w:tcPr>
            <w:tcW w:type="dxa" w:w="1996"/>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+0,0146</w:t>
            </w:r>
          </w:p>
        </w:tc>
        <w:tc>
          <w:tcPr>
            <w:tcW w:type="dxa" w:w="1996"/>
            <w:shd w:fill="F3F5FA" w:color="auto" w:val="clear"/>
            <w:tcMar>
              <w:top w:type="dxa" w:w="50"/>
              <w:left w:type="dxa" w:w="90"/>
              <w:bottom w:type="dxa" w:w="50"/>
              <w:right w:type="dxa" w:w="90"/>
            </w:tcMar>
            <w:vAlign w:val="center"/>
          </w:tcPr>
          <w:p>
            <w:pPr>
              <w:keepNext/>
              <w:spacing w:after="0" w:line="252" w:lineRule="auto"/>
              <w:jc w:val="center"/>
            </w:pPr>
            <w:r>
              <w:rPr>
                <w:rFonts w:ascii="Times New Roman" w:cs="Times New Roman" w:eastAsia="Times New Roman" w:hAnsi="Times New Roman"/>
                <w:b w:val="false"/>
                <w:bCs w:val="false"/>
                <w:sz w:val="20"/>
                <w:szCs w:val="20"/>
              </w:rPr>
              <w:t xml:space="preserve">không</w:t>
            </w:r>
          </w:p>
        </w:tc>
      </w:tr>
      <w:tr>
        <w:trPr>
          <w:cantSplit/>
        </w:trPr>
        <w:tc>
          <w:tcPr>
            <w:tcW w:type="dxa" w:w="3083"/>
            <w:tcMar>
              <w:top w:type="dxa" w:w="50"/>
              <w:left w:type="dxa" w:w="90"/>
              <w:bottom w:type="dxa" w:w="50"/>
              <w:right w:type="dxa" w:w="90"/>
            </w:tcMar>
            <w:vAlign w:val="center"/>
          </w:tcPr>
          <w:p>
            <w:pPr>
              <w:keepNext/>
              <w:spacing w:after="0" w:line="252" w:lineRule="auto"/>
              <w:jc w:val="left"/>
            </w:pPr>
            <w:r>
              <w:rPr>
                <w:rFonts w:ascii="Courier New" w:cs="Courier New" w:eastAsia="Courier New" w:hAnsi="Courier New"/>
                <w:b w:val="false"/>
                <w:bCs w:val="false"/>
                <w:sz w:val="17"/>
                <w:szCs w:val="17"/>
              </w:rPr>
              <w:t xml:space="preserve">txt_cta_lse</w:t>
            </w:r>
          </w:p>
        </w:tc>
        <w:tc>
          <w:tcPr>
            <w:tcW w:type="dxa" w:w="1996"/>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+0,0370</w:t>
            </w:r>
          </w:p>
        </w:tc>
        <w:tc>
          <w:tcPr>
            <w:tcW w:type="dxa" w:w="1996"/>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+0,0315</w:t>
            </w:r>
          </w:p>
        </w:tc>
        <w:tc>
          <w:tcPr>
            <w:tcW w:type="dxa" w:w="1996"/>
            <w:tcMar>
              <w:top w:type="dxa" w:w="50"/>
              <w:left w:type="dxa" w:w="90"/>
              <w:bottom w:type="dxa" w:w="50"/>
              <w:right w:type="dxa" w:w="90"/>
            </w:tcMar>
            <w:vAlign w:val="center"/>
          </w:tcPr>
          <w:p>
            <w:pPr>
              <w:keepNext/>
              <w:spacing w:after="0" w:line="252" w:lineRule="auto"/>
              <w:jc w:val="center"/>
            </w:pPr>
            <w:r>
              <w:rPr>
                <w:rFonts w:ascii="Times New Roman" w:cs="Times New Roman" w:eastAsia="Times New Roman" w:hAnsi="Times New Roman"/>
                <w:b w:val="false"/>
                <w:bCs w:val="false"/>
                <w:sz w:val="20"/>
                <w:szCs w:val="20"/>
              </w:rPr>
              <w:t xml:space="preserve">không</w:t>
            </w:r>
          </w:p>
        </w:tc>
      </w:tr>
      <w:tr>
        <w:trPr>
          <w:cantSplit/>
        </w:trPr>
        <w:tc>
          <w:tcPr>
            <w:tcW w:type="dxa" w:w="3083"/>
            <w:shd w:fill="FDECEC" w:color="auto" w:val="clear"/>
            <w:tcMar>
              <w:top w:type="dxa" w:w="50"/>
              <w:left w:type="dxa" w:w="90"/>
              <w:bottom w:type="dxa" w:w="50"/>
              <w:right w:type="dxa" w:w="90"/>
            </w:tcMar>
            <w:vAlign w:val="center"/>
          </w:tcPr>
          <w:p>
            <w:pPr>
              <w:keepNext/>
              <w:spacing w:after="0" w:line="252" w:lineRule="auto"/>
              <w:jc w:val="left"/>
            </w:pPr>
            <w:r>
              <w:rPr>
                <w:rFonts w:ascii="Courier New" w:cs="Courier New" w:eastAsia="Courier New" w:hAnsi="Courier New"/>
                <w:b/>
                <w:bCs/>
                <w:sz w:val="17"/>
                <w:szCs w:val="17"/>
              </w:rPr>
              <w:t xml:space="preserve">knn_rag</w:t>
            </w:r>
          </w:p>
        </w:tc>
        <w:tc>
          <w:tcPr>
            <w:tcW w:type="dxa" w:w="1996"/>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+0,0130</w:t>
            </w:r>
          </w:p>
        </w:tc>
        <w:tc>
          <w:tcPr>
            <w:tcW w:type="dxa" w:w="1996"/>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−0,0037</w:t>
            </w:r>
          </w:p>
        </w:tc>
        <w:tc>
          <w:tcPr>
            <w:tcW w:type="dxa" w:w="1996"/>
            <w:shd w:fill="FDECEC" w:color="auto" w:val="clear"/>
            <w:tcMar>
              <w:top w:type="dxa" w:w="50"/>
              <w:left w:type="dxa" w:w="90"/>
              <w:bottom w:type="dxa" w:w="50"/>
              <w:right w:type="dxa" w:w="90"/>
            </w:tcMar>
            <w:vAlign w:val="center"/>
          </w:tcPr>
          <w:p>
            <w:pPr>
              <w:keepNext/>
              <w:spacing w:after="0" w:line="252" w:lineRule="auto"/>
              <w:jc w:val="center"/>
            </w:pPr>
            <w:r>
              <w:rPr>
                <w:rFonts w:ascii="Times New Roman" w:cs="Times New Roman" w:eastAsia="Times New Roman" w:hAnsi="Times New Roman"/>
                <w:b w:val="false"/>
                <w:bCs w:val="false"/>
                <w:sz w:val="20"/>
                <w:szCs w:val="20"/>
              </w:rPr>
              <w:t xml:space="preserve">có</w:t>
            </w:r>
          </w:p>
        </w:tc>
      </w:tr>
      <w:tr>
        <w:trPr>
          <w:cantSplit/>
        </w:trPr>
        <w:tc>
          <w:tcPr>
            <w:tcW w:type="dxa" w:w="3083"/>
            <w:shd w:fill="FDECEC" w:color="auto" w:val="clear"/>
            <w:tcMar>
              <w:top w:type="dxa" w:w="50"/>
              <w:left w:type="dxa" w:w="90"/>
              <w:bottom w:type="dxa" w:w="50"/>
              <w:right w:type="dxa" w:w="90"/>
            </w:tcMar>
            <w:vAlign w:val="center"/>
          </w:tcPr>
          <w:p>
            <w:pPr>
              <w:keepNext/>
              <w:spacing w:after="0" w:line="252" w:lineRule="auto"/>
              <w:jc w:val="left"/>
            </w:pPr>
            <w:r>
              <w:rPr>
                <w:rFonts w:ascii="Courier New" w:cs="Courier New" w:eastAsia="Courier New" w:hAnsi="Courier New"/>
                <w:b/>
                <w:bCs/>
                <w:sz w:val="17"/>
                <w:szCs w:val="17"/>
              </w:rPr>
              <w:t xml:space="preserve">community_graphrag</w:t>
            </w:r>
          </w:p>
        </w:tc>
        <w:tc>
          <w:tcPr>
            <w:tcW w:type="dxa" w:w="1996"/>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+0,0199</w:t>
            </w:r>
          </w:p>
        </w:tc>
        <w:tc>
          <w:tcPr>
            <w:tcW w:type="dxa" w:w="1996"/>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−0,0066</w:t>
            </w:r>
          </w:p>
        </w:tc>
        <w:tc>
          <w:tcPr>
            <w:tcW w:type="dxa" w:w="1996"/>
            <w:shd w:fill="FDECEC" w:color="auto" w:val="clear"/>
            <w:tcMar>
              <w:top w:type="dxa" w:w="50"/>
              <w:left w:type="dxa" w:w="90"/>
              <w:bottom w:type="dxa" w:w="50"/>
              <w:right w:type="dxa" w:w="90"/>
            </w:tcMar>
            <w:vAlign w:val="center"/>
          </w:tcPr>
          <w:p>
            <w:pPr>
              <w:keepNext/>
              <w:spacing w:after="0" w:line="252" w:lineRule="auto"/>
              <w:jc w:val="center"/>
            </w:pPr>
            <w:r>
              <w:rPr>
                <w:rFonts w:ascii="Times New Roman" w:cs="Times New Roman" w:eastAsia="Times New Roman" w:hAnsi="Times New Roman"/>
                <w:b w:val="false"/>
                <w:bCs w:val="false"/>
                <w:sz w:val="20"/>
                <w:szCs w:val="20"/>
              </w:rPr>
              <w:t xml:space="preserve">có</w:t>
            </w:r>
          </w:p>
        </w:tc>
      </w:tr>
      <w:tr>
        <w:trPr>
          <w:cantSplit/>
        </w:trPr>
        <w:tc>
          <w:tcPr>
            <w:tcW w:type="dxa" w:w="3083"/>
            <w:shd w:fill="F3F5FA" w:color="auto" w:val="clear"/>
            <w:tcMar>
              <w:top w:type="dxa" w:w="50"/>
              <w:left w:type="dxa" w:w="90"/>
              <w:bottom w:type="dxa" w:w="50"/>
              <w:right w:type="dxa" w:w="90"/>
            </w:tcMar>
            <w:vAlign w:val="center"/>
          </w:tcPr>
          <w:p>
            <w:pPr>
              <w:keepNext/>
              <w:spacing w:after="0" w:line="252" w:lineRule="auto"/>
              <w:jc w:val="left"/>
            </w:pPr>
            <w:r>
              <w:rPr>
                <w:rFonts w:ascii="Courier New" w:cs="Courier New" w:eastAsia="Courier New" w:hAnsi="Courier New"/>
                <w:b w:val="false"/>
                <w:bCs w:val="false"/>
                <w:sz w:val="17"/>
                <w:szCs w:val="17"/>
              </w:rPr>
              <w:t xml:space="preserve">um_frozen</w:t>
            </w:r>
          </w:p>
        </w:tc>
        <w:tc>
          <w:tcPr>
            <w:tcW w:type="dxa" w:w="1996"/>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+0,0596</w:t>
            </w:r>
          </w:p>
        </w:tc>
        <w:tc>
          <w:tcPr>
            <w:tcW w:type="dxa" w:w="1996"/>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+0,0192</w:t>
            </w:r>
          </w:p>
        </w:tc>
        <w:tc>
          <w:tcPr>
            <w:tcW w:type="dxa" w:w="1996"/>
            <w:shd w:fill="F3F5FA" w:color="auto" w:val="clear"/>
            <w:tcMar>
              <w:top w:type="dxa" w:w="50"/>
              <w:left w:type="dxa" w:w="90"/>
              <w:bottom w:type="dxa" w:w="50"/>
              <w:right w:type="dxa" w:w="90"/>
            </w:tcMar>
            <w:vAlign w:val="center"/>
          </w:tcPr>
          <w:p>
            <w:pPr>
              <w:keepNext/>
              <w:spacing w:after="0" w:line="252" w:lineRule="auto"/>
              <w:jc w:val="center"/>
            </w:pPr>
            <w:r>
              <w:rPr>
                <w:rFonts w:ascii="Times New Roman" w:cs="Times New Roman" w:eastAsia="Times New Roman" w:hAnsi="Times New Roman"/>
                <w:b w:val="false"/>
                <w:bCs w:val="false"/>
                <w:sz w:val="20"/>
                <w:szCs w:val="20"/>
              </w:rPr>
              <w:t xml:space="preserve">không</w:t>
            </w:r>
          </w:p>
        </w:tc>
      </w:tr>
      <w:tr>
        <w:trPr>
          <w:cantSplit/>
        </w:trPr>
        <w:tc>
          <w:tcPr>
            <w:tcW w:type="dxa" w:w="3083"/>
            <w:tcMar>
              <w:top w:type="dxa" w:w="50"/>
              <w:left w:type="dxa" w:w="90"/>
              <w:bottom w:type="dxa" w:w="50"/>
              <w:right w:type="dxa" w:w="90"/>
            </w:tcMar>
            <w:vAlign w:val="center"/>
          </w:tcPr>
          <w:p>
            <w:pPr>
              <w:keepNext w:val="false"/>
              <w:spacing w:after="0" w:line="252" w:lineRule="auto"/>
              <w:jc w:val="left"/>
            </w:pPr>
            <w:r>
              <w:rPr>
                <w:rFonts w:ascii="Courier New" w:cs="Courier New" w:eastAsia="Courier New" w:hAnsi="Courier New"/>
                <w:b w:val="false"/>
                <w:bCs w:val="false"/>
                <w:sz w:val="17"/>
                <w:szCs w:val="17"/>
              </w:rPr>
              <w:t xml:space="preserve">um_knn_rag</w:t>
            </w:r>
          </w:p>
        </w:tc>
        <w:tc>
          <w:tcPr>
            <w:tcW w:type="dxa" w:w="1996"/>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20"/>
                <w:szCs w:val="20"/>
              </w:rPr>
              <w:t xml:space="preserve">+0,0653</w:t>
            </w:r>
          </w:p>
        </w:tc>
        <w:tc>
          <w:tcPr>
            <w:tcW w:type="dxa" w:w="1996"/>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20"/>
                <w:szCs w:val="20"/>
              </w:rPr>
              <w:t xml:space="preserve">+0,0302</w:t>
            </w:r>
          </w:p>
        </w:tc>
        <w:tc>
          <w:tcPr>
            <w:tcW w:type="dxa" w:w="1996"/>
            <w:tcMar>
              <w:top w:type="dxa" w:w="50"/>
              <w:left w:type="dxa" w:w="90"/>
              <w:bottom w:type="dxa" w:w="50"/>
              <w:right w:type="dxa" w:w="90"/>
            </w:tcMar>
            <w:vAlign w:val="center"/>
          </w:tcPr>
          <w:p>
            <w:pPr>
              <w:keepNext w:val="false"/>
              <w:spacing w:after="0" w:line="252" w:lineRule="auto"/>
              <w:jc w:val="center"/>
            </w:pPr>
            <w:r>
              <w:rPr>
                <w:rFonts w:ascii="Times New Roman" w:cs="Times New Roman" w:eastAsia="Times New Roman" w:hAnsi="Times New Roman"/>
                <w:b w:val="false"/>
                <w:bCs w:val="false"/>
                <w:sz w:val="20"/>
                <w:szCs w:val="20"/>
              </w:rPr>
              <w:t xml:space="preserve">không</w:t>
            </w:r>
          </w:p>
        </w:tc>
      </w:tr>
    </w:tbl>
    <w:p>
      <w:pPr>
        <w:spacing w:after="120"/>
      </w:pPr>
    </w:p>
    <w:p>
      <w:pPr>
        <w:keepNext/>
        <w:spacing w:after="60" w:before="120" w:line="240" w:lineRule="auto"/>
        <w:jc w:val="center"/>
      </w:pPr>
      <w:r>
        <w:drawing>
          <wp:inline distT="0" distB="0" distL="0" distR="0">
            <wp:extent cx="5486400" cy="2705100"/>
            <wp:effectExtent t="0" r="0" b="0" l="0"/>
            <wp:docPr id="2" name="fig03_val_vs_test_v14.png" descr="Validation “ấm” phóng đại lợi ích của bộ đọc học được và đảo dấu RAG kNN / GraphRAG (MIND-large, v14)." titl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705100"/>
                    </a:xfrm>
                    <a:prstGeom prst="rect">
                      <a:avLst/>
                    </a:prstGeom>
                  </pic:spPr>
                </pic:pic>
              </a:graphicData>
            </a:graphic>
          </wp:inline>
        </w:drawing>
      </w:r>
    </w:p>
    <w:p>
      <w:pPr>
        <w:spacing w:after="200" w:line="252" w:lineRule="auto"/>
        <w:jc w:val="center"/>
      </w:pPr>
      <w:r>
        <w:rPr>
          <w:rFonts w:ascii="Times New Roman" w:cs="Times New Roman" w:eastAsia="Times New Roman" w:hAnsi="Times New Roman"/>
          <w:b/>
          <w:bCs/>
          <w:color w:val="003366"/>
          <w:sz w:val="21"/>
          <w:szCs w:val="21"/>
        </w:rPr>
        <w:t xml:space="preserve">Hình 2.</w:t>
      </w:r>
      <w:r>
        <w:rPr>
          <w:rFonts w:ascii="Times New Roman" w:cs="Times New Roman" w:eastAsia="Times New Roman" w:hAnsi="Times New Roman"/>
          <w:color w:val="003366"/>
          <w:sz w:val="21"/>
          <w:szCs w:val="21"/>
        </w:rPr>
        <w:t xml:space="preserve"> Validation “ấm” phóng đại lợi ích của bộ đọc học được và đảo dấu RAG kNN / GraphRAG (MIND-large, v14).</w:t>
      </w:r>
    </w:p>
    <w:p>
      <w:pPr>
        <w:spacing w:after="120" w:before="0" w:line="288" w:lineRule="auto"/>
        <w:jc w:val="both"/>
      </w:pPr>
      <w:r>
        <w:rPr>
          <w:rFonts w:ascii="Times New Roman" w:cs="Times New Roman" w:eastAsia="Times New Roman" w:hAnsi="Times New Roman"/>
        </w:rPr>
        <w:t xml:space="preserve">Biện pháp áp dụng từ v16: chọn nền và trọng số của phép ghép theo nDCG@10 có trọng số bài lạnh — mỗi impression validation được gán trọng số sao cho lượt nhấp lạnh chiếm 80%, gần với 82,2% của test (Mục 4.7). Lưu ý: tỉ lệ 80% được đặt khi đã biết phân phối lạnh/ấm của ngày test (thông tin về phân phối, không phải nhãn).</w:t>
      </w:r>
    </w:p>
    <w:p>
      <w:pPr>
        <w:pStyle w:val="Heading2"/>
        <w:keepNext/>
      </w:pPr>
      <w:bookmarkStart w:name="h25" w:id="25"/>
      <w:r>
        <w:rPr>
          <w:rFonts w:ascii="Times New Roman" w:cs="Times New Roman" w:eastAsia="Times New Roman" w:hAnsi="Times New Roman"/>
        </w:rPr>
        <w:t xml:space="preserve">3.4. Khám phá 3: popularity rất mạnh nhưng là phản hồi streaming</w:t>
      </w:r>
      <w:bookmarkEnd w:id="25"/>
    </w:p>
    <w:p>
      <w:pPr>
        <w:spacing w:after="120" w:before="0" w:line="288" w:lineRule="auto"/>
        <w:jc w:val="both"/>
      </w:pPr>
      <w:r>
        <w:rPr>
          <w:rFonts w:ascii="Times New Roman" w:cs="Times New Roman" w:eastAsia="Times New Roman" w:hAnsi="Times New Roman"/>
        </w:rPr>
        <w:t xml:space="preserve">Popularity online của V10 — đếm nhấp của các impression trước đó trong chính ngày kiểm thử — đạt nDCG@10 = 0,4026 trên MIND-small, cao hơn mọi mô hình nơ-ron của bộ đo gốc, và 0,4040 trên MIND-large. Ghép nó với embedding đóng băng (công thức </w:t>
      </w:r>
      <w:r>
        <w:rPr>
          <w:rFonts w:ascii="Courier New" w:cs="Courier New" w:eastAsia="Courier New" w:hAnsi="Courier New"/>
          <w:sz w:val="23"/>
          <w:szCs w:val="23"/>
        </w:rPr>
        <w:t xml:space="preserve">bge_zs_pop</w:t>
      </w:r>
      <w:r>
        <w:rPr>
          <w:rFonts w:ascii="Times New Roman" w:cs="Times New Roman" w:eastAsia="Times New Roman" w:hAnsi="Times New Roman"/>
        </w:rPr>
        <w:t xml:space="preserve"> của V10) đạt 0,4330. Đây là thiết lập hợp lệ cho hệ thống thật nhưng đọc nhãn của chính ngày test, nên không so được với số công bố offline và không nộp được lên leaderboard. Báo cáo vì vậy luôn tách hai khung: </w:t>
      </w:r>
      <w:r>
        <w:rPr>
          <w:rFonts w:ascii="Times New Roman" w:cs="Times New Roman" w:eastAsia="Times New Roman" w:hAnsi="Times New Roman"/>
          <w:b/>
          <w:bCs/>
        </w:rPr>
        <w:t xml:space="preserve">chỉ nội dung</w:t>
      </w:r>
      <w:r>
        <w:rPr>
          <w:rFonts w:ascii="Times New Roman" w:cs="Times New Roman" w:eastAsia="Times New Roman" w:hAnsi="Times New Roman"/>
        </w:rPr>
        <w:t xml:space="preserve"> (so được với văn liệu) và </w:t>
      </w:r>
      <w:r>
        <w:rPr>
          <w:rFonts w:ascii="Times New Roman" w:cs="Times New Roman" w:eastAsia="Times New Roman" w:hAnsi="Times New Roman"/>
          <w:b/>
          <w:bCs/>
        </w:rPr>
        <w:t xml:space="preserve">+pop</w:t>
      </w:r>
      <w:r>
        <w:rPr>
          <w:rFonts w:ascii="Times New Roman" w:cs="Times New Roman" w:eastAsia="Times New Roman" w:hAnsi="Times New Roman"/>
        </w:rPr>
        <w:t xml:space="preserve"> (streaming). Phụ lục B liệt kê các hàng +pop trên MIND-small.</w:t>
      </w:r>
    </w:p>
    <w:p>
      <w:pPr>
        <w:pStyle w:val="Heading2"/>
        <w:keepNext/>
      </w:pPr>
      <w:bookmarkStart w:name="h26" w:id="26"/>
      <w:r>
        <w:rPr>
          <w:rFonts w:ascii="Times New Roman" w:cs="Times New Roman" w:eastAsia="Times New Roman" w:hAnsi="Times New Roman"/>
        </w:rPr>
        <w:t xml:space="preserve">3.5. Khám phá 4: trường văn bản quan trọng hơn tưởng</w:t>
      </w:r>
      <w:bookmarkEnd w:id="26"/>
    </w:p>
    <w:p>
      <w:pPr>
        <w:spacing w:after="120" w:before="0" w:line="288" w:lineRule="auto"/>
        <w:jc w:val="both"/>
      </w:pPr>
      <w:r>
        <w:rPr>
          <w:rFonts w:ascii="Times New Roman" w:cs="Times New Roman" w:eastAsia="Times New Roman" w:hAnsi="Times New Roman"/>
        </w:rPr>
        <w:t xml:space="preserve">Kiểm kê dữ liệu cho thấy MIND không có thân bài; từ phiên bản đầu, vector bài đã nhúng “tiêu đề. abstract”. Ba loại thông tin chưa từng đưa vào encoder được thử ở v13: chuyên mục/tiểu mục, tên entity và lịch sử dài hơn 50 lượt nhấp. Kết quả (chi tiết ở Bảng 9): bỏ abstract làm giảm 0,016–0,032; chuyên mục giúp Qwen3 rõ rệt (+0,0182, validation cùng chiều +0,0129) nhưng không giúp BGE-small (validation ngược dấu) và BGE-large (−0,0030 trên MIND-large); tên entity nhỉnh nhỏ nhưng nhất quán (+0,0033); lịch sử 100/200 lượt ≈ 0 vì chỉ 19,6% người đọc test có hơn 50 lượt. Lợi ích của chuyên mục với Qwen3 nằm ở lát ấm (AUC ấm 0,4939 → 0,6180), lát lạnh gần như không đổi (+0,0005 [−0,0007; +0,0017]).</w:t>
      </w:r>
    </w:p>
    <w:p>
      <w:pPr>
        <w:pStyle w:val="Heading2"/>
        <w:keepNext/>
      </w:pPr>
      <w:bookmarkStart w:name="h27" w:id="27"/>
      <w:r>
        <w:rPr>
          <w:rFonts w:ascii="Times New Roman" w:cs="Times New Roman" w:eastAsia="Times New Roman" w:hAnsi="Times New Roman"/>
        </w:rPr>
        <w:t xml:space="preserve">3.6. Khám phá 5: quy mô, bộ nhớ và chi phí</w:t>
      </w:r>
      <w:bookmarkEnd w:id="27"/>
    </w:p>
    <w:p>
      <w:pPr>
        <w:spacing w:after="120" w:before="0" w:line="288" w:lineRule="auto"/>
        <w:jc w:val="both"/>
      </w:pPr>
      <w:r>
        <w:rPr>
          <w:rFonts w:ascii="Times New Roman" w:cs="Times New Roman" w:eastAsia="Times New Roman" w:hAnsi="Times New Roman"/>
        </w:rPr>
        <w:t xml:space="preserve">MIND-large ở cấu hình của báo cáo (vector 1.024 chiều cho 104.151 bài, 1,2 triệu mẫu huấn luyện, bảng đặc trưng 6,05 triệu × 99 cột (2,4 GB) cho stacker, 14,09 triệu dòng test) cần RAM đỉnh 21,2 GB (đo thật ở v16b; giới hạn container 32 GB; GPU đỉnh 5,0 GB). Con số “16,2 GB” của v15 chỉ là ảnh chụp RSS cuối mỗi giai đoạn, không phải đỉnh — và chính sai lệch đo lường này dẫn tới sự cố: lần chạy v16 chết sau 1,6 giờ vì phép gather của view kNN cấp phát cùng lúc hai mảng [104.151, 20, d] float32 (2 × [104.151, 20, 2048] float32 = 34,1 GB ở d = 2.048, vector nối). Tính theo khối ≈ 600 MB cho kết quả giống hệt (sai khác &lt; 10⁻⁶) với đỉnh tạm chỉ +0,46 GB. Hệ quả thực tế: Colab miễn phí (~12,7 GB RAM) không đủ cho MIND-large ở quy mô này; cần ≥ 24 GB.</w:t>
      </w:r>
    </w:p>
    <w:tbl>
      <w:tblPr>
        <w:tblW w:type="dxa" w:w="9071"/>
        <w:tblBorders>
          <w:top w:val="single" w:color="9FB3D9" w:sz="6"/>
          <w:left w:val="single" w:color="9FB3D9" w:sz="6"/>
          <w:bottom w:val="single" w:color="9FB3D9" w:sz="6"/>
          <w:right w:val="single" w:color="9FB3D9" w:sz="6"/>
          <w:insideH w:val="single" w:color="9FB3D9" w:sz="6"/>
          <w:insideV w:val="single" w:color="9FB3D9" w:sz="6"/>
        </w:tblBorders>
      </w:tblPr>
      <w:tblGrid>
        <w:gridCol w:w="9071"/>
      </w:tblGrid>
      <w:tr>
        <w:tc>
          <w:tcPr>
            <w:tcW w:type="dxa" w:w="9071"/>
            <w:shd w:fill="EEF2FA" w:color="auto" w:val="clear"/>
            <w:tcMar>
              <w:top w:type="dxa" w:w="110"/>
              <w:left w:type="dxa" w:w="170"/>
              <w:bottom w:type="dxa" w:w="110"/>
              <w:right w:type="dxa" w:w="170"/>
            </w:tcMar>
          </w:tcPr>
          <w:p>
            <w:pPr>
              <w:spacing w:after="60"/>
            </w:pPr>
            <w:r>
              <w:rPr>
                <w:rFonts w:ascii="Times New Roman" w:cs="Times New Roman" w:eastAsia="Times New Roman" w:hAnsi="Times New Roman"/>
                <w:b/>
                <w:bCs/>
                <w:color w:val="003366"/>
                <w:sz w:val="24"/>
                <w:szCs w:val="24"/>
              </w:rPr>
              <w:t xml:space="preserve">Tóm tắt các khám phá về dữ liệu</w:t>
            </w:r>
          </w:p>
          <w:p>
            <w:pPr>
              <w:spacing w:after="60" w:line="276" w:lineRule="auto"/>
              <w:jc w:val="both"/>
            </w:pPr>
            <w:r>
              <w:rPr>
                <w:rFonts w:ascii="Times New Roman" w:cs="Times New Roman" w:eastAsia="Times New Roman" w:hAnsi="Times New Roman"/>
                <w:sz w:val="24"/>
                <w:szCs w:val="24"/>
              </w:rPr>
              <w:t xml:space="preserve">(1) 82–86% lượt nhấp kiểm thử rơi vào bài lạnh — biểu diễn nội dung là bắt buộc, còn lợi thế của mô hình huấn luyện bằng nhấp nằm chủ yếu ở bài đã thấy.</w:t>
            </w:r>
          </w:p>
          <w:p>
            <w:pPr>
              <w:spacing w:after="60" w:line="276" w:lineRule="auto"/>
              <w:jc w:val="both"/>
            </w:pPr>
            <w:r>
              <w:rPr>
                <w:rFonts w:ascii="Times New Roman" w:cs="Times New Roman" w:eastAsia="Times New Roman" w:hAnsi="Times New Roman"/>
                <w:sz w:val="24"/>
                <w:szCs w:val="24"/>
              </w:rPr>
              <w:t xml:space="preserve">(2) Validation theo ngày cuối của train ấm hơn test (18,1% so với 82,2% nhấp lạnh): nó phóng đại bộ đọc học được và đảo dấu RAG/GraphRAG; việc chọn mô hình phải tính đến điều này.</w:t>
            </w:r>
          </w:p>
          <w:p>
            <w:pPr>
              <w:spacing w:after="60" w:line="276" w:lineRule="auto"/>
              <w:jc w:val="both"/>
            </w:pPr>
            <w:r>
              <w:rPr>
                <w:rFonts w:ascii="Times New Roman" w:cs="Times New Roman" w:eastAsia="Times New Roman" w:hAnsi="Times New Roman"/>
                <w:sz w:val="24"/>
                <w:szCs w:val="24"/>
              </w:rPr>
              <w:t xml:space="preserve">(3) Popularity online là tín hiệu rất mạnh nhưng là phản hồi streaming; phải báo cáo tách khung.</w:t>
            </w:r>
          </w:p>
          <w:p>
            <w:pPr>
              <w:spacing w:after="60" w:line="276" w:lineRule="auto"/>
              <w:jc w:val="both"/>
            </w:pPr>
            <w:r>
              <w:rPr>
                <w:rFonts w:ascii="Times New Roman" w:cs="Times New Roman" w:eastAsia="Times New Roman" w:hAnsi="Times New Roman"/>
                <w:sz w:val="24"/>
                <w:szCs w:val="24"/>
              </w:rPr>
              <w:t xml:space="preserve">(4) Trường dữ liệu (abstract, chuyên mục) tạo khác biệt cỡ 0,02–0,03 — lớn hơn hầu hết các kỹ thuật LLM phức tạp.</w:t>
            </w:r>
          </w:p>
          <w:p>
            <w:pPr>
              <w:spacing w:after="60" w:line="276" w:lineRule="auto"/>
              <w:jc w:val="both"/>
            </w:pPr>
            <w:r>
              <w:rPr>
                <w:rFonts w:ascii="Times New Roman" w:cs="Times New Roman" w:eastAsia="Times New Roman" w:hAnsi="Times New Roman"/>
                <w:sz w:val="24"/>
                <w:szCs w:val="24"/>
              </w:rPr>
              <w:t xml:space="preserve">(5) Ở MIND-large, RAM là ràng buộc chính; phải đo đỉnh thật trong từng giai đoạn chứ không phải ảnh chụp cuối giai đoạn.</w:t>
            </w:r>
          </w:p>
        </w:tc>
      </w:tr>
    </w:tbl>
    <w:p>
      <w:pPr>
        <w:spacing w:after="120"/>
      </w:pPr>
    </w:p>
    <w:p>
      <w:pPr>
        <w:pStyle w:val="Heading1"/>
        <w:keepNext/>
      </w:pPr>
      <w:bookmarkStart w:name="h28" w:id="28"/>
      <w:r>
        <w:rPr>
          <w:rFonts w:ascii="Times New Roman" w:cs="Times New Roman" w:eastAsia="Times New Roman" w:hAnsi="Times New Roman"/>
        </w:rPr>
        <w:t xml:space="preserve">4. PHƯƠNG PHÁP</w:t>
      </w:r>
      <w:bookmarkEnd w:id="28"/>
    </w:p>
    <w:p>
      <w:pPr>
        <w:pStyle w:val="Heading2"/>
        <w:keepNext/>
      </w:pPr>
      <w:bookmarkStart w:name="h29" w:id="29"/>
      <w:r>
        <w:rPr>
          <w:rFonts w:ascii="Times New Roman" w:cs="Times New Roman" w:eastAsia="Times New Roman" w:hAnsi="Times New Roman"/>
        </w:rPr>
        <w:t xml:space="preserve">4.1. Bài toán</w:t>
      </w:r>
      <w:bookmarkEnd w:id="29"/>
    </w:p>
    <w:p>
      <w:pPr>
        <w:spacing w:after="120" w:before="0" w:line="288" w:lineRule="auto"/>
        <w:jc w:val="both"/>
      </w:pPr>
      <w:r>
        <w:rPr>
          <w:rFonts w:ascii="Times New Roman" w:cs="Times New Roman" w:eastAsia="Times New Roman" w:hAnsi="Times New Roman"/>
        </w:rPr>
        <w:t xml:space="preserve">Mỗi impression gồm người dùng u với lịch sử nhấp H = (h₁, …, h_L) và danh sách ứng viên đã hiển thị C = (c₁, …, c_J), mỗi ứng viên có nhãn y ∈ {0, 1}. Mô hình gán điểm s(u, c); AUC, MRR, nDCG@5 và nDCG@10 được tính trên từng impression rồi lấy trung bình theo đúng bộ đo của MIND [17]. Ký hiệu L = |H| là độ dài lịch sử và vₓ ∈ ℝᵈ là vector chuẩn hoá L2 của bài x do encoder sinh ra.</w:t>
      </w:r>
    </w:p>
    <w:p>
      <w:pPr>
        <w:pStyle w:val="Heading2"/>
        <w:keepNext/>
      </w:pPr>
      <w:bookmarkStart w:name="h30" w:id="30"/>
      <w:r>
        <w:rPr>
          <w:rFonts w:ascii="Times New Roman" w:cs="Times New Roman" w:eastAsia="Times New Roman" w:hAnsi="Times New Roman"/>
        </w:rPr>
        <w:t xml:space="preserve">4.2. Giao thức đánh giá</w:t>
      </w:r>
      <w:bookmarkEnd w:id="30"/>
    </w:p>
    <w:p>
      <w:pPr>
        <w:pStyle w:val="ListParagraph"/>
        <w:numPr>
          <w:ilvl w:val="0"/>
          <w:numId w:val="2"/>
        </w:numPr>
        <w:spacing w:after="70" w:line="288" w:lineRule="auto"/>
        <w:jc w:val="both"/>
      </w:pPr>
      <w:r>
        <w:rPr>
          <w:rFonts w:ascii="Times New Roman" w:cs="Times New Roman" w:eastAsia="Times New Roman" w:hAnsi="Times New Roman"/>
          <w:b/>
          <w:bCs/>
        </w:rPr>
        <w:t xml:space="preserve">Chia theo thời gian, kiểm thử một lần.</w:t>
      </w:r>
      <w:r>
        <w:rPr>
          <w:rFonts w:ascii="Times New Roman" w:cs="Times New Roman" w:eastAsia="Times New Roman" w:hAnsi="Times New Roman"/>
        </w:rPr>
        <w:t xml:space="preserve"> Mọi lựa chọn (siêu tham số, nhiệt độ τ, epoch, trọng số ghép, cấu hình stacker) chỉ dùng validation; mỗi cấu hình đã chọn chạm tập kiểm thử đúng một lần.</w:t>
      </w:r>
    </w:p>
    <w:p>
      <w:pPr>
        <w:pStyle w:val="ListParagraph"/>
        <w:numPr>
          <w:ilvl w:val="0"/>
          <w:numId w:val="2"/>
        </w:numPr>
        <w:spacing w:after="70" w:line="288" w:lineRule="auto"/>
        <w:jc w:val="both"/>
      </w:pPr>
      <w:r>
        <w:rPr>
          <w:rFonts w:ascii="Times New Roman" w:cs="Times New Roman" w:eastAsia="Times New Roman" w:hAnsi="Times New Roman"/>
          <w:b/>
          <w:bCs/>
        </w:rPr>
        <w:t xml:space="preserve">Khoảng tin cậy ghép cặp.</w:t>
      </w:r>
      <w:r>
        <w:rPr>
          <w:rFonts w:ascii="Times New Roman" w:cs="Times New Roman" w:eastAsia="Times New Roman" w:hAnsi="Times New Roman"/>
        </w:rPr>
        <w:t xml:space="preserve"> Với hai hệ A, B trên cùng tập N impression, Δᵢ = mᵢ(A) − mᵢ(B); khoảng tin cậy 95% theo công thức (1), sai số chuẩn ước lượng theo cụm impression (các lượt nhấp cùng impression tương quan). Dòng chạy trên tập con luôn được so với đối chứng trên đúng tập con đó. Khi log không in CI ghép cặp giữa hai hàng, báo cáo dùng “CI chặn” (cận ngoài từ hai CI so với cùng đối chứng) và ghi rõ.</w:t>
      </w:r>
    </w:p>
    <w:p>
      <w:pPr>
        <w:pStyle w:val="ListParagraph"/>
        <w:numPr>
          <w:ilvl w:val="0"/>
          <w:numId w:val="2"/>
        </w:numPr>
        <w:spacing w:after="70" w:line="288" w:lineRule="auto"/>
        <w:jc w:val="both"/>
      </w:pPr>
      <w:r>
        <w:rPr>
          <w:rFonts w:ascii="Times New Roman" w:cs="Times New Roman" w:eastAsia="Times New Roman" w:hAnsi="Times New Roman"/>
          <w:b/>
          <w:bCs/>
        </w:rPr>
        <w:t xml:space="preserve">Lát lạnh/ấm</w:t>
      </w:r>
      <w:r>
        <w:rPr>
          <w:rFonts w:ascii="Times New Roman" w:cs="Times New Roman" w:eastAsia="Times New Roman" w:hAnsi="Times New Roman"/>
        </w:rPr>
        <w:t xml:space="preserve"> cho AUC; </w:t>
      </w:r>
      <w:r>
        <w:rPr>
          <w:rFonts w:ascii="Times New Roman" w:cs="Times New Roman" w:eastAsia="Times New Roman" w:hAnsi="Times New Roman"/>
          <w:b/>
          <w:bCs/>
        </w:rPr>
        <w:t xml:space="preserve">Bonferroni</w:t>
      </w:r>
      <w:r>
        <w:rPr>
          <w:rFonts w:ascii="Times New Roman" w:cs="Times New Roman" w:eastAsia="Times New Roman" w:hAnsi="Times New Roman"/>
        </w:rPr>
        <w:t xml:space="preserve"> theo số họ khi kết luận về các họ kỹ thuật trên MIND-small.</w:t>
      </w:r>
    </w:p>
    <w:p>
      <w:pPr>
        <w:pStyle w:val="ListParagraph"/>
        <w:numPr>
          <w:ilvl w:val="0"/>
          <w:numId w:val="2"/>
        </w:numPr>
        <w:spacing w:after="70" w:line="288" w:lineRule="auto"/>
        <w:jc w:val="both"/>
      </w:pPr>
      <w:r>
        <w:rPr>
          <w:rFonts w:ascii="Times New Roman" w:cs="Times New Roman" w:eastAsia="Times New Roman" w:hAnsi="Times New Roman"/>
          <w:b/>
          <w:bCs/>
        </w:rPr>
        <w:t xml:space="preserve">Nhiễu huấn luyện</w:t>
      </w:r>
      <w:r>
        <w:rPr>
          <w:rFonts w:ascii="Times New Roman" w:cs="Times New Roman" w:eastAsia="Times New Roman" w:hAnsi="Times New Roman"/>
        </w:rPr>
        <w:t xml:space="preserve"> đo bằng cùng công thức, khác seed (Mục 5.3); chênh lệch nhỏ hơn mức này giữa hai mô hình đã huấn luyện không được coi là kết luận.</w:t>
      </w:r>
    </w:p>
    <w:p>
      <w:pPr>
        <w:pStyle w:val="ListParagraph"/>
        <w:numPr>
          <w:ilvl w:val="0"/>
          <w:numId w:val="2"/>
        </w:numPr>
        <w:spacing w:after="70" w:line="288" w:lineRule="auto"/>
        <w:jc w:val="both"/>
      </w:pPr>
      <w:r>
        <w:rPr>
          <w:rFonts w:ascii="Times New Roman" w:cs="Times New Roman" w:eastAsia="Times New Roman" w:hAnsi="Times New Roman"/>
          <w:b/>
          <w:bCs/>
        </w:rPr>
        <w:t xml:space="preserve">Đối chiếu tái lập.</w:t>
      </w:r>
      <w:r>
        <w:rPr>
          <w:rFonts w:ascii="Times New Roman" w:cs="Times New Roman" w:eastAsia="Times New Roman" w:hAnsi="Times New Roman"/>
        </w:rPr>
        <w:t xml:space="preserve"> Mean-pool BGE-small phải khớp V10 (AUC 0,6241 / nDCG@10 0,3909 — khớp); popularity và </w:t>
      </w:r>
      <w:r>
        <w:rPr>
          <w:rFonts w:ascii="Courier New" w:cs="Courier New" w:eastAsia="Courier New" w:hAnsi="Courier New"/>
          <w:sz w:val="23"/>
          <w:szCs w:val="23"/>
        </w:rPr>
        <w:t xml:space="preserve">frozen+pop</w:t>
      </w:r>
      <w:r>
        <w:rPr>
          <w:rFonts w:ascii="Times New Roman" w:cs="Times New Roman" w:eastAsia="Times New Roman" w:hAnsi="Times New Roman"/>
        </w:rPr>
        <w:t xml:space="preserve"> khớp; rung 0 của thang ablation tái hiện NRMS của V10 (chép trọng số: lệch điểm ≤ 3·10⁻⁸); vector ngẫu nhiên cho AUC 0,50.</w:t>
      </w:r>
    </w:p>
    <w:p>
      <w:pPr>
        <w:pStyle w:val="ListParagraph"/>
        <w:numPr>
          <w:ilvl w:val="0"/>
          <w:numId w:val="2"/>
        </w:numPr>
        <w:spacing w:after="70" w:line="288" w:lineRule="auto"/>
        <w:jc w:val="both"/>
      </w:pPr>
      <w:r>
        <w:rPr>
          <w:rFonts w:ascii="Times New Roman" w:cs="Times New Roman" w:eastAsia="Times New Roman" w:hAnsi="Times New Roman"/>
          <w:b/>
          <w:bCs/>
        </w:rPr>
        <w:t xml:space="preserve">Dự đoán ghi trước khi chạy</w:t>
      </w:r>
      <w:r>
        <w:rPr>
          <w:rFonts w:ascii="Times New Roman" w:cs="Times New Roman" w:eastAsia="Times New Roman" w:hAnsi="Times New Roman"/>
        </w:rPr>
        <w:t xml:space="preserve"> cho mỗi phiên bản (Mục 5.12) để tránh tự thuyết phục sau khi thấy số.</w:t>
      </w:r>
    </w:p>
    <w:p>
      <w:pPr>
        <w:pStyle w:val="ListParagraph"/>
        <w:numPr>
          <w:ilvl w:val="0"/>
          <w:numId w:val="2"/>
        </w:numPr>
        <w:spacing w:after="70" w:line="288" w:lineRule="auto"/>
        <w:jc w:val="both"/>
      </w:pPr>
      <w:r>
        <w:rPr>
          <w:rFonts w:ascii="Times New Roman" w:cs="Times New Roman" w:eastAsia="Times New Roman" w:hAnsi="Times New Roman"/>
          <w:b/>
          <w:bCs/>
        </w:rPr>
        <w:t xml:space="preserve">Chống rò nhãn</w:t>
      </w:r>
      <w:r>
        <w:rPr>
          <w:rFonts w:ascii="Times New Roman" w:cs="Times New Roman" w:eastAsia="Times New Roman" w:hAnsi="Times New Roman"/>
        </w:rPr>
        <w:t xml:space="preserve"> bằng kiểm thử tự động: xáo nhãn test trong từng impression → điểm validation và test của </w:t>
      </w:r>
      <w:r>
        <w:rPr>
          <w:rFonts w:ascii="Courier New" w:cs="Courier New" w:eastAsia="Courier New" w:hAnsi="Courier New"/>
          <w:sz w:val="23"/>
          <w:szCs w:val="23"/>
        </w:rPr>
        <w:t xml:space="preserve">stack_llm</w:t>
      </w:r>
      <w:r>
        <w:rPr>
          <w:rFonts w:ascii="Times New Roman" w:cs="Times New Roman" w:eastAsia="Times New Roman" w:hAnsi="Times New Roman"/>
        </w:rPr>
        <w:t xml:space="preserve">/</w:t>
      </w:r>
      <w:r>
        <w:rPr>
          <w:rFonts w:ascii="Courier New" w:cs="Courier New" w:eastAsia="Courier New" w:hAnsi="Courier New"/>
          <w:sz w:val="23"/>
          <w:szCs w:val="23"/>
        </w:rPr>
        <w:t xml:space="preserve">stack_meta</w:t>
      </w:r>
      <w:r>
        <w:rPr>
          <w:rFonts w:ascii="Times New Roman" w:cs="Times New Roman" w:eastAsia="Times New Roman" w:hAnsi="Times New Roman"/>
        </w:rPr>
        <w:t xml:space="preserve"> giống hệt từng bit; điểm out-of-fold của một khối không đổi khi chỉ lật nhãn của khối đó; hai đột biến cố ý (đưa nhãn test vào bảng; đưa phần giữ lại vào phần huấn luyện) đều bị bắt.</w:t>
      </w:r>
    </w:p>
    <w:p>
      <w:pPr>
        <w:keepLines/>
        <w:tabs>
          <w:tab w:val="center" w:pos="4536"/>
          <w:tab w:val="right" w:pos="9071"/>
        </w:tabs>
        <w:spacing w:after="140" w:before="100" w:line="240" w:lineRule="auto"/>
      </w:pPr>
      <w:r>
        <w:rPr>
          <w:rFonts w:ascii="Times New Roman" w:cs="Times New Roman" w:eastAsia="Times New Roman" w:hAnsi="Times New Roman"/>
        </w:rPr>
        <w:t xml:space="preserve">	</w:t>
      </w:r>
      <m:oMath>
        <m:r>
          <m:t xml:space="preserve">Δ̄ = </m:t>
        </m:r>
        <m:f>
          <m:num>
            <m:r>
              <m:t>1</m:t>
            </m:r>
          </m:num>
          <m:den>
            <m:r>
              <m:t>N</m:t>
            </m:r>
          </m:den>
        </m:f>
        <m:nary>
          <m:naryPr>
            <m:chr m:val="∑"/>
            <m:limLoc m:val="undOvr"/>
          </m:naryPr>
          <m:sub>
            <m:r>
              <m:t>i=1</m:t>
            </m:r>
          </m:sub>
          <m:sup>
            <m:r>
              <m:t>N</m:t>
            </m:r>
          </m:sup>
          <m:e>
            <m:d>
              <m:dPr>
                <m:begChr m:val="["/>
                <m:endChr m:val="]"/>
              </m:dPr>
              <m:e>
                <m:sSub>
                  <m:sSubPr/>
                  <m:e>
                    <m:r>
                      <m:t>m</m:t>
                    </m:r>
                  </m:e>
                  <m:sub>
                    <m:r>
                      <m:t>i</m:t>
                    </m:r>
                  </m:sub>
                </m:sSub>
                <m:r>
                  <m:t xml:space="preserve">(A) − </m:t>
                </m:r>
                <m:sSub>
                  <m:sSubPr/>
                  <m:e>
                    <m:r>
                      <m:t>m</m:t>
                    </m:r>
                  </m:e>
                  <m:sub>
                    <m:r>
                      <m:t>i</m:t>
                    </m:r>
                  </m:sub>
                </m:sSub>
                <m:r>
                  <m:t>(B)</m:t>
                </m:r>
              </m:e>
            </m:d>
          </m:e>
        </m:nary>
        <m:r>
          <m:t xml:space="preserve">,    </m:t>
        </m:r>
        <m:sSub>
          <m:sSubPr/>
          <m:e>
            <m:r>
              <m:t>CI</m:t>
            </m:r>
          </m:e>
          <m:sub>
            <m:r>
              <m:t>95</m:t>
            </m:r>
          </m:sub>
        </m:sSub>
        <m:r>
          <m:t xml:space="preserve"> = Δ̄ ± 1,96 · </m:t>
        </m:r>
        <m:sSub>
          <m:sSubPr/>
          <m:e>
            <m:r>
              <m:t>SE</m:t>
            </m:r>
          </m:e>
          <m:sub>
            <m:r>
              <m:t>cụm</m:t>
            </m:r>
          </m:sub>
        </m:sSub>
        <m:r>
          <m:t>(Δ̄)</m:t>
        </m:r>
      </m:oMath>
      <w:r>
        <w:rPr>
          <w:rFonts w:ascii="Times New Roman" w:cs="Times New Roman" w:eastAsia="Times New Roman" w:hAnsi="Times New Roman"/>
          <w:sz w:val="26"/>
          <w:szCs w:val="26"/>
        </w:rPr>
        <w:t xml:space="preserve">	(1)</w:t>
      </w:r>
    </w:p>
    <w:p>
      <w:pPr>
        <w:pStyle w:val="Heading2"/>
        <w:keepNext/>
      </w:pPr>
      <w:bookmarkStart w:name="h31" w:id="31"/>
      <w:r>
        <w:rPr>
          <w:rFonts w:ascii="Times New Roman" w:cs="Times New Roman" w:eastAsia="Times New Roman" w:hAnsi="Times New Roman"/>
        </w:rPr>
        <w:t xml:space="preserve">4.3. Bộ mã hoá</w:t>
      </w:r>
      <w:bookmarkEnd w:id="31"/>
    </w:p>
    <w:p>
      <w:pPr>
        <w:spacing w:after="120" w:before="0" w:line="288" w:lineRule="auto"/>
        <w:jc w:val="both"/>
      </w:pPr>
      <w:r>
        <w:rPr>
          <w:rFonts w:ascii="Times New Roman" w:cs="Times New Roman" w:eastAsia="Times New Roman" w:hAnsi="Times New Roman"/>
        </w:rPr>
        <w:t xml:space="preserve">Các encoder đóng băng: BGE-small-en-v1.5 (384 chiều), BGE-base, BGE-large-en-v1.5 (335 triệu tham số, 1.024 chiều; pooling CLS) [7] và Qwen3-Embedding-0.6B (1.024 chiều; pooling token cuối) [9]; vector nối = [v_Qwen/√2 ; v_BGE/√2], nên tích vô hướng bằng trung bình hai tích vô hướng. Văn bản mặc định là “tiêu đề. abstract”, cắt 256 token. Trước khi chạy, encoder được so với Sentence-Transformers trên 64 bài (cosine nhỏ nhất 0,9998 với Qwen3) để bắt lỗi pooling/EOS/tiền tố.</w:t>
      </w:r>
    </w:p>
    <w:p>
      <w:pPr>
        <w:pStyle w:val="Heading2"/>
        <w:keepNext/>
      </w:pPr>
      <w:bookmarkStart w:name="h32" w:id="32"/>
      <w:r>
        <w:rPr>
          <w:rFonts w:ascii="Times New Roman" w:cs="Times New Roman" w:eastAsia="Times New Roman" w:hAnsi="Times New Roman"/>
        </w:rPr>
        <w:t xml:space="preserve">4.4. Bộ chấm zero-shot</w:t>
      </w:r>
      <w:bookmarkEnd w:id="32"/>
    </w:p>
    <w:p>
      <w:pPr>
        <w:spacing w:after="120" w:before="0" w:line="288" w:lineRule="auto"/>
        <w:jc w:val="both"/>
      </w:pPr>
      <w:r>
        <w:rPr>
          <w:rFonts w:ascii="Times New Roman" w:cs="Times New Roman" w:eastAsia="Times New Roman" w:hAnsi="Times New Roman"/>
        </w:rPr>
        <w:t xml:space="preserve">Mean-pool là đối chứng của V10; late interaction log-sum-exp (LSE) [59] nội suy giữa trung bình (τ → ∞) và MaxSim (τ → 0), τ chọn trên validation; top-k lấy trung bình k độ giống lớn nhất; đa sở thích zero-shot gom lịch sử thành K cụm bằng k-means (tâm μₖ, tỉ lệ πₖ) — K = 1 đúng bằng mean-pool, K ≥ L đúng bằng LSE (đã kiểm bằng test):</w:t>
      </w:r>
    </w:p>
    <w:p>
      <w:pPr>
        <w:keepLines/>
        <w:tabs>
          <w:tab w:val="center" w:pos="4536"/>
          <w:tab w:val="right" w:pos="9071"/>
        </w:tabs>
        <w:spacing w:after="140" w:before="100" w:line="240" w:lineRule="auto"/>
      </w:pPr>
      <w:r>
        <w:rPr>
          <w:rFonts w:ascii="Times New Roman" w:cs="Times New Roman" w:eastAsia="Times New Roman" w:hAnsi="Times New Roman"/>
        </w:rPr>
        <w:t xml:space="preserve">	</w:t>
      </w:r>
      <m:oMath>
        <m:sSub>
          <m:sSubPr/>
          <m:e>
            <m:r>
              <m:t>s</m:t>
            </m:r>
          </m:e>
          <m:sub>
            <m:r>
              <m:t>mean</m:t>
            </m:r>
          </m:sub>
        </m:sSub>
        <m:r>
          <m:t xml:space="preserve">(u, c) = </m:t>
        </m:r>
        <m:d>
          <m:dPr>
            <m:begChr m:val="⟨"/>
            <m:endChr m:val="⟩"/>
          </m:dPr>
          <m:e>
            <m:f>
              <m:num>
                <m:r>
                  <m:t>1</m:t>
                </m:r>
              </m:num>
              <m:den>
                <m:r>
                  <m:t>L</m:t>
                </m:r>
              </m:den>
            </m:f>
            <m:nary>
              <m:naryPr>
                <m:chr m:val="∑"/>
                <m:limLoc m:val="undOvr"/>
                <m:supHide m:val="1"/>
              </m:naryPr>
              <m:sub>
                <m:r>
                  <m:t>h∈H</m:t>
                </m:r>
              </m:sub>
              <m:sup/>
              <m:e>
                <m:sSub>
                  <m:sSubPr/>
                  <m:e>
                    <m:r>
                      <m:t>v</m:t>
                    </m:r>
                  </m:e>
                  <m:sub>
                    <m:r>
                      <m:t>h</m:t>
                    </m:r>
                  </m:sub>
                </m:sSub>
              </m:e>
            </m:nary>
            <m:r>
              <m:t xml:space="preserve"> , </m:t>
            </m:r>
            <m:sSub>
              <m:sSubPr/>
              <m:e>
                <m:r>
                  <m:t>v</m:t>
                </m:r>
              </m:e>
              <m:sub>
                <m:r>
                  <m:t>c</m:t>
                </m:r>
              </m:sub>
            </m:sSub>
          </m:e>
        </m:d>
      </m:oMath>
      <w:r>
        <w:rPr>
          <w:rFonts w:ascii="Times New Roman" w:cs="Times New Roman" w:eastAsia="Times New Roman" w:hAnsi="Times New Roman"/>
          <w:sz w:val="26"/>
          <w:szCs w:val="26"/>
        </w:rPr>
        <w:t xml:space="preserve">	(2)</w:t>
      </w:r>
    </w:p>
    <w:p>
      <w:pPr>
        <w:keepLines/>
        <w:tabs>
          <w:tab w:val="center" w:pos="4536"/>
          <w:tab w:val="right" w:pos="9071"/>
        </w:tabs>
        <w:spacing w:after="140" w:before="100" w:line="240" w:lineRule="auto"/>
      </w:pPr>
      <w:r>
        <w:rPr>
          <w:rFonts w:ascii="Times New Roman" w:cs="Times New Roman" w:eastAsia="Times New Roman" w:hAnsi="Times New Roman"/>
        </w:rPr>
        <w:t xml:space="preserve">	</w:t>
      </w:r>
      <m:oMath>
        <m:sSub>
          <m:sSubPr/>
          <m:e>
            <m:r>
              <m:t>s</m:t>
            </m:r>
          </m:e>
          <m:sub>
            <m:r>
              <m:t>LSE</m:t>
            </m:r>
          </m:sub>
        </m:sSub>
        <m:r>
          <m:t xml:space="preserve">(u, c) = τ · </m:t>
        </m:r>
        <m:d>
          <m:dPr>
            <m:begChr m:val="["/>
            <m:endChr m:val="]"/>
          </m:dPr>
          <m:e>
            <m:r>
              <m:t xml:space="preserve">log </m:t>
            </m:r>
            <m:nary>
              <m:naryPr>
                <m:chr m:val="∑"/>
                <m:limLoc m:val="undOvr"/>
                <m:supHide m:val="1"/>
              </m:naryPr>
              <m:sub>
                <m:r>
                  <m:t>h∈H</m:t>
                </m:r>
              </m:sub>
              <m:sup/>
              <m:e>
                <m:r>
                  <m:t>exp</m:t>
                </m:r>
                <m:d>
                  <m:dPr/>
                  <m:e>
                    <m:f>
                      <m:num>
                        <m:d>
                          <m:dPr>
                            <m:begChr m:val="⟨"/>
                            <m:endChr m:val="⟩"/>
                          </m:dPr>
                          <m:e>
                            <m:sSub>
                              <m:sSubPr/>
                              <m:e>
                                <m:r>
                                  <m:t>v</m:t>
                                </m:r>
                              </m:e>
                              <m:sub>
                                <m:r>
                                  <m:t>h</m:t>
                                </m:r>
                              </m:sub>
                            </m:sSub>
                            <m:r>
                              <m:t xml:space="preserve">, </m:t>
                            </m:r>
                            <m:sSub>
                              <m:sSubPr/>
                              <m:e>
                                <m:r>
                                  <m:t>v</m:t>
                                </m:r>
                              </m:e>
                              <m:sub>
                                <m:r>
                                  <m:t>c</m:t>
                                </m:r>
                              </m:sub>
                            </m:sSub>
                          </m:e>
                        </m:d>
                      </m:num>
                      <m:den>
                        <m:r>
                          <m:t>τ</m:t>
                        </m:r>
                      </m:den>
                    </m:f>
                  </m:e>
                </m:d>
              </m:e>
            </m:nary>
            <m:r>
              <m:t xml:space="preserve"> − log L</m:t>
            </m:r>
          </m:e>
        </m:d>
      </m:oMath>
      <w:r>
        <w:rPr>
          <w:rFonts w:ascii="Times New Roman" w:cs="Times New Roman" w:eastAsia="Times New Roman" w:hAnsi="Times New Roman"/>
          <w:sz w:val="26"/>
          <w:szCs w:val="26"/>
        </w:rPr>
        <w:t xml:space="preserve">	(3)</w:t>
      </w:r>
    </w:p>
    <w:p>
      <w:pPr>
        <w:keepLines/>
        <w:tabs>
          <w:tab w:val="center" w:pos="4536"/>
          <w:tab w:val="right" w:pos="9071"/>
        </w:tabs>
        <w:spacing w:after="140" w:before="100" w:line="240" w:lineRule="auto"/>
      </w:pPr>
      <w:r>
        <w:rPr>
          <w:rFonts w:ascii="Times New Roman" w:cs="Times New Roman" w:eastAsia="Times New Roman" w:hAnsi="Times New Roman"/>
        </w:rPr>
        <w:t xml:space="preserve">	</w:t>
      </w:r>
      <m:oMath>
        <m:sSub>
          <m:sSubPr/>
          <m:e>
            <m:r>
              <m:t>s</m:t>
            </m:r>
          </m:e>
          <m:sub>
            <m:r>
              <m:t>KM</m:t>
            </m:r>
          </m:sub>
        </m:sSub>
        <m:r>
          <m:t xml:space="preserve">(u, c) = τ · log </m:t>
        </m:r>
        <m:nary>
          <m:naryPr>
            <m:chr m:val="∑"/>
            <m:limLoc m:val="undOvr"/>
          </m:naryPr>
          <m:sub>
            <m:r>
              <m:t>k=1</m:t>
            </m:r>
          </m:sub>
          <m:sup>
            <m:r>
              <m:t>K</m:t>
            </m:r>
          </m:sup>
          <m:e>
            <m:sSub>
              <m:sSubPr/>
              <m:e>
                <m:r>
                  <m:t>π</m:t>
                </m:r>
              </m:e>
              <m:sub>
                <m:r>
                  <m:t>k</m:t>
                </m:r>
              </m:sub>
            </m:sSub>
            <m:r>
              <m:t xml:space="preserve"> exp</m:t>
            </m:r>
            <m:d>
              <m:dPr/>
              <m:e>
                <m:f>
                  <m:num>
                    <m:d>
                      <m:dPr>
                        <m:begChr m:val="⟨"/>
                        <m:endChr m:val="⟩"/>
                      </m:dPr>
                      <m:e>
                        <m:sSub>
                          <m:sSubPr/>
                          <m:e>
                            <m:r>
                              <m:t>μ</m:t>
                            </m:r>
                          </m:e>
                          <m:sub>
                            <m:r>
                              <m:t>k</m:t>
                            </m:r>
                          </m:sub>
                        </m:sSub>
                        <m:r>
                          <m:t xml:space="preserve">, </m:t>
                        </m:r>
                        <m:sSub>
                          <m:sSubPr/>
                          <m:e>
                            <m:r>
                              <m:t>v</m:t>
                            </m:r>
                          </m:e>
                          <m:sub>
                            <m:r>
                              <m:t>c</m:t>
                            </m:r>
                          </m:sub>
                        </m:sSub>
                      </m:e>
                    </m:d>
                  </m:num>
                  <m:den>
                    <m:r>
                      <m:t>τ</m:t>
                    </m:r>
                  </m:den>
                </m:f>
              </m:e>
            </m:d>
          </m:e>
        </m:nary>
      </m:oMath>
      <w:r>
        <w:rPr>
          <w:rFonts w:ascii="Times New Roman" w:cs="Times New Roman" w:eastAsia="Times New Roman" w:hAnsi="Times New Roman"/>
          <w:sz w:val="26"/>
          <w:szCs w:val="26"/>
        </w:rPr>
        <w:t xml:space="preserve">	(4)</w:t>
      </w:r>
    </w:p>
    <w:p>
      <w:pPr>
        <w:spacing w:after="120" w:before="0" w:line="288" w:lineRule="auto"/>
        <w:jc w:val="both"/>
      </w:pPr>
      <w:r>
        <w:rPr>
          <w:rFonts w:ascii="Times New Roman" w:cs="Times New Roman" w:eastAsia="Times New Roman" w:hAnsi="Times New Roman"/>
        </w:rPr>
        <w:t xml:space="preserve">Biến thể văn bản: </w:t>
      </w:r>
      <w:r>
        <w:rPr>
          <w:rFonts w:ascii="Courier New" w:cs="Courier New" w:eastAsia="Courier New" w:hAnsi="Courier New"/>
          <w:sz w:val="23"/>
          <w:szCs w:val="23"/>
        </w:rPr>
        <w:t xml:space="preserve">t</w:t>
      </w:r>
      <w:r>
        <w:rPr>
          <w:rFonts w:ascii="Times New Roman" w:cs="Times New Roman" w:eastAsia="Times New Roman" w:hAnsi="Times New Roman"/>
        </w:rPr>
        <w:t xml:space="preserve"> (chỉ tiêu đề), </w:t>
      </w:r>
      <w:r>
        <w:rPr>
          <w:rFonts w:ascii="Courier New" w:cs="Courier New" w:eastAsia="Courier New" w:hAnsi="Courier New"/>
          <w:sz w:val="23"/>
          <w:szCs w:val="23"/>
        </w:rPr>
        <w:t xml:space="preserve">cta</w:t>
      </w:r>
      <w:r>
        <w:rPr>
          <w:rFonts w:ascii="Times New Roman" w:cs="Times New Roman" w:eastAsia="Times New Roman" w:hAnsi="Times New Roman"/>
        </w:rPr>
        <w:t xml:space="preserve"> (thêm câu mẫu “Category: c. Subcategory: s.”), </w:t>
      </w:r>
      <w:r>
        <w:rPr>
          <w:rFonts w:ascii="Courier New" w:cs="Courier New" w:eastAsia="Courier New" w:hAnsi="Courier New"/>
          <w:sz w:val="23"/>
          <w:szCs w:val="23"/>
        </w:rPr>
        <w:t xml:space="preserve">ctae</w:t>
      </w:r>
      <w:r>
        <w:rPr>
          <w:rFonts w:ascii="Times New Roman" w:cs="Times New Roman" w:eastAsia="Times New Roman" w:hAnsi="Times New Roman"/>
        </w:rPr>
        <w:t xml:space="preserve"> (thêm tối đa 8 tên entity), </w:t>
      </w:r>
      <w:r>
        <w:rPr>
          <w:rFonts w:ascii="Courier New" w:cs="Courier New" w:eastAsia="Courier New" w:hAnsi="Courier New"/>
          <w:sz w:val="23"/>
          <w:szCs w:val="23"/>
        </w:rPr>
        <w:t xml:space="preserve">views</w:t>
      </w:r>
      <w:r>
        <w:rPr>
          <w:rFonts w:ascii="Times New Roman" w:cs="Times New Roman" w:eastAsia="Times New Roman" w:hAnsi="Times New Roman"/>
        </w:rPr>
        <w:t xml:space="preserve"> (mã hoá tiêu đề/abstract/chuyên mục riêng rồi ghép có trọng số); lịch sử 100/200 lượt nhấp (</w:t>
      </w:r>
      <w:r>
        <w:rPr>
          <w:rFonts w:ascii="Courier New" w:cs="Courier New" w:eastAsia="Courier New" w:hAnsi="Courier New"/>
          <w:sz w:val="23"/>
          <w:szCs w:val="23"/>
        </w:rPr>
        <w:t xml:space="preserve">hist100</w:t>
      </w:r>
      <w:r>
        <w:rPr>
          <w:rFonts w:ascii="Times New Roman" w:cs="Times New Roman" w:eastAsia="Times New Roman" w:hAnsi="Times New Roman"/>
        </w:rPr>
        <w:t xml:space="preserve">, </w:t>
      </w:r>
      <w:r>
        <w:rPr>
          <w:rFonts w:ascii="Courier New" w:cs="Courier New" w:eastAsia="Courier New" w:hAnsi="Courier New"/>
          <w:sz w:val="23"/>
          <w:szCs w:val="23"/>
        </w:rPr>
        <w:t xml:space="preserve">hist200</w:t>
      </w:r>
      <w:r>
        <w:rPr>
          <w:rFonts w:ascii="Times New Roman" w:cs="Times New Roman" w:eastAsia="Times New Roman" w:hAnsi="Times New Roman"/>
        </w:rPr>
        <w:t xml:space="preserve">).</w:t>
      </w:r>
    </w:p>
    <w:p>
      <w:pPr>
        <w:pStyle w:val="Heading2"/>
        <w:keepNext/>
      </w:pPr>
      <w:bookmarkStart w:name="h33" w:id="33"/>
      <w:r>
        <w:rPr>
          <w:rFonts w:ascii="Times New Roman" w:cs="Times New Roman" w:eastAsia="Times New Roman" w:hAnsi="Times New Roman"/>
        </w:rPr>
        <w:t xml:space="preserve">4.5. Bộ đọc lịch sử học được (reader)</w:t>
      </w:r>
      <w:bookmarkEnd w:id="33"/>
    </w:p>
    <w:p>
      <w:pPr>
        <w:spacing w:after="120" w:before="0" w:line="288" w:lineRule="auto"/>
        <w:jc w:val="both"/>
      </w:pPr>
      <w:r>
        <w:rPr>
          <w:rFonts w:ascii="Times New Roman" w:cs="Times New Roman" w:eastAsia="Times New Roman" w:hAnsi="Times New Roman"/>
        </w:rPr>
        <w:t xml:space="preserve">Reader là bản sao của </w:t>
      </w:r>
      <w:r>
        <w:rPr>
          <w:rFonts w:ascii="Courier New" w:cs="Courier New" w:eastAsia="Courier New" w:hAnsi="Courier New"/>
          <w:sz w:val="23"/>
          <w:szCs w:val="23"/>
        </w:rPr>
        <w:t xml:space="preserve">llmenc_ca</w:t>
      </w:r>
      <w:r>
        <w:rPr>
          <w:rFonts w:ascii="Times New Roman" w:cs="Times New Roman" w:eastAsia="Times New Roman" w:hAnsi="Times New Roman"/>
        </w:rPr>
        <w:t xml:space="preserve"> trong V10 (đã kiểm: điểm giống hệt mã V10): đầu g(·) hai lớp Linear → GELU → LayerNorm → Dropout(0,2) → Linear với độ rộng m = 64 (v7–v15) hoặc 128 (v16b) trên bảng vector bài đóng băng, và chú ý theo ứng viên:</w:t>
      </w:r>
    </w:p>
    <w:p>
      <w:pPr>
        <w:keepLines/>
        <w:tabs>
          <w:tab w:val="center" w:pos="4536"/>
          <w:tab w:val="right" w:pos="9071"/>
        </w:tabs>
        <w:spacing w:after="140" w:before="100" w:line="240" w:lineRule="auto"/>
      </w:pPr>
      <w:r>
        <w:rPr>
          <w:rFonts w:ascii="Times New Roman" w:cs="Times New Roman" w:eastAsia="Times New Roman" w:hAnsi="Times New Roman"/>
        </w:rPr>
        <w:t xml:space="preserve">	</w:t>
      </w:r>
      <m:oMath>
        <m:sSub>
          <m:sSubPr/>
          <m:e>
            <m:r>
              <m:t>α</m:t>
            </m:r>
          </m:e>
          <m:sub>
            <m:r>
              <m:t>c,i</m:t>
            </m:r>
          </m:sub>
        </m:sSub>
        <m:r>
          <m:t xml:space="preserve"> = </m:t>
        </m:r>
        <m:sSub>
          <m:sSubPr/>
          <m:e>
            <m:r>
              <m:t>softmax</m:t>
            </m:r>
          </m:e>
          <m:sub>
            <m:r>
              <m:t>i</m:t>
            </m:r>
          </m:sub>
        </m:sSub>
        <m:d>
          <m:dPr/>
          <m:e>
            <m:f>
              <m:num>
                <m:d>
                  <m:dPr>
                    <m:begChr m:val="⟨"/>
                    <m:endChr m:val="⟩"/>
                  </m:dPr>
                  <m:e>
                    <m:r>
                      <m:t>W g(</m:t>
                    </m:r>
                    <m:sSub>
                      <m:sSubPr/>
                      <m:e>
                        <m:r>
                          <m:t>v</m:t>
                        </m:r>
                      </m:e>
                      <m:sub>
                        <m:r>
                          <m:t>c</m:t>
                        </m:r>
                      </m:sub>
                    </m:sSub>
                    <m:r>
                      <m:t>), g(</m:t>
                    </m:r>
                    <m:sSub>
                      <m:sSubPr/>
                      <m:e>
                        <m:r>
                          <m:t>v</m:t>
                        </m:r>
                      </m:e>
                      <m:sub>
                        <m:sSub>
                          <m:sSubPr/>
                          <m:e>
                            <m:r>
                              <m:t>h</m:t>
                            </m:r>
                          </m:e>
                          <m:sub>
                            <m:r>
                              <m:t>i</m:t>
                            </m:r>
                          </m:sub>
                        </m:sSub>
                      </m:sub>
                    </m:sSub>
                    <m:r>
                      <m:t>)</m:t>
                    </m:r>
                  </m:e>
                </m:d>
              </m:num>
              <m:den>
                <m:rad>
                  <m:radPr>
                    <m:degHide m:val="1"/>
                  </m:radPr>
                  <m:deg/>
                  <m:e>
                    <m:r>
                      <m:t>m</m:t>
                    </m:r>
                  </m:e>
                </m:rad>
              </m:den>
            </m:f>
          </m:e>
        </m:d>
        <m:r>
          <m:t xml:space="preserve">,    s(u, c) = </m:t>
        </m:r>
        <m:d>
          <m:dPr>
            <m:begChr m:val="⟨"/>
            <m:endChr m:val="⟩"/>
          </m:dPr>
          <m:e>
            <m:nary>
              <m:naryPr>
                <m:chr m:val="∑"/>
                <m:limLoc m:val="undOvr"/>
                <m:supHide m:val="1"/>
              </m:naryPr>
              <m:sub>
                <m:r>
                  <m:t>i</m:t>
                </m:r>
              </m:sub>
              <m:sup/>
              <m:e>
                <m:sSub>
                  <m:sSubPr/>
                  <m:e>
                    <m:r>
                      <m:t>α</m:t>
                    </m:r>
                  </m:e>
                  <m:sub>
                    <m:r>
                      <m:t>c,i</m:t>
                    </m:r>
                  </m:sub>
                </m:sSub>
                <m:r>
                  <m:t xml:space="preserve"> g(</m:t>
                </m:r>
                <m:sSub>
                  <m:sSubPr/>
                  <m:e>
                    <m:r>
                      <m:t>v</m:t>
                    </m:r>
                  </m:e>
                  <m:sub>
                    <m:sSub>
                      <m:sSubPr/>
                      <m:e>
                        <m:r>
                          <m:t>h</m:t>
                        </m:r>
                      </m:e>
                      <m:sub>
                        <m:r>
                          <m:t>i</m:t>
                        </m:r>
                      </m:sub>
                    </m:sSub>
                  </m:sub>
                </m:sSub>
                <m:r>
                  <m:t>)</m:t>
                </m:r>
              </m:e>
            </m:nary>
            <m:r>
              <m:t xml:space="preserve"> , g(</m:t>
            </m:r>
            <m:sSub>
              <m:sSubPr/>
              <m:e>
                <m:r>
                  <m:t>v</m:t>
                </m:r>
              </m:e>
              <m:sub>
                <m:r>
                  <m:t>c</m:t>
                </m:r>
              </m:sub>
            </m:sSub>
            <m:r>
              <m:t>)</m:t>
            </m:r>
          </m:e>
        </m:d>
      </m:oMath>
      <w:r>
        <w:rPr>
          <w:rFonts w:ascii="Times New Roman" w:cs="Times New Roman" w:eastAsia="Times New Roman" w:hAnsi="Times New Roman"/>
          <w:sz w:val="26"/>
          <w:szCs w:val="26"/>
        </w:rPr>
        <w:t xml:space="preserve">	(5)</w:t>
      </w:r>
    </w:p>
    <w:p>
      <w:pPr>
        <w:spacing w:after="120" w:before="0" w:line="288" w:lineRule="auto"/>
        <w:jc w:val="both"/>
      </w:pPr>
      <w:r>
        <w:rPr>
          <w:rFonts w:ascii="Times New Roman" w:cs="Times New Roman" w:eastAsia="Times New Roman" w:hAnsi="Times New Roman"/>
        </w:rPr>
        <w:t xml:space="preserve">Các view của bảng vector: </w:t>
      </w:r>
      <w:r>
        <w:rPr>
          <w:rFonts w:ascii="Courier New" w:cs="Courier New" w:eastAsia="Courier New" w:hAnsi="Courier New"/>
          <w:sz w:val="23"/>
          <w:szCs w:val="23"/>
        </w:rPr>
        <w:t xml:space="preserve">frozen</w:t>
      </w:r>
      <w:r>
        <w:rPr>
          <w:rFonts w:ascii="Times New Roman" w:cs="Times New Roman" w:eastAsia="Times New Roman" w:hAnsi="Times New Roman"/>
        </w:rPr>
        <w:t xml:space="preserve"> (tiêu đề + abstract), </w:t>
      </w:r>
      <w:r>
        <w:rPr>
          <w:rFonts w:ascii="Courier New" w:cs="Courier New" w:eastAsia="Courier New" w:hAnsi="Courier New"/>
          <w:sz w:val="23"/>
          <w:szCs w:val="23"/>
        </w:rPr>
        <w:t xml:space="preserve">text</w:t>
      </w:r>
      <w:r>
        <w:rPr>
          <w:rFonts w:ascii="Times New Roman" w:cs="Times New Roman" w:eastAsia="Times New Roman" w:hAnsi="Times New Roman"/>
        </w:rPr>
        <w:t xml:space="preserve"> (văn bản có chuyên mục), </w:t>
      </w:r>
      <w:r>
        <w:rPr>
          <w:rFonts w:ascii="Courier New" w:cs="Courier New" w:eastAsia="Courier New" w:hAnsi="Courier New"/>
          <w:sz w:val="23"/>
          <w:szCs w:val="23"/>
        </w:rPr>
        <w:t xml:space="preserve">knn_rag</w:t>
      </w:r>
      <w:r>
        <w:rPr>
          <w:rFonts w:ascii="Times New Roman" w:cs="Times New Roman" w:eastAsia="Times New Roman" w:hAnsi="Times New Roman"/>
        </w:rPr>
        <w:t xml:space="preserve"> (vector làm giàu bằng k bài gần nhất), </w:t>
      </w:r>
      <w:r>
        <w:rPr>
          <w:rFonts w:ascii="Courier New" w:cs="Courier New" w:eastAsia="Courier New" w:hAnsi="Courier New"/>
          <w:sz w:val="23"/>
          <w:szCs w:val="23"/>
        </w:rPr>
        <w:t xml:space="preserve">entity_rag</w:t>
      </w:r>
      <w:r>
        <w:rPr>
          <w:rFonts w:ascii="Times New Roman" w:cs="Times New Roman" w:eastAsia="Times New Roman" w:hAnsi="Times New Roman"/>
        </w:rPr>
        <w:t xml:space="preserve">. Biến thể: reader không nhìn ứng viên kiểu Fastformer/NRMS/additive (</w:t>
      </w:r>
      <w:r>
        <w:rPr>
          <w:rFonts w:ascii="Courier New" w:cs="Courier New" w:eastAsia="Courier New" w:hAnsi="Courier New"/>
          <w:sz w:val="23"/>
          <w:szCs w:val="23"/>
        </w:rPr>
        <w:t xml:space="preserve">um_ff</w:t>
      </w:r>
      <w:r>
        <w:rPr>
          <w:rFonts w:ascii="Times New Roman" w:cs="Times New Roman" w:eastAsia="Times New Roman" w:hAnsi="Times New Roman"/>
        </w:rPr>
        <w:t xml:space="preserve">, </w:t>
      </w:r>
      <w:r>
        <w:rPr>
          <w:rFonts w:ascii="Courier New" w:cs="Courier New" w:eastAsia="Courier New" w:hAnsi="Courier New"/>
          <w:sz w:val="23"/>
          <w:szCs w:val="23"/>
        </w:rPr>
        <w:t xml:space="preserve">um_nrms</w:t>
      </w:r>
      <w:r>
        <w:rPr>
          <w:rFonts w:ascii="Times New Roman" w:cs="Times New Roman" w:eastAsia="Times New Roman" w:hAnsi="Times New Roman"/>
        </w:rPr>
        <w:t xml:space="preserve">, </w:t>
      </w:r>
      <w:r>
        <w:rPr>
          <w:rFonts w:ascii="Courier New" w:cs="Courier New" w:eastAsia="Courier New" w:hAnsi="Courier New"/>
          <w:sz w:val="23"/>
          <w:szCs w:val="23"/>
        </w:rPr>
        <w:t xml:space="preserve">um_add</w:t>
      </w:r>
      <w:r>
        <w:rPr>
          <w:rFonts w:ascii="Times New Roman" w:cs="Times New Roman" w:eastAsia="Times New Roman" w:hAnsi="Times New Roman"/>
        </w:rPr>
        <w:t xml:space="preserve">) để cô lập vai trò của mô-đun chú ý; reader K sở thích (</w:t>
      </w:r>
      <w:r>
        <w:rPr>
          <w:rFonts w:ascii="Courier New" w:cs="Courier New" w:eastAsia="Courier New" w:hAnsi="Courier New"/>
          <w:sz w:val="23"/>
          <w:szCs w:val="23"/>
        </w:rPr>
        <w:t xml:space="preserve">mi1</w:t>
      </w:r>
      <w:r>
        <w:rPr>
          <w:rFonts w:ascii="Times New Roman" w:cs="Times New Roman" w:eastAsia="Times New Roman" w:hAnsi="Times New Roman"/>
        </w:rPr>
        <w:t xml:space="preserve"> đối chứng, </w:t>
      </w:r>
      <w:r>
        <w:rPr>
          <w:rFonts w:ascii="Courier New" w:cs="Courier New" w:eastAsia="Courier New" w:hAnsi="Courier New"/>
          <w:sz w:val="23"/>
          <w:szCs w:val="23"/>
        </w:rPr>
        <w:t xml:space="preserve">mi4</w:t>
      </w:r>
      <w:r>
        <w:rPr>
          <w:rFonts w:ascii="Times New Roman" w:cs="Times New Roman" w:eastAsia="Times New Roman" w:hAnsi="Times New Roman"/>
        </w:rPr>
        <w:t xml:space="preserve">, </w:t>
      </w:r>
      <w:r>
        <w:rPr>
          <w:rFonts w:ascii="Courier New" w:cs="Courier New" w:eastAsia="Courier New" w:hAnsi="Courier New"/>
          <w:sz w:val="23"/>
          <w:szCs w:val="23"/>
        </w:rPr>
        <w:t xml:space="preserve">mi4d</w:t>
      </w:r>
      <w:r>
        <w:rPr>
          <w:rFonts w:ascii="Times New Roman" w:cs="Times New Roman" w:eastAsia="Times New Roman" w:hAnsi="Times New Roman"/>
        </w:rPr>
        <w:t xml:space="preserve"> có phạt bất đồng); reader </w:t>
      </w:r>
      <w:r>
        <w:rPr>
          <w:rFonts w:ascii="Courier New" w:cs="Courier New" w:eastAsia="Courier New" w:hAnsi="Courier New"/>
          <w:sz w:val="23"/>
          <w:szCs w:val="23"/>
        </w:rPr>
        <w:t xml:space="preserve">prior</w:t>
      </w:r>
      <w:r>
        <w:rPr>
          <w:rFonts w:ascii="Times New Roman" w:cs="Times New Roman" w:eastAsia="Times New Roman" w:hAnsi="Times New Roman"/>
        </w:rPr>
        <w:t xml:space="preserve"> chỉ nhìn bài ứng viên. Huấn luyện theo giao thức V10 (4 negative mỗi click, chọn epoch theo validation), 2–3 seed.</w:t>
      </w:r>
    </w:p>
    <w:p>
      <w:pPr>
        <w:pStyle w:val="Heading2"/>
        <w:keepNext/>
      </w:pPr>
      <w:bookmarkStart w:name="h34" w:id="34"/>
      <w:r>
        <w:rPr>
          <w:rFonts w:ascii="Times New Roman" w:cs="Times New Roman" w:eastAsia="Times New Roman" w:hAnsi="Times New Roman"/>
        </w:rPr>
        <w:t xml:space="preserve">4.6. Các hướng LLM khác đã cài đặt</w:t>
      </w:r>
      <w:bookmarkEnd w:id="34"/>
    </w:p>
    <w:p>
      <w:pPr>
        <w:keepNext/>
        <w:spacing w:after="80" w:before="120"/>
        <w:jc w:val="center"/>
      </w:pPr>
      <w:r>
        <w:rPr>
          <w:rFonts w:ascii="Times New Roman" w:cs="Times New Roman" w:eastAsia="Times New Roman" w:hAnsi="Times New Roman"/>
          <w:b/>
          <w:bCs/>
          <w:color w:val="003366"/>
          <w:sz w:val="22"/>
          <w:szCs w:val="22"/>
        </w:rPr>
        <w:t xml:space="preserve">Bảng 5.</w:t>
      </w:r>
      <w:r>
        <w:rPr>
          <w:rFonts w:ascii="Times New Roman" w:cs="Times New Roman" w:eastAsia="Times New Roman" w:hAnsi="Times New Roman"/>
          <w:color w:val="003366"/>
          <w:sz w:val="22"/>
          <w:szCs w:val="22"/>
        </w:rPr>
        <w:t xml:space="preserve"> Mã giả thuyết và cách cài đặt từng hướng (MIND-small, v7/v13).</w:t>
      </w:r>
    </w:p>
    <w:tbl>
      <w:tblPr>
        <w:tblW w:type="dxa" w:w="9071"/>
        <w:tblBorders>
          <w:top w:val="single" w:color="B7C0D0" w:sz="4"/>
          <w:left w:val="single" w:color="B7C0D0" w:sz="4"/>
          <w:bottom w:val="single" w:color="B7C0D0" w:sz="4"/>
          <w:right w:val="single" w:color="B7C0D0" w:sz="4"/>
          <w:insideH w:val="single" w:color="B7C0D0" w:sz="4"/>
          <w:insideV w:val="single" w:color="B7C0D0" w:sz="4"/>
        </w:tblBorders>
      </w:tblPr>
      <w:tblGrid>
        <w:gridCol w:w="635"/>
        <w:gridCol w:w="1723"/>
        <w:gridCol w:w="4536"/>
        <w:gridCol w:w="2177"/>
      </w:tblGrid>
      <w:tr>
        <w:trPr>
          <w:tblHeader/>
        </w:trPr>
        <w:tc>
          <w:tcPr>
            <w:tcW w:type="dxa" w:w="635"/>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18"/>
                <w:szCs w:val="18"/>
              </w:rPr>
              <w:t xml:space="preserve">Mã</w:t>
            </w:r>
          </w:p>
        </w:tc>
        <w:tc>
          <w:tcPr>
            <w:tcW w:type="dxa" w:w="1723"/>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18"/>
                <w:szCs w:val="18"/>
              </w:rPr>
              <w:t xml:space="preserve">Hướng</w:t>
            </w:r>
          </w:p>
        </w:tc>
        <w:tc>
          <w:tcPr>
            <w:tcW w:type="dxa" w:w="4536"/>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18"/>
                <w:szCs w:val="18"/>
              </w:rPr>
              <w:t xml:space="preserve">Cài đặt trong báo cáo</w:t>
            </w:r>
          </w:p>
        </w:tc>
        <w:tc>
          <w:tcPr>
            <w:tcW w:type="dxa" w:w="2177"/>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18"/>
                <w:szCs w:val="18"/>
              </w:rPr>
              <w:t xml:space="preserve">Dòng văn liệu</w:t>
            </w:r>
          </w:p>
        </w:tc>
      </w:tr>
      <w:tr>
        <w:trPr>
          <w:cantSplit/>
        </w:trPr>
        <w:tc>
          <w:tcPr>
            <w:tcW w:type="dxa" w:w="635"/>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H1</w:t>
            </w:r>
          </w:p>
        </w:tc>
        <w:tc>
          <w:tcPr>
            <w:tcW w:type="dxa" w:w="1723"/>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Lịch sử dạng văn bản</w:t>
            </w:r>
          </w:p>
        </w:tc>
        <w:tc>
          <w:tcPr>
            <w:tcW w:type="dxa" w:w="4536"/>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10 tiêu đề gần nhất ghép thành một truy vấn có chỉ dẫn, nhúng bằng cùng encoder, ± gộp với mean-pool</w:t>
            </w:r>
          </w:p>
        </w:tc>
        <w:tc>
          <w:tcPr>
            <w:tcW w:type="dxa" w:w="2177"/>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Qwen3-Emb. [9]</w:t>
            </w:r>
          </w:p>
        </w:tc>
      </w:tr>
      <w:tr>
        <w:trPr>
          <w:cantSplit/>
        </w:trPr>
        <w:tc>
          <w:tcPr>
            <w:tcW w:type="dxa" w:w="635"/>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H2</w:t>
            </w:r>
          </w:p>
        </w:tc>
        <w:tc>
          <w:tcPr>
            <w:tcW w:type="dxa" w:w="1723"/>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Thích nghi co-click</w:t>
            </w:r>
          </w:p>
        </w:tc>
        <w:tc>
          <w:tcPr>
            <w:tcW w:type="dxa" w:w="4536"/>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Head dư (tuyến tính/MLP), LoRA/DoRA trong encoder, Matryoshka, hard negative theo impression; chọn epoch theo validation</w:t>
            </w:r>
          </w:p>
        </w:tc>
        <w:tc>
          <w:tcPr>
            <w:tcW w:type="dxa" w:w="2177"/>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LoRA [60]; DoRA [61]; LLM2Rec [24]</w:t>
            </w:r>
          </w:p>
        </w:tc>
      </w:tr>
      <w:tr>
        <w:trPr>
          <w:cantSplit/>
        </w:trPr>
        <w:tc>
          <w:tcPr>
            <w:tcW w:type="dxa" w:w="635"/>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H3</w:t>
            </w:r>
          </w:p>
        </w:tc>
        <w:tc>
          <w:tcPr>
            <w:tcW w:type="dxa" w:w="1723"/>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RAG mức biểu diễn</w:t>
            </w:r>
          </w:p>
        </w:tc>
        <w:tc>
          <w:tcPr>
            <w:tcW w:type="dxa" w:w="4536"/>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Làm giàu vector bài bằng ngữ cảnh entity Wikidata hoặc k bài cũ gần nhất (bộ nhớ nhân quả, không dùng nhãn)</w:t>
            </w:r>
          </w:p>
        </w:tc>
        <w:tc>
          <w:tcPr>
            <w:tcW w:type="dxa" w:w="2177"/>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K-RagRec [50]</w:t>
            </w:r>
          </w:p>
        </w:tc>
      </w:tr>
      <w:tr>
        <w:trPr>
          <w:cantSplit/>
        </w:trPr>
        <w:tc>
          <w:tcPr>
            <w:tcW w:type="dxa" w:w="635"/>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H4/H4b</w:t>
            </w:r>
          </w:p>
        </w:tc>
        <w:tc>
          <w:tcPr>
            <w:tcW w:type="dxa" w:w="1723"/>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GraphRAG-lite</w:t>
            </w:r>
          </w:p>
        </w:tc>
        <w:tc>
          <w:tcPr>
            <w:tcW w:type="dxa" w:w="4536"/>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Cộng đồng Louvain trên đồ thị kNN bài; tóm tắt cộng đồng bằng Qwen3-1,7B thay tâm cụm</w:t>
            </w:r>
          </w:p>
        </w:tc>
        <w:tc>
          <w:tcPr>
            <w:tcW w:type="dxa" w:w="2177"/>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GraphRAG [49]</w:t>
            </w:r>
          </w:p>
        </w:tc>
      </w:tr>
      <w:tr>
        <w:trPr>
          <w:cantSplit/>
        </w:trPr>
        <w:tc>
          <w:tcPr>
            <w:tcW w:type="dxa" w:w="635"/>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H5</w:t>
            </w:r>
          </w:p>
        </w:tc>
        <w:tc>
          <w:tcPr>
            <w:tcW w:type="dxa" w:w="1723"/>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Tower người dùng LLM</w:t>
            </w:r>
          </w:p>
        </w:tc>
        <w:tc>
          <w:tcPr>
            <w:tcW w:type="dxa" w:w="4536"/>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Qwen3 + LoRA, InfoNCE với bài được nhấp kế tiếp; mặt nạ nhân quả / hai chiều / mềm (λ: 0→1); n = 30.000 impression</w:t>
            </w:r>
          </w:p>
        </w:tc>
        <w:tc>
          <w:tcPr>
            <w:tcW w:type="dxa" w:w="2177"/>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[37]; LLM2Vec [8]</w:t>
            </w:r>
          </w:p>
        </w:tc>
      </w:tr>
      <w:tr>
        <w:trPr>
          <w:cantSplit/>
        </w:trPr>
        <w:tc>
          <w:tcPr>
            <w:tcW w:type="dxa" w:w="635"/>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H6</w:t>
            </w:r>
          </w:p>
        </w:tc>
        <w:tc>
          <w:tcPr>
            <w:tcW w:type="dxa" w:w="1723"/>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KAR zero-shot</w:t>
            </w:r>
          </w:p>
        </w:tc>
        <w:tc>
          <w:tcPr>
            <w:tcW w:type="dxa" w:w="4536"/>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Qwen3-1,7B mở rộng bài (chủ đề, độc giả) và viết hồ sơ độc giả từ 10 tiêu đề; trộn E₀ + α·E_gen; n = 2.500</w:t>
            </w:r>
          </w:p>
        </w:tc>
        <w:tc>
          <w:tcPr>
            <w:tcW w:type="dxa" w:w="2177"/>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KAR [27]; ONCE [28]</w:t>
            </w:r>
          </w:p>
        </w:tc>
      </w:tr>
      <w:tr>
        <w:trPr>
          <w:cantSplit/>
        </w:trPr>
        <w:tc>
          <w:tcPr>
            <w:tcW w:type="dxa" w:w="635"/>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H7</w:t>
            </w:r>
          </w:p>
        </w:tc>
        <w:tc>
          <w:tcPr>
            <w:tcW w:type="dxa" w:w="1723"/>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Semantic ID</w:t>
            </w:r>
          </w:p>
        </w:tc>
        <w:tc>
          <w:tcPr>
            <w:tcW w:type="dxa" w:w="4536"/>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RQ-KMeans 3 tầng × 256; </w:t>
            </w:r>
            <w:r>
              <w:rPr>
                <w:rFonts w:ascii="Courier New" w:cs="Courier New" w:eastAsia="Courier New" w:hAnsi="Courier New"/>
                <w:b w:val="false"/>
                <w:bCs w:val="false"/>
                <w:sz w:val="15"/>
                <w:szCs w:val="15"/>
              </w:rPr>
              <w:t xml:space="preserve">sid_profile</w:t>
            </w:r>
            <w:r>
              <w:rPr>
                <w:rFonts w:ascii="Times New Roman" w:cs="Times New Roman" w:eastAsia="Times New Roman" w:hAnsi="Times New Roman"/>
                <w:b w:val="false"/>
                <w:bCs w:val="false"/>
                <w:sz w:val="18"/>
                <w:szCs w:val="18"/>
              </w:rPr>
              <w:t xml:space="preserve"> (trùng tiền tố mã); SID-GPT 4 tầng xếp hạng slate bằng log P(mã ứng viên | lịch sử), ± PMI</w:t>
            </w:r>
          </w:p>
        </w:tc>
        <w:tc>
          <w:tcPr>
            <w:tcW w:type="dxa" w:w="2177"/>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TIGER [12]; OneRec [42]</w:t>
            </w:r>
          </w:p>
        </w:tc>
      </w:tr>
      <w:tr>
        <w:trPr>
          <w:cantSplit/>
        </w:trPr>
        <w:tc>
          <w:tcPr>
            <w:tcW w:type="dxa" w:w="635"/>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H8</w:t>
            </w:r>
          </w:p>
        </w:tc>
        <w:tc>
          <w:tcPr>
            <w:tcW w:type="dxa" w:w="1723"/>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Late interaction</w:t>
            </w:r>
          </w:p>
        </w:tc>
        <w:tc>
          <w:tcPr>
            <w:tcW w:type="dxa" w:w="4536"/>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LSE, top-k, MaxSim, trọng số recency</w:t>
            </w:r>
          </w:p>
        </w:tc>
        <w:tc>
          <w:tcPr>
            <w:tcW w:type="dxa" w:w="2177"/>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ColBERT [59]</w:t>
            </w:r>
          </w:p>
        </w:tc>
      </w:tr>
      <w:tr>
        <w:trPr>
          <w:cantSplit/>
        </w:trPr>
        <w:tc>
          <w:tcPr>
            <w:tcW w:type="dxa" w:w="635"/>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H9</w:t>
            </w:r>
          </w:p>
        </w:tc>
        <w:tc>
          <w:tcPr>
            <w:tcW w:type="dxa" w:w="1723"/>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LLM giám khảo</w:t>
            </w:r>
          </w:p>
        </w:tc>
        <w:tc>
          <w:tcPr>
            <w:tcW w:type="dxa" w:w="4536"/>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Qwen3-1,7B (tắt thinking), log-odds Yes/No, xếp lại top-10; n = 2.000</w:t>
            </w:r>
          </w:p>
        </w:tc>
        <w:tc>
          <w:tcPr>
            <w:tcW w:type="dxa" w:w="2177"/>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[51, 52]</w:t>
            </w:r>
          </w:p>
        </w:tc>
      </w:tr>
      <w:tr>
        <w:trPr>
          <w:cantSplit/>
        </w:trPr>
        <w:tc>
          <w:tcPr>
            <w:tcW w:type="dxa" w:w="635"/>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H10</w:t>
            </w:r>
          </w:p>
        </w:tc>
        <w:tc>
          <w:tcPr>
            <w:tcW w:type="dxa" w:w="1723"/>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Reader học được</w:t>
            </w:r>
          </w:p>
        </w:tc>
        <w:tc>
          <w:tcPr>
            <w:tcW w:type="dxa" w:w="4536"/>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Mục 4.5 trên các view frozen / head / LoRA / RAG</w:t>
            </w:r>
          </w:p>
        </w:tc>
        <w:tc>
          <w:tcPr>
            <w:tcW w:type="dxa" w:w="2177"/>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V10; [4, 2]</w:t>
            </w:r>
          </w:p>
        </w:tc>
      </w:tr>
      <w:tr>
        <w:trPr>
          <w:cantSplit/>
        </w:trPr>
        <w:tc>
          <w:tcPr>
            <w:tcW w:type="dxa" w:w="635"/>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H11</w:t>
            </w:r>
          </w:p>
        </w:tc>
        <w:tc>
          <w:tcPr>
            <w:tcW w:type="dxa" w:w="1723"/>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Đa sở thích</w:t>
            </w:r>
          </w:p>
        </w:tc>
        <w:tc>
          <w:tcPr>
            <w:tcW w:type="dxa" w:w="4536"/>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k-means zero-shot K = 2, 3, 5; reader K query</w:t>
            </w:r>
          </w:p>
        </w:tc>
        <w:tc>
          <w:tcPr>
            <w:tcW w:type="dxa" w:w="2177"/>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[33, 34, 35]</w:t>
            </w:r>
          </w:p>
        </w:tc>
      </w:tr>
      <w:tr>
        <w:trPr>
          <w:cantSplit/>
        </w:trPr>
        <w:tc>
          <w:tcPr>
            <w:tcW w:type="dxa" w:w="635"/>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F</w:t>
            </w:r>
          </w:p>
        </w:tc>
        <w:tc>
          <w:tcPr>
            <w:tcW w:type="dxa" w:w="1723"/>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Thêm dữ liệu</w:t>
            </w:r>
          </w:p>
        </w:tc>
        <w:tc>
          <w:tcPr>
            <w:tcW w:type="dxa" w:w="4536"/>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Chuyên mục, entity, views, lịch sử 100/200</w:t>
            </w:r>
          </w:p>
        </w:tc>
        <w:tc>
          <w:tcPr>
            <w:tcW w:type="dxa" w:w="2177"/>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NAML [3]; [30]</w:t>
            </w:r>
          </w:p>
        </w:tc>
      </w:tr>
      <w:tr>
        <w:trPr>
          <w:cantSplit/>
        </w:trPr>
        <w:tc>
          <w:tcPr>
            <w:tcW w:type="dxa" w:w="635"/>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R</w:t>
            </w:r>
          </w:p>
        </w:tc>
        <w:tc>
          <w:tcPr>
            <w:tcW w:type="dxa" w:w="1723"/>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Baseline chuẩn</w:t>
            </w:r>
          </w:p>
        </w:tc>
        <w:tc>
          <w:tcPr>
            <w:tcW w:type="dxa" w:w="4536"/>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NRMS/NAML/Fastformer: GloVe-300, 16 head × 16, lr 1e-4, negative bốc lại mỗi epoch, mask padding; refit trên train_core + validation</w:t>
            </w:r>
          </w:p>
        </w:tc>
        <w:tc>
          <w:tcPr>
            <w:tcW w:type="dxa" w:w="2177"/>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[2, 3, 4]</w:t>
            </w:r>
          </w:p>
        </w:tc>
      </w:tr>
    </w:tbl>
    <w:p>
      <w:pPr>
        <w:spacing w:after="120"/>
      </w:pPr>
    </w:p>
    <w:p>
      <w:pPr>
        <w:pStyle w:val="Heading2"/>
        <w:keepNext/>
      </w:pPr>
      <w:bookmarkStart w:name="h35" w:id="35"/>
      <w:r>
        <w:rPr>
          <w:rFonts w:ascii="Times New Roman" w:cs="Times New Roman" w:eastAsia="Times New Roman" w:hAnsi="Times New Roman"/>
        </w:rPr>
        <w:t xml:space="preserve">4.7. Ghép tuyến tính (supermodel)</w:t>
      </w:r>
      <w:bookmarkEnd w:id="35"/>
    </w:p>
    <w:p>
      <w:pPr>
        <w:spacing w:after="120" w:before="0" w:line="288" w:lineRule="auto"/>
        <w:jc w:val="both"/>
      </w:pPr>
      <w:r>
        <w:rPr>
          <w:rFonts w:ascii="Times New Roman" w:cs="Times New Roman" w:eastAsia="Times New Roman" w:hAnsi="Times New Roman"/>
        </w:rPr>
        <w:t xml:space="preserve">Mỗi thành phần xuất điểm thô cho từng ứng viên (reader: trung bình z-score các seed). Điểm được chuẩn hoá z trong từng impression rồi cộng có trọng số; nền (thành phần tốt nhất trên validation) có trọng số 1, các trọng số khác chọn trên lưới {0, …, 4} bằng coordinate ascent ba lượt trên validation; test chỉ chạm một lần mỗi bậc. Thang bậc: </w:t>
      </w:r>
      <w:r>
        <w:rPr>
          <w:rFonts w:ascii="Courier New" w:cs="Courier New" w:eastAsia="Courier New" w:hAnsi="Courier New"/>
          <w:sz w:val="23"/>
          <w:szCs w:val="23"/>
        </w:rPr>
        <w:t xml:space="preserve">super_base</w:t>
      </w:r>
      <w:r>
        <w:rPr>
          <w:rFonts w:ascii="Times New Roman" w:cs="Times New Roman" w:eastAsia="Times New Roman" w:hAnsi="Times New Roman"/>
        </w:rPr>
        <w:t xml:space="preserve"> → </w:t>
      </w:r>
      <w:r>
        <w:rPr>
          <w:rFonts w:ascii="Courier New" w:cs="Courier New" w:eastAsia="Courier New" w:hAnsi="Courier New"/>
          <w:sz w:val="23"/>
          <w:szCs w:val="23"/>
        </w:rPr>
        <w:t xml:space="preserve">super_zs</w:t>
      </w:r>
      <w:r>
        <w:rPr>
          <w:rFonts w:ascii="Times New Roman" w:cs="Times New Roman" w:eastAsia="Times New Roman" w:hAnsi="Times New Roman"/>
        </w:rPr>
        <w:t xml:space="preserve"> (+ bộ chấm zero-shot) → </w:t>
      </w:r>
      <w:r>
        <w:rPr>
          <w:rFonts w:ascii="Courier New" w:cs="Courier New" w:eastAsia="Courier New" w:hAnsi="Courier New"/>
          <w:sz w:val="23"/>
          <w:szCs w:val="23"/>
        </w:rPr>
        <w:t xml:space="preserve">super_llm</w:t>
      </w:r>
      <w:r>
        <w:rPr>
          <w:rFonts w:ascii="Times New Roman" w:cs="Times New Roman" w:eastAsia="Times New Roman" w:hAnsi="Times New Roman"/>
        </w:rPr>
        <w:t xml:space="preserve"> (+ reader) → </w:t>
      </w:r>
      <w:r>
        <w:rPr>
          <w:rFonts w:ascii="Courier New" w:cs="Courier New" w:eastAsia="Courier New" w:hAnsi="Courier New"/>
          <w:sz w:val="23"/>
          <w:szCs w:val="23"/>
        </w:rPr>
        <w:t xml:space="preserve">super_llm+pop</w:t>
      </w:r>
      <w:r>
        <w:rPr>
          <w:rFonts w:ascii="Times New Roman" w:cs="Times New Roman" w:eastAsia="Times New Roman" w:hAnsi="Times New Roman"/>
        </w:rPr>
        <w:t xml:space="preserve">. Từ v16, nền và trọng số được chọn theo nDCG@10 có trọng số bài lạnh 80%.</w:t>
      </w:r>
    </w:p>
    <w:p>
      <w:pPr>
        <w:keepLines/>
        <w:tabs>
          <w:tab w:val="center" w:pos="4536"/>
          <w:tab w:val="right" w:pos="9071"/>
        </w:tabs>
        <w:spacing w:after="140" w:before="100" w:line="240" w:lineRule="auto"/>
      </w:pPr>
      <w:r>
        <w:rPr>
          <w:rFonts w:ascii="Times New Roman" w:cs="Times New Roman" w:eastAsia="Times New Roman" w:hAnsi="Times New Roman"/>
        </w:rPr>
        <w:t xml:space="preserve">	</w:t>
      </w:r>
      <m:oMath>
        <m:sSub>
          <m:sSubPr/>
          <m:e>
            <m:r>
              <m:t>z</m:t>
            </m:r>
          </m:e>
          <m:sub>
            <m:r>
              <m:t>k</m:t>
            </m:r>
          </m:sub>
        </m:sSub>
        <m:r>
          <m:t xml:space="preserve">(u, c) = </m:t>
        </m:r>
        <m:f>
          <m:num>
            <m:sSub>
              <m:sSubPr/>
              <m:e>
                <m:r>
                  <m:t>s</m:t>
                </m:r>
              </m:e>
              <m:sub>
                <m:r>
                  <m:t>k</m:t>
                </m:r>
              </m:sub>
            </m:sSub>
            <m:r>
              <m:t xml:space="preserve">(u, c) − </m:t>
            </m:r>
            <m:sSub>
              <m:sSubPr/>
              <m:e>
                <m:r>
                  <m:t>μ</m:t>
                </m:r>
              </m:e>
              <m:sub>
                <m:r>
                  <m:t>k</m:t>
                </m:r>
              </m:sub>
            </m:sSub>
          </m:num>
          <m:den>
            <m:sSub>
              <m:sSubPr/>
              <m:e>
                <m:r>
                  <m:t>σ</m:t>
                </m:r>
              </m:e>
              <m:sub>
                <m:r>
                  <m:t>k</m:t>
                </m:r>
              </m:sub>
            </m:sSub>
          </m:den>
        </m:f>
        <m:r>
          <m:t xml:space="preserve">,    </m:t>
        </m:r>
        <m:sSub>
          <m:sSubPr/>
          <m:e>
            <m:r>
              <m:t>s</m:t>
            </m:r>
          </m:e>
          <m:sub>
            <m:r>
              <m:t>super</m:t>
            </m:r>
          </m:sub>
        </m:sSub>
        <m:r>
          <m:t xml:space="preserve">(u, c) = </m:t>
        </m:r>
        <m:sSub>
          <m:sSubPr/>
          <m:e>
            <m:r>
              <m:t>z</m:t>
            </m:r>
          </m:e>
          <m:sub>
            <m:r>
              <m:t>nền</m:t>
            </m:r>
          </m:sub>
        </m:sSub>
        <m:r>
          <m:t xml:space="preserve"> + </m:t>
        </m:r>
        <m:nary>
          <m:naryPr>
            <m:chr m:val="∑"/>
            <m:limLoc m:val="undOvr"/>
            <m:supHide m:val="1"/>
          </m:naryPr>
          <m:sub>
            <m:r>
              <m:t>k</m:t>
            </m:r>
          </m:sub>
          <m:sup/>
          <m:e>
            <m:sSub>
              <m:sSubPr/>
              <m:e>
                <m:r>
                  <m:t>w</m:t>
                </m:r>
              </m:e>
              <m:sub>
                <m:r>
                  <m:t>k</m:t>
                </m:r>
              </m:sub>
            </m:sSub>
            <m:r>
              <m:t xml:space="preserve"> </m:t>
            </m:r>
            <m:sSub>
              <m:sSubPr/>
              <m:e>
                <m:r>
                  <m:t>z</m:t>
                </m:r>
              </m:e>
              <m:sub>
                <m:r>
                  <m:t>k</m:t>
                </m:r>
              </m:sub>
            </m:sSub>
          </m:e>
        </m:nary>
      </m:oMath>
      <w:r>
        <w:rPr>
          <w:rFonts w:ascii="Times New Roman" w:cs="Times New Roman" w:eastAsia="Times New Roman" w:hAnsi="Times New Roman"/>
          <w:sz w:val="26"/>
          <w:szCs w:val="26"/>
        </w:rPr>
        <w:t xml:space="preserve">	(6)</w:t>
      </w:r>
    </w:p>
    <w:p>
      <w:pPr>
        <w:pStyle w:val="Heading2"/>
        <w:keepNext/>
      </w:pPr>
      <w:bookmarkStart w:name="h36" w:id="36"/>
      <w:r>
        <w:rPr>
          <w:rFonts w:ascii="Times New Roman" w:cs="Times New Roman" w:eastAsia="Times New Roman" w:hAnsi="Times New Roman"/>
        </w:rPr>
        <w:t xml:space="preserve">4.8. Bộ xếp hạng GBDT (stacker)</w:t>
      </w:r>
      <w:bookmarkEnd w:id="36"/>
    </w:p>
    <w:p>
      <w:pPr>
        <w:spacing w:after="120" w:before="0" w:line="288" w:lineRule="auto"/>
        <w:jc w:val="both"/>
      </w:pPr>
      <w:r>
        <w:rPr>
          <w:rFonts w:ascii="Times New Roman" w:cs="Times New Roman" w:eastAsia="Times New Roman" w:hAnsi="Times New Roman"/>
        </w:rPr>
        <w:t xml:space="preserve">Stacker (XGBoost [62] trên GPU) học cách tin từng thành phần tuỳ tình huống. Bốn nhóm đặc trưng cho mỗi ứng viên:</w:t>
      </w:r>
    </w:p>
    <w:p>
      <w:pPr>
        <w:pStyle w:val="ListParagraph"/>
        <w:numPr>
          <w:ilvl w:val="0"/>
          <w:numId w:val="2"/>
        </w:numPr>
        <w:spacing w:after="70" w:line="288" w:lineRule="auto"/>
        <w:jc w:val="both"/>
      </w:pPr>
      <w:r>
        <w:rPr>
          <w:rFonts w:ascii="Times New Roman" w:cs="Times New Roman" w:eastAsia="Times New Roman" w:hAnsi="Times New Roman"/>
          <w:b/>
          <w:bCs/>
        </w:rPr>
        <w:t xml:space="preserve">scores</w:t>
      </w:r>
      <w:r>
        <w:rPr>
          <w:rFonts w:ascii="Times New Roman" w:cs="Times New Roman" w:eastAsia="Times New Roman" w:hAnsi="Times New Roman"/>
        </w:rPr>
        <w:t xml:space="preserve"> — z-score trong impression của mọi thành phần đã xuất điểm từ các run (Qwen3, BGE-large, vector nối), kèm giá trị thô của vài bộ chấm.</w:t>
      </w:r>
    </w:p>
    <w:p>
      <w:pPr>
        <w:pStyle w:val="ListParagraph"/>
        <w:numPr>
          <w:ilvl w:val="0"/>
          <w:numId w:val="2"/>
        </w:numPr>
        <w:spacing w:after="70" w:line="288" w:lineRule="auto"/>
        <w:jc w:val="both"/>
      </w:pPr>
      <w:r>
        <w:rPr>
          <w:rFonts w:ascii="Times New Roman" w:cs="Times New Roman" w:eastAsia="Times New Roman" w:hAnsi="Times New Roman"/>
          <w:b/>
          <w:bCs/>
        </w:rPr>
        <w:t xml:space="preserve">ctx</w:t>
      </w:r>
      <w:r>
        <w:rPr>
          <w:rFonts w:ascii="Times New Roman" w:cs="Times New Roman" w:eastAsia="Times New Roman" w:hAnsi="Times New Roman"/>
        </w:rPr>
        <w:t xml:space="preserve"> — 11 đặc trưng lịch sử/slate tính từ vector đóng băng: độ giống với lượt nhấp gần nhất và ba lượt gần nhất, bài đã nằm trong lịch sử, tỉ lệ chuyên mục/tiểu mục của ứng viên trong lịch sử, trùng chuyên mục với lượt nhấp gần nhất, độ dài lịch sử, cỡ slate, độ giống trung bình/lớn nhất với các ứng viên khác, tỉ lệ cùng chuyên mục trong slate; v16 thêm 4 đặc trưng trùng entity có trọng số IDF.</w:t>
      </w:r>
    </w:p>
    <w:p>
      <w:pPr>
        <w:pStyle w:val="ListParagraph"/>
        <w:numPr>
          <w:ilvl w:val="0"/>
          <w:numId w:val="2"/>
        </w:numPr>
        <w:spacing w:after="70" w:line="288" w:lineRule="auto"/>
        <w:jc w:val="both"/>
      </w:pPr>
      <w:r>
        <w:rPr>
          <w:rFonts w:ascii="Times New Roman" w:cs="Times New Roman" w:eastAsia="Times New Roman" w:hAnsi="Times New Roman"/>
          <w:b/>
          <w:bCs/>
        </w:rPr>
        <w:t xml:space="preserve">meta</w:t>
      </w:r>
      <w:r>
        <w:rPr>
          <w:rFonts w:ascii="Times New Roman" w:cs="Times New Roman" w:eastAsia="Times New Roman" w:hAnsi="Times New Roman"/>
        </w:rPr>
        <w:t xml:space="preserve"> (16 cột) — đếm theo bài trên mọi thứ đã có nhãn trước ngày đầu của tập (số lần hiển thị/nhấp, CTR làm trơn, “chưa từng hiển thị”, “lạnh”, CTR của chuyên mục/tiểu mục) và </w:t>
      </w:r>
      <w:r>
        <w:rPr>
          <w:rFonts w:ascii="Times New Roman" w:cs="Times New Roman" w:eastAsia="Times New Roman" w:hAnsi="Times New Roman"/>
          <w:b/>
          <w:bCs/>
        </w:rPr>
        <w:t xml:space="preserve">độ phơi nhiễm không nhãn</w:t>
      </w:r>
      <w:r>
        <w:rPr>
          <w:rFonts w:ascii="Times New Roman" w:cs="Times New Roman" w:eastAsia="Times New Roman" w:hAnsi="Times New Roman"/>
        </w:rPr>
        <w:t xml:space="preserve"> trong log impression: số giờ từ lần đầu bài xuất hiện trong một impression trước đó, số impression trước đã hiển thị bài, số lần hiển thị trong 1/6/24 giờ đã trọn, cùng 4 cột z-score trong impression.</w:t>
      </w:r>
    </w:p>
    <w:p>
      <w:pPr>
        <w:pStyle w:val="ListParagraph"/>
        <w:numPr>
          <w:ilvl w:val="0"/>
          <w:numId w:val="2"/>
        </w:numPr>
        <w:spacing w:after="70" w:line="288" w:lineRule="auto"/>
        <w:jc w:val="both"/>
      </w:pPr>
      <w:r>
        <w:rPr>
          <w:rFonts w:ascii="Times New Roman" w:cs="Times New Roman" w:eastAsia="Times New Roman" w:hAnsi="Times New Roman"/>
          <w:b/>
          <w:bCs/>
        </w:rPr>
        <w:t xml:space="preserve">pop</w:t>
      </w:r>
      <w:r>
        <w:rPr>
          <w:rFonts w:ascii="Times New Roman" w:cs="Times New Roman" w:eastAsia="Times New Roman" w:hAnsi="Times New Roman"/>
        </w:rPr>
        <w:t xml:space="preserve"> — popularity online của V10 và CTR theo cửa sổ 1/6/24 giờ đã trọn (đọc nhãn của các giờ trước): chỉ dùng cho biến thể streaming.</w:t>
      </w:r>
    </w:p>
    <w:p>
      <w:pPr>
        <w:spacing w:after="120" w:before="0" w:line="288" w:lineRule="auto"/>
        <w:jc w:val="both"/>
      </w:pPr>
      <w:r>
        <w:rPr>
          <w:rFonts w:ascii="Times New Roman" w:cs="Times New Roman" w:eastAsia="Times New Roman" w:hAnsi="Times New Roman"/>
        </w:rPr>
        <w:t xml:space="preserve">Ba biến thể: </w:t>
      </w:r>
      <w:r>
        <w:rPr>
          <w:rFonts w:ascii="Courier New" w:cs="Courier New" w:eastAsia="Courier New" w:hAnsi="Courier New"/>
          <w:sz w:val="23"/>
          <w:szCs w:val="23"/>
        </w:rPr>
        <w:t xml:space="preserve">stack_llm</w:t>
      </w:r>
      <w:r>
        <w:rPr>
          <w:rFonts w:ascii="Times New Roman" w:cs="Times New Roman" w:eastAsia="Times New Roman" w:hAnsi="Times New Roman"/>
        </w:rPr>
        <w:t xml:space="preserve"> = scores + ctx; </w:t>
      </w:r>
      <w:r>
        <w:rPr>
          <w:rFonts w:ascii="Courier New" w:cs="Courier New" w:eastAsia="Courier New" w:hAnsi="Courier New"/>
          <w:sz w:val="23"/>
          <w:szCs w:val="23"/>
        </w:rPr>
        <w:t xml:space="preserve">stack_meta</w:t>
      </w:r>
      <w:r>
        <w:rPr>
          <w:rFonts w:ascii="Times New Roman" w:cs="Times New Roman" w:eastAsia="Times New Roman" w:hAnsi="Times New Roman"/>
        </w:rPr>
        <w:t xml:space="preserve"> = + meta (không đọc nhãn, nhưng đọc danh sách ứng viên trong log impression — thông tin mà mô hình chỉ dùng nội dung không có); </w:t>
      </w:r>
      <w:r>
        <w:rPr>
          <w:rFonts w:ascii="Courier New" w:cs="Courier New" w:eastAsia="Courier New" w:hAnsi="Courier New"/>
          <w:sz w:val="23"/>
          <w:szCs w:val="23"/>
        </w:rPr>
        <w:t xml:space="preserve">stack_pop</w:t>
      </w:r>
      <w:r>
        <w:rPr>
          <w:rFonts w:ascii="Times New Roman" w:cs="Times New Roman" w:eastAsia="Times New Roman" w:hAnsi="Times New Roman"/>
        </w:rPr>
        <w:t xml:space="preserve"> = + pop. Stacker chỉ huấn luyện trên impression validation; điểm test là trung bình z-score dự đoán của các mô hình fold. </w:t>
      </w:r>
      <w:r>
        <w:rPr>
          <w:rFonts w:ascii="Times New Roman" w:cs="Times New Roman" w:eastAsia="Times New Roman" w:hAnsi="Times New Roman"/>
          <w:b/>
          <w:bCs/>
        </w:rPr>
        <w:t xml:space="preserve">v15:</w:t>
      </w:r>
      <w:r>
        <w:rPr>
          <w:rFonts w:ascii="Times New Roman" w:cs="Times New Roman" w:eastAsia="Times New Roman" w:hAnsi="Times New Roman"/>
        </w:rPr>
        <w:t xml:space="preserve"> 4 fold theo người dùng, dừng sớm trên 1/10 người dùng, mục tiêu chọn trên fold 0 trong {rank:ndcg, rank:pairwise, binary:logistic} (chọn </w:t>
      </w:r>
      <w:r>
        <w:rPr>
          <w:rFonts w:ascii="Courier New" w:cs="Courier New" w:eastAsia="Courier New" w:hAnsi="Courier New"/>
          <w:sz w:val="23"/>
          <w:szCs w:val="23"/>
        </w:rPr>
        <w:t xml:space="preserve">binary:logistic</w:t>
      </w:r>
      <w:r>
        <w:rPr>
          <w:rFonts w:ascii="Times New Roman" w:cs="Times New Roman" w:eastAsia="Times New Roman" w:hAnsi="Times New Roman"/>
        </w:rPr>
        <w:t xml:space="preserve">), eta 0,06, độ sâu 7, ≤ 800 cây, dừng sớm 50. </w:t>
      </w:r>
      <w:r>
        <w:rPr>
          <w:rFonts w:ascii="Times New Roman" w:cs="Times New Roman" w:eastAsia="Times New Roman" w:hAnsi="Times New Roman"/>
          <w:b/>
          <w:bCs/>
        </w:rPr>
        <w:t xml:space="preserve">v16:</w:t>
      </w:r>
      <w:r>
        <w:rPr>
          <w:rFonts w:ascii="Times New Roman" w:cs="Times New Roman" w:eastAsia="Times New Roman" w:hAnsi="Times New Roman"/>
        </w:rPr>
        <w:t xml:space="preserve"> fold là các khối thời gian liền kề của ngày validation (đệm ≤ 30 phút), dừng sớm trên phần gần khối giữ lại nhất; thước đo chọn là nDCG@10 trên các impression có nhấp vào bài </w:t>
      </w:r>
      <w:r>
        <w:rPr>
          <w:rFonts w:ascii="Times New Roman" w:cs="Times New Roman" w:eastAsia="Times New Roman" w:hAnsi="Times New Roman"/>
          <w:b/>
          <w:bCs/>
        </w:rPr>
        <w:t xml:space="preserve">mới</w:t>
      </w:r>
      <w:r>
        <w:rPr>
          <w:rFonts w:ascii="Times New Roman" w:cs="Times New Roman" w:eastAsia="Times New Roman" w:hAnsi="Times New Roman"/>
        </w:rPr>
        <w:t xml:space="preserve"> với phần huấn luyện của stacker; năm cấu hình (</w:t>
      </w:r>
      <w:r>
        <w:rPr>
          <w:rFonts w:ascii="Courier New" w:cs="Courier New" w:eastAsia="Courier New" w:hAnsi="Courier New"/>
          <w:sz w:val="23"/>
          <w:szCs w:val="23"/>
        </w:rPr>
        <w:t xml:space="preserve">v15</w:t>
      </w:r>
      <w:r>
        <w:rPr>
          <w:rFonts w:ascii="Times New Roman" w:cs="Times New Roman" w:eastAsia="Times New Roman" w:hAnsi="Times New Roman"/>
        </w:rPr>
        <w:t xml:space="preserve">, </w:t>
      </w:r>
      <w:r>
        <w:rPr>
          <w:rFonts w:ascii="Courier New" w:cs="Courier New" w:eastAsia="Courier New" w:hAnsi="Courier New"/>
          <w:sz w:val="23"/>
          <w:szCs w:val="23"/>
        </w:rPr>
        <w:t xml:space="preserve">clean</w:t>
      </w:r>
      <w:r>
        <w:rPr>
          <w:rFonts w:ascii="Times New Roman" w:cs="Times New Roman" w:eastAsia="Times New Roman" w:hAnsi="Times New Roman"/>
        </w:rPr>
        <w:t xml:space="preserve">, </w:t>
      </w:r>
      <w:r>
        <w:rPr>
          <w:rFonts w:ascii="Courier New" w:cs="Courier New" w:eastAsia="Courier New" w:hAnsi="Courier New"/>
          <w:sz w:val="23"/>
          <w:szCs w:val="23"/>
        </w:rPr>
        <w:t xml:space="preserve">clean_d5</w:t>
      </w:r>
      <w:r>
        <w:rPr>
          <w:rFonts w:ascii="Times New Roman" w:cs="Times New Roman" w:eastAsia="Times New Roman" w:hAnsi="Times New Roman"/>
        </w:rPr>
        <w:t xml:space="preserve">, </w:t>
      </w:r>
      <w:r>
        <w:rPr>
          <w:rFonts w:ascii="Courier New" w:cs="Courier New" w:eastAsia="Courier New" w:hAnsi="Courier New"/>
          <w:sz w:val="23"/>
          <w:szCs w:val="23"/>
        </w:rPr>
        <w:t xml:space="preserve">clean_d3</w:t>
      </w:r>
      <w:r>
        <w:rPr>
          <w:rFonts w:ascii="Times New Roman" w:cs="Times New Roman" w:eastAsia="Times New Roman" w:hAnsi="Times New Roman"/>
        </w:rPr>
        <w:t xml:space="preserve">, </w:t>
      </w:r>
      <w:r>
        <w:rPr>
          <w:rFonts w:ascii="Courier New" w:cs="Courier New" w:eastAsia="Courier New" w:hAnsi="Courier New"/>
          <w:sz w:val="23"/>
          <w:szCs w:val="23"/>
        </w:rPr>
        <w:t xml:space="preserve">noprior_d5</w:t>
      </w:r>
      <w:r>
        <w:rPr>
          <w:rFonts w:ascii="Times New Roman" w:cs="Times New Roman" w:eastAsia="Times New Roman" w:hAnsi="Times New Roman"/>
        </w:rPr>
        <w:t xml:space="preserve">; </w:t>
      </w:r>
      <w:r>
        <w:rPr>
          <w:rFonts w:ascii="Courier New" w:cs="Courier New" w:eastAsia="Courier New" w:hAnsi="Courier New"/>
          <w:sz w:val="23"/>
          <w:szCs w:val="23"/>
        </w:rPr>
        <w:t xml:space="preserve">clean</w:t>
      </w:r>
      <w:r>
        <w:rPr>
          <w:rFonts w:ascii="Times New Roman" w:cs="Times New Roman" w:eastAsia="Times New Roman" w:hAnsi="Times New Roman"/>
        </w:rPr>
        <w:t xml:space="preserve"> bỏ cỡ slate và làm thô các cột gần như định danh bài) được so một lần trên holdout tiến (60% đầu huấn luyện, 10% dừng sớm, ~30% đánh giá) và trộn hai cấu hình tốt nhất; công thức v15 được huấn luyện song song làm đối chứng </w:t>
      </w:r>
      <w:r>
        <w:rPr>
          <w:rFonts w:ascii="Courier New" w:cs="Courier New" w:eastAsia="Courier New" w:hAnsi="Courier New"/>
          <w:sz w:val="23"/>
          <w:szCs w:val="23"/>
        </w:rPr>
        <w:t xml:space="preserve">stack_meta_v15cfg</w:t>
      </w:r>
      <w:r>
        <w:rPr>
          <w:rFonts w:ascii="Times New Roman" w:cs="Times New Roman" w:eastAsia="Times New Roman" w:hAnsi="Times New Roman"/>
        </w:rPr>
        <w:t xml:space="preserve">.</w:t>
      </w:r>
    </w:p>
    <w:p>
      <w:pPr>
        <w:keepNext/>
        <w:spacing w:after="60" w:before="120" w:line="240" w:lineRule="auto"/>
        <w:jc w:val="center"/>
      </w:pPr>
      <w:r>
        <w:drawing>
          <wp:inline distT="0" distB="0" distL="0" distR="0">
            <wp:extent cx="5762625" cy="3524250"/>
            <wp:effectExtent t="0" r="0" b="0" l="0"/>
            <wp:docPr id="3" name="fig01_pipeline.png" descr="Kiến trúc hệ thống thí nghiệm: encoder đóng băng → các họ thành phần → ghép tuyến tính hoặc stacker GBDT, đánh giá dưới cùng một giao thức."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524250"/>
                    </a:xfrm>
                    <a:prstGeom prst="rect">
                      <a:avLst/>
                    </a:prstGeom>
                  </pic:spPr>
                </pic:pic>
              </a:graphicData>
            </a:graphic>
          </wp:inline>
        </w:drawing>
      </w:r>
    </w:p>
    <w:p>
      <w:pPr>
        <w:spacing w:after="200" w:line="252" w:lineRule="auto"/>
        <w:jc w:val="center"/>
      </w:pPr>
      <w:r>
        <w:rPr>
          <w:rFonts w:ascii="Times New Roman" w:cs="Times New Roman" w:eastAsia="Times New Roman" w:hAnsi="Times New Roman"/>
          <w:b/>
          <w:bCs/>
          <w:color w:val="003366"/>
          <w:sz w:val="21"/>
          <w:szCs w:val="21"/>
        </w:rPr>
        <w:t xml:space="preserve">Hình 3.</w:t>
      </w:r>
      <w:r>
        <w:rPr>
          <w:rFonts w:ascii="Times New Roman" w:cs="Times New Roman" w:eastAsia="Times New Roman" w:hAnsi="Times New Roman"/>
          <w:color w:val="003366"/>
          <w:sz w:val="21"/>
          <w:szCs w:val="21"/>
        </w:rPr>
        <w:t xml:space="preserve"> Kiến trúc hệ thống thí nghiệm: encoder đóng băng → các họ thành phần → ghép tuyến tính hoặc stacker GBDT, đánh giá dưới cùng một giao thức.</w:t>
      </w:r>
    </w:p>
    <w:p>
      <w:pPr>
        <w:pStyle w:val="Heading2"/>
        <w:keepNext/>
      </w:pPr>
      <w:bookmarkStart w:name="h37" w:id="37"/>
      <w:r>
        <w:rPr>
          <w:rFonts w:ascii="Times New Roman" w:cs="Times New Roman" w:eastAsia="Times New Roman" w:hAnsi="Times New Roman"/>
        </w:rPr>
        <w:t xml:space="preserve">4.9. Thí nghiệm tinh chỉnh có cổng dừng (v17)</w:t>
      </w:r>
      <w:bookmarkEnd w:id="37"/>
    </w:p>
    <w:p>
      <w:pPr>
        <w:spacing w:after="120" w:before="0" w:line="288" w:lineRule="auto"/>
        <w:jc w:val="both"/>
      </w:pPr>
      <w:r>
        <w:rPr>
          <w:rFonts w:ascii="Times New Roman" w:cs="Times New Roman" w:eastAsia="Times New Roman" w:hAnsi="Times New Roman"/>
        </w:rPr>
        <w:t xml:space="preserve">Sau v16b (Mục 5.9), khoảng trống còn lại so với văn liệu nằm ở mô hình nội dung được tinh chỉnh end-to-end. v17 kiểm định giả thuyết này với chi phí thấp nhất, theo công thức PLM-NR [5] (chỉ tinh chỉnh hai lớp cuối) và ý tưởng tái sử dụng mã hoá trung gian của SpeedyFeed [54]:</w:t>
      </w:r>
    </w:p>
    <w:p>
      <w:pPr>
        <w:pStyle w:val="ListParagraph"/>
        <w:numPr>
          <w:ilvl w:val="0"/>
          <w:numId w:val="4"/>
        </w:numPr>
        <w:spacing w:after="70" w:line="288" w:lineRule="auto"/>
        <w:jc w:val="both"/>
      </w:pPr>
      <w:r>
        <w:rPr>
          <w:rFonts w:ascii="Times New Roman" w:cs="Times New Roman" w:eastAsia="Times New Roman" w:hAnsi="Times New Roman"/>
          <w:b/>
          <w:bCs/>
        </w:rPr>
        <w:t xml:space="preserve">Cache</w:t>
      </w:r>
      <w:r>
        <w:rPr>
          <w:rFonts w:ascii="Times New Roman" w:cs="Times New Roman" w:eastAsia="Times New Roman" w:hAnsi="Times New Roman"/>
        </w:rPr>
        <w:t xml:space="preserve"> trạng thái ẩn ở lớp 22 của BGE-large cho toàn bộ 104.151 bài ([104.151, 96, 1.024] float16 ≈ 20 GB trên đĩa cục bộ, đọc bằng pread); kiểm tra lúc chạy: đường cache + hai lớp trên phải tái tạo vector của encoder đầy đủ (cosine ≥ 0,99).</w:t>
      </w:r>
    </w:p>
    <w:p>
      <w:pPr>
        <w:pStyle w:val="ListParagraph"/>
        <w:numPr>
          <w:ilvl w:val="0"/>
          <w:numId w:val="4"/>
        </w:numPr>
        <w:spacing w:after="70" w:line="288" w:lineRule="auto"/>
        <w:jc w:val="both"/>
      </w:pPr>
      <w:r>
        <w:rPr>
          <w:rFonts w:ascii="Times New Roman" w:cs="Times New Roman" w:eastAsia="Times New Roman" w:hAnsi="Times New Roman"/>
          <w:b/>
          <w:bCs/>
        </w:rPr>
        <w:t xml:space="preserve">Huấn luyện</w:t>
      </w:r>
      <w:r>
        <w:rPr>
          <w:rFonts w:ascii="Times New Roman" w:cs="Times New Roman" w:eastAsia="Times New Roman" w:hAnsi="Times New Roman"/>
        </w:rPr>
        <w:t xml:space="preserve"> hai lớp trên (fp32 chủ, autocast fp16) cùng reader, gradient phía ứng viên; phía lịch sử đọc một bảng vector được làm mới mỗi 600 bước.</w:t>
      </w:r>
    </w:p>
    <w:p>
      <w:pPr>
        <w:pStyle w:val="ListParagraph"/>
        <w:numPr>
          <w:ilvl w:val="0"/>
          <w:numId w:val="4"/>
        </w:numPr>
        <w:spacing w:after="70" w:line="288" w:lineRule="auto"/>
        <w:jc w:val="both"/>
      </w:pPr>
      <w:r>
        <w:rPr>
          <w:rFonts w:ascii="Times New Roman" w:cs="Times New Roman" w:eastAsia="Times New Roman" w:hAnsi="Times New Roman"/>
          <w:b/>
          <w:bCs/>
        </w:rPr>
        <w:t xml:space="preserve">Hai nhánh khớp cặp</w:t>
      </w:r>
      <w:r>
        <w:rPr>
          <w:rFonts w:ascii="Times New Roman" w:cs="Times New Roman" w:eastAsia="Times New Roman" w:hAnsi="Times New Roman"/>
        </w:rPr>
        <w:t xml:space="preserve"> từ cùng điểm xuất phát: mở khoá (</w:t>
      </w:r>
      <w:r>
        <w:rPr>
          <w:rFonts w:ascii="Courier New" w:cs="Courier New" w:eastAsia="Courier New" w:hAnsi="Courier New"/>
          <w:sz w:val="23"/>
          <w:szCs w:val="23"/>
        </w:rPr>
        <w:t xml:space="preserve">ft_reader</w:t>
      </w:r>
      <w:r>
        <w:rPr>
          <w:rFonts w:ascii="Times New Roman" w:cs="Times New Roman" w:eastAsia="Times New Roman" w:hAnsi="Times New Roman"/>
        </w:rPr>
        <w:t xml:space="preserve">) và đối chứng đóng băng (</w:t>
      </w:r>
      <w:r>
        <w:rPr>
          <w:rFonts w:ascii="Courier New" w:cs="Courier New" w:eastAsia="Courier New" w:hAnsi="Courier New"/>
          <w:sz w:val="23"/>
          <w:szCs w:val="23"/>
        </w:rPr>
        <w:t xml:space="preserve">ft_base</w:t>
      </w:r>
      <w:r>
        <w:rPr>
          <w:rFonts w:ascii="Times New Roman" w:cs="Times New Roman" w:eastAsia="Times New Roman" w:hAnsi="Times New Roman"/>
        </w:rPr>
        <w:t xml:space="preserve">) — cùng số bước, cùng mẫu, cùng thứ tự, cùng lịch validation. Lý do: thử nghiệm đồ chơi cho thấy riêng việc huấn luyện tiếp reader đã tăng validation (đối chứng đóng băng +0,0215 so với nhánh mở khoá +0,0040); một cổng chỉ so với điểm xuất phát sẽ gán nhầm lợi ích cho việc mở khoá.</w:t>
      </w:r>
    </w:p>
    <w:p>
      <w:pPr>
        <w:pStyle w:val="ListParagraph"/>
        <w:numPr>
          <w:ilvl w:val="0"/>
          <w:numId w:val="4"/>
        </w:numPr>
        <w:spacing w:after="70" w:line="288" w:lineRule="auto"/>
        <w:jc w:val="both"/>
      </w:pPr>
      <w:r>
        <w:rPr>
          <w:rFonts w:ascii="Times New Roman" w:cs="Times New Roman" w:eastAsia="Times New Roman" w:hAnsi="Times New Roman"/>
          <w:b/>
          <w:bCs/>
        </w:rPr>
        <w:t xml:space="preserve">Cổng quyết định</w:t>
      </w:r>
      <w:r>
        <w:rPr>
          <w:rFonts w:ascii="Times New Roman" w:cs="Times New Roman" w:eastAsia="Times New Roman" w:hAnsi="Times New Roman"/>
        </w:rPr>
        <w:t xml:space="preserve"> (chỉ dùng validation có trọng số bài lạnh): PASS nếu nhánh mở khoá hơn nhánh đóng băng ≥ +0,006 và trung bình thô không giảm quá 0,001; INCONCLUSIVE nếu ≥ +0,002; còn lại FAIL.</w:t>
      </w:r>
    </w:p>
    <w:p>
      <w:pPr>
        <w:pStyle w:val="ListParagraph"/>
        <w:numPr>
          <w:ilvl w:val="0"/>
          <w:numId w:val="4"/>
        </w:numPr>
        <w:spacing w:after="70" w:line="288" w:lineRule="auto"/>
        <w:jc w:val="both"/>
      </w:pPr>
      <w:r>
        <w:rPr>
          <w:rFonts w:ascii="Times New Roman" w:cs="Times New Roman" w:eastAsia="Times New Roman" w:hAnsi="Times New Roman"/>
          <w:b/>
          <w:bCs/>
        </w:rPr>
        <w:t xml:space="preserve">Dự đoán ghi trước:</w:t>
      </w:r>
      <w:r>
        <w:rPr>
          <w:rFonts w:ascii="Times New Roman" w:cs="Times New Roman" w:eastAsia="Times New Roman" w:hAnsi="Times New Roman"/>
        </w:rPr>
        <w:t xml:space="preserve"> PASS ~35%, INCONCLUSIVE ~25%, FAIL ~40%; nếu PASS, </w:t>
      </w:r>
      <w:r>
        <w:rPr>
          <w:rFonts w:ascii="Courier New" w:cs="Courier New" w:eastAsia="Courier New" w:hAnsi="Courier New"/>
          <w:sz w:val="23"/>
          <w:szCs w:val="23"/>
        </w:rPr>
        <w:t xml:space="preserve">ft_reader</w:t>
      </w:r>
      <w:r>
        <w:rPr>
          <w:rFonts w:ascii="Times New Roman" w:cs="Times New Roman" w:eastAsia="Times New Roman" w:hAnsi="Times New Roman"/>
        </w:rPr>
        <w:t xml:space="preserve"> nDCG@10 test khoảng 0,418–0,428 (reader BGE-large đóng băng: 0,4152), tác động lên ghép tuyến tính +0,002…+0,006 và lên </w:t>
      </w:r>
      <w:r>
        <w:rPr>
          <w:rFonts w:ascii="Courier New" w:cs="Courier New" w:eastAsia="Courier New" w:hAnsi="Courier New"/>
          <w:sz w:val="23"/>
          <w:szCs w:val="23"/>
        </w:rPr>
        <w:t xml:space="preserve">stack_meta</w:t>
      </w:r>
      <w:r>
        <w:rPr>
          <w:rFonts w:ascii="Times New Roman" w:cs="Times New Roman" w:eastAsia="Times New Roman" w:hAnsi="Times New Roman"/>
        </w:rPr>
        <w:t xml:space="preserve"> +0,000…+0,003.</w:t>
      </w:r>
    </w:p>
    <w:p>
      <w:pPr>
        <w:pStyle w:val="Heading2"/>
        <w:keepNext/>
      </w:pPr>
      <w:bookmarkStart w:name="h38" w:id="38"/>
      <w:r>
        <w:rPr>
          <w:rFonts w:ascii="Times New Roman" w:cs="Times New Roman" w:eastAsia="Times New Roman" w:hAnsi="Times New Roman"/>
        </w:rPr>
        <w:t xml:space="preserve">4.10. Môi trường và các phiên bản thí nghiệm</w:t>
      </w:r>
      <w:bookmarkEnd w:id="38"/>
    </w:p>
    <w:p>
      <w:pPr>
        <w:spacing w:after="120" w:before="0" w:line="288" w:lineRule="auto"/>
        <w:jc w:val="both"/>
      </w:pPr>
      <w:r>
        <w:rPr>
          <w:rFonts w:ascii="Times New Roman" w:cs="Times New Roman" w:eastAsia="Times New Roman" w:hAnsi="Times New Roman"/>
        </w:rPr>
        <w:t xml:space="preserve">Mọi lần chạy là một notebook “Run All” trên Kaggle (Tesla T4 16 GB; mã dùng một GPU; RAM 29–34 GB, giới hạn container 32 GB). Mã được kiểm thử trên CPU với dữ liệu đúng định dạng MIND trước mỗi lần chạy (73 kiểm thử ở v17). Bảng 22 (Phụ lục A) liệt kê các phiên bản.</w:t>
      </w:r>
    </w:p>
    <w:p>
      <w:pPr>
        <w:pStyle w:val="Heading1"/>
        <w:keepNext/>
      </w:pPr>
      <w:bookmarkStart w:name="h39" w:id="39"/>
      <w:r>
        <w:rPr>
          <w:rFonts w:ascii="Times New Roman" w:cs="Times New Roman" w:eastAsia="Times New Roman" w:hAnsi="Times New Roman"/>
        </w:rPr>
        <w:t xml:space="preserve">5. KẾT QUẢ THỰC NGHIỆM</w:t>
      </w:r>
      <w:bookmarkEnd w:id="39"/>
    </w:p>
    <w:p>
      <w:pPr>
        <w:pStyle w:val="Heading2"/>
        <w:keepNext/>
      </w:pPr>
      <w:bookmarkStart w:name="h40" w:id="40"/>
      <w:r>
        <w:rPr>
          <w:rFonts w:ascii="Times New Roman" w:cs="Times New Roman" w:eastAsia="Times New Roman" w:hAnsi="Times New Roman"/>
        </w:rPr>
        <w:t xml:space="preserve">5.1. MIND-small: baseline huấn luyện đúng so với LLM zero-shot</w:t>
      </w:r>
      <w:bookmarkEnd w:id="40"/>
    </w:p>
    <w:p>
      <w:pPr>
        <w:keepNext/>
        <w:spacing w:after="80" w:before="120"/>
        <w:jc w:val="center"/>
      </w:pPr>
      <w:r>
        <w:rPr>
          <w:rFonts w:ascii="Times New Roman" w:cs="Times New Roman" w:eastAsia="Times New Roman" w:hAnsi="Times New Roman"/>
          <w:b/>
          <w:bCs/>
          <w:color w:val="003366"/>
          <w:sz w:val="22"/>
          <w:szCs w:val="22"/>
        </w:rPr>
        <w:t xml:space="preserve">Bảng 6.</w:t>
      </w:r>
      <w:r>
        <w:rPr>
          <w:rFonts w:ascii="Times New Roman" w:cs="Times New Roman" w:eastAsia="Times New Roman" w:hAnsi="Times New Roman"/>
          <w:color w:val="003366"/>
          <w:sz w:val="22"/>
          <w:szCs w:val="22"/>
        </w:rPr>
        <w:t xml:space="preserve"> MIND-small, chỉ nội dung (73.152 impression kiểm thử). Ba hàng đầu là số V10 báo; hai hàng cuối là số công bố (thứ cấp).</w:t>
      </w:r>
    </w:p>
    <w:tbl>
      <w:tblPr>
        <w:tblW w:type="dxa" w:w="9071"/>
        <w:tblBorders>
          <w:top w:val="single" w:color="B7C0D0" w:sz="4"/>
          <w:left w:val="single" w:color="B7C0D0" w:sz="4"/>
          <w:bottom w:val="single" w:color="B7C0D0" w:sz="4"/>
          <w:right w:val="single" w:color="B7C0D0" w:sz="4"/>
          <w:insideH w:val="single" w:color="B7C0D0" w:sz="4"/>
          <w:insideV w:val="single" w:color="B7C0D0" w:sz="4"/>
        </w:tblBorders>
      </w:tblPr>
      <w:tblGrid>
        <w:gridCol w:w="3359"/>
        <w:gridCol w:w="952"/>
        <w:gridCol w:w="952"/>
        <w:gridCol w:w="952"/>
        <w:gridCol w:w="952"/>
        <w:gridCol w:w="952"/>
        <w:gridCol w:w="952"/>
      </w:tblGrid>
      <w:tr>
        <w:trPr>
          <w:tblHeader/>
        </w:trPr>
        <w:tc>
          <w:tcPr>
            <w:tcW w:type="dxa" w:w="3359"/>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18"/>
                <w:szCs w:val="18"/>
              </w:rPr>
              <w:t xml:space="preserve">Mô hình / cấu hình</w:t>
            </w:r>
          </w:p>
        </w:tc>
        <w:tc>
          <w:tcPr>
            <w:tcW w:type="dxa" w:w="952"/>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8"/>
                <w:szCs w:val="18"/>
              </w:rPr>
              <w:t xml:space="preserve">AUC</w:t>
            </w:r>
          </w:p>
        </w:tc>
        <w:tc>
          <w:tcPr>
            <w:tcW w:type="dxa" w:w="952"/>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8"/>
                <w:szCs w:val="18"/>
              </w:rPr>
              <w:t xml:space="preserve">MRR</w:t>
            </w:r>
          </w:p>
        </w:tc>
        <w:tc>
          <w:tcPr>
            <w:tcW w:type="dxa" w:w="952"/>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8"/>
                <w:szCs w:val="18"/>
              </w:rPr>
              <w:t xml:space="preserve">nDCG@5</w:t>
            </w:r>
          </w:p>
        </w:tc>
        <w:tc>
          <w:tcPr>
            <w:tcW w:type="dxa" w:w="952"/>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8"/>
                <w:szCs w:val="18"/>
              </w:rPr>
              <w:t xml:space="preserve">nDCG@10</w:t>
            </w:r>
          </w:p>
        </w:tc>
        <w:tc>
          <w:tcPr>
            <w:tcW w:type="dxa" w:w="952"/>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8"/>
                <w:szCs w:val="18"/>
              </w:rPr>
              <w:t xml:space="preserve">AUC lạnh</w:t>
            </w:r>
          </w:p>
        </w:tc>
        <w:tc>
          <w:tcPr>
            <w:tcW w:type="dxa" w:w="952"/>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8"/>
                <w:szCs w:val="18"/>
              </w:rPr>
              <w:t xml:space="preserve">AUC ấm</w:t>
            </w:r>
          </w:p>
        </w:tc>
      </w:tr>
      <w:tr>
        <w:trPr>
          <w:cantSplit/>
        </w:trPr>
        <w:tc>
          <w:tcPr>
            <w:tcW w:type="dxa" w:w="3359"/>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NRMS – công thức V10 (số V10 báo)</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0,6181</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0,2809</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0,3020</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0,3685</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w:t>
            </w:r>
          </w:p>
        </w:tc>
      </w:tr>
      <w:tr>
        <w:trPr>
          <w:cantSplit/>
        </w:trPr>
        <w:tc>
          <w:tcPr>
            <w:tcW w:type="dxa" w:w="3359"/>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NAML – công thức V10</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0,6387</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0,3036</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0,3327</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0,3953</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w:t>
            </w:r>
          </w:p>
        </w:tc>
      </w:tr>
      <w:tr>
        <w:trPr>
          <w:cantSplit/>
        </w:trPr>
        <w:tc>
          <w:tcPr>
            <w:tcW w:type="dxa" w:w="3359"/>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Fastformer – công thức V10</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0,6022</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0,2798</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0,2998</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0,3642</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w:t>
            </w:r>
          </w:p>
        </w:tc>
      </w:tr>
      <w:tr>
        <w:trPr>
          <w:cantSplit/>
        </w:trPr>
        <w:tc>
          <w:tcPr>
            <w:tcW w:type="dxa" w:w="3359"/>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NRMS chuẩn (GloVe, seed 0)</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0,6392</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0,3037</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0,3293</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0,3937</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0,6471</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0,6400</w:t>
            </w:r>
          </w:p>
        </w:tc>
      </w:tr>
      <w:tr>
        <w:trPr>
          <w:cantSplit/>
        </w:trPr>
        <w:tc>
          <w:tcPr>
            <w:tcW w:type="dxa" w:w="3359"/>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NRMS chuẩn (seed 1)</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0,6501</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0,3091</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0,3372</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0,4005</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0,6630</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0,6152</w:t>
            </w:r>
          </w:p>
        </w:tc>
      </w:tr>
      <w:tr>
        <w:trPr>
          <w:cantSplit/>
        </w:trPr>
        <w:tc>
          <w:tcPr>
            <w:tcW w:type="dxa" w:w="3359"/>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NAML chuẩn</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0,6471</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0,3079</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0,3364</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0,4006</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0,6698</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0,5640</w:t>
            </w:r>
          </w:p>
        </w:tc>
      </w:tr>
      <w:tr>
        <w:trPr>
          <w:cantSplit/>
        </w:trPr>
        <w:tc>
          <w:tcPr>
            <w:tcW w:type="dxa" w:w="3359"/>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Fastformer chuẩn (TB 2 seed)</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0,6426</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0,3000</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0,3289</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0,3927</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0,6623</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0,5869</w:t>
            </w:r>
          </w:p>
        </w:tc>
      </w:tr>
      <w:tr>
        <w:trPr>
          <w:cantSplit/>
        </w:trPr>
        <w:tc>
          <w:tcPr>
            <w:tcW w:type="dxa" w:w="3359"/>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Fastformer refit (+ngày validation)</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0,6550</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0,3097</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0,3387</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0,4033</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0,6767</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0,5883</w:t>
            </w:r>
          </w:p>
        </w:tc>
      </w:tr>
      <w:tr>
        <w:trPr>
          <w:cantSplit/>
        </w:trPr>
        <w:tc>
          <w:tcPr>
            <w:tcW w:type="dxa" w:w="3359"/>
            <w:shd w:fill="FDECEC"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sz w:val="18"/>
                <w:szCs w:val="18"/>
              </w:rPr>
              <w:t xml:space="preserve">NRMS refit (+ngày validation)</w:t>
            </w:r>
          </w:p>
        </w:tc>
        <w:tc>
          <w:tcPr>
            <w:tcW w:type="dxa" w:w="952"/>
            <w:shd w:fill="FDECEC"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0,6555</w:t>
            </w:r>
          </w:p>
        </w:tc>
        <w:tc>
          <w:tcPr>
            <w:tcW w:type="dxa" w:w="952"/>
            <w:shd w:fill="FDECEC"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0,3140</w:t>
            </w:r>
          </w:p>
        </w:tc>
        <w:tc>
          <w:tcPr>
            <w:tcW w:type="dxa" w:w="952"/>
            <w:shd w:fill="FDECEC"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0,3443</w:t>
            </w:r>
          </w:p>
        </w:tc>
        <w:tc>
          <w:tcPr>
            <w:tcW w:type="dxa" w:w="952"/>
            <w:shd w:fill="FDECEC"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0,4078</w:t>
            </w:r>
          </w:p>
        </w:tc>
        <w:tc>
          <w:tcPr>
            <w:tcW w:type="dxa" w:w="952"/>
            <w:shd w:fill="FDECEC"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0,6700</w:t>
            </w:r>
          </w:p>
        </w:tc>
        <w:tc>
          <w:tcPr>
            <w:tcW w:type="dxa" w:w="952"/>
            <w:shd w:fill="FDECEC"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0,6284</w:t>
            </w:r>
          </w:p>
        </w:tc>
      </w:tr>
      <w:tr>
        <w:trPr>
          <w:cantSplit/>
        </w:trPr>
        <w:tc>
          <w:tcPr>
            <w:tcW w:type="dxa" w:w="3359"/>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BGE-small đóng băng, mean-pool</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0,6242</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0,3002</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0,3299</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0,3909</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0,6617</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0,4416</w:t>
            </w:r>
          </w:p>
        </w:tc>
      </w:tr>
      <w:tr>
        <w:trPr>
          <w:cantSplit/>
        </w:trPr>
        <w:tc>
          <w:tcPr>
            <w:tcW w:type="dxa" w:w="3359"/>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BGE-small + LSE (late interaction)</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0,6386</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0,3118</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0,3427</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0,4037</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0,6675</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0,5036</w:t>
            </w:r>
          </w:p>
        </w:tc>
      </w:tr>
      <w:tr>
        <w:trPr>
          <w:cantSplit/>
        </w:trPr>
        <w:tc>
          <w:tcPr>
            <w:tcW w:type="dxa" w:w="3359"/>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BGE-small + LSE + chuyên mục + entity</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0,6516</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0,3176</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0,3476</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0,4083</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0,6703</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0,5479</w:t>
            </w:r>
          </w:p>
        </w:tc>
      </w:tr>
      <w:tr>
        <w:trPr>
          <w:cantSplit/>
        </w:trPr>
        <w:tc>
          <w:tcPr>
            <w:tcW w:type="dxa" w:w="3359"/>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Qwen3-Emb-0.6B + LSE</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0,6349</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0,3025</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0,3300</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0,3912</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0,6632</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0,4939</w:t>
            </w:r>
          </w:p>
        </w:tc>
      </w:tr>
      <w:tr>
        <w:trPr>
          <w:cantSplit/>
        </w:trPr>
        <w:tc>
          <w:tcPr>
            <w:tcW w:type="dxa" w:w="3359"/>
            <w:shd w:fill="FDECEC"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sz w:val="18"/>
                <w:szCs w:val="18"/>
              </w:rPr>
              <w:t xml:space="preserve">Qwen3-Emb-0.6B + LSE + chuyên mục</w:t>
            </w:r>
          </w:p>
        </w:tc>
        <w:tc>
          <w:tcPr>
            <w:tcW w:type="dxa" w:w="952"/>
            <w:shd w:fill="FDECEC"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0,6556</w:t>
            </w:r>
          </w:p>
        </w:tc>
        <w:tc>
          <w:tcPr>
            <w:tcW w:type="dxa" w:w="952"/>
            <w:shd w:fill="FDECEC"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0,3201</w:t>
            </w:r>
          </w:p>
        </w:tc>
        <w:tc>
          <w:tcPr>
            <w:tcW w:type="dxa" w:w="952"/>
            <w:shd w:fill="FDECEC"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0,3509</w:t>
            </w:r>
          </w:p>
        </w:tc>
        <w:tc>
          <w:tcPr>
            <w:tcW w:type="dxa" w:w="952"/>
            <w:shd w:fill="FDECEC"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0,4094</w:t>
            </w:r>
          </w:p>
        </w:tc>
        <w:tc>
          <w:tcPr>
            <w:tcW w:type="dxa" w:w="952"/>
            <w:shd w:fill="FDECEC"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0,6637</w:t>
            </w:r>
          </w:p>
        </w:tc>
        <w:tc>
          <w:tcPr>
            <w:tcW w:type="dxa" w:w="952"/>
            <w:shd w:fill="FDECEC"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0,6180</w:t>
            </w:r>
          </w:p>
        </w:tc>
      </w:tr>
      <w:tr>
        <w:trPr>
          <w:cantSplit/>
        </w:trPr>
        <w:tc>
          <w:tcPr>
            <w:tcW w:type="dxa" w:w="3359"/>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Reader BGE um_knn_rag (1 seed)</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0,6531</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0,3090</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0,3419</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0,4033</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0,6824</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0,5365</w:t>
            </w:r>
          </w:p>
        </w:tc>
      </w:tr>
      <w:tr>
        <w:trPr>
          <w:cantSplit/>
        </w:trPr>
        <w:tc>
          <w:tcPr>
            <w:tcW w:type="dxa" w:w="3359"/>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Reader Qwen3 um_text (TB 2 seed)</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0,6535</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0,3167</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0,3492</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0,4104</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0,6885</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0,5102</w:t>
            </w:r>
          </w:p>
        </w:tc>
      </w:tr>
      <w:tr>
        <w:trPr>
          <w:cantSplit/>
        </w:trPr>
        <w:tc>
          <w:tcPr>
            <w:tcW w:type="dxa" w:w="3359"/>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Công bố: NRMS (Iana và cs., SIGIR'23)</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0,6658</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0,3144</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0,3499</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0,4121</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w:t>
            </w:r>
          </w:p>
        </w:tc>
      </w:tr>
      <w:tr>
        <w:trPr>
          <w:cantSplit/>
        </w:trPr>
        <w:tc>
          <w:tcPr>
            <w:tcW w:type="dxa" w:w="3359"/>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Công bố: NAML (Iana và cs., SIGIR'23)</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0,6714</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0,3158</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0,3520</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0,4152</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w:t>
            </w:r>
          </w:p>
        </w:tc>
      </w:tr>
    </w:tbl>
    <w:p>
      <w:pPr>
        <w:spacing w:after="160" w:before="60" w:line="252" w:lineRule="auto"/>
        <w:jc w:val="both"/>
      </w:pPr>
      <w:r>
        <w:rPr>
          <w:rFonts w:ascii="Times New Roman" w:cs="Times New Roman" w:eastAsia="Times New Roman" w:hAnsi="Times New Roman"/>
          <w:i/>
          <w:iCs/>
          <w:color w:val="555555"/>
          <w:sz w:val="20"/>
          <w:szCs w:val="20"/>
        </w:rPr>
        <w:t xml:space="preserve">Ghi chú:</w:t>
      </w:r>
      <w:r>
        <w:rPr>
          <w:rFonts w:ascii="Times New Roman" w:cs="Times New Roman" w:eastAsia="Times New Roman" w:hAnsi="Times New Roman"/>
          <w:color w:val="555555"/>
          <w:sz w:val="20"/>
          <w:szCs w:val="20"/>
        </w:rPr>
        <w:t xml:space="preserve"> Nhiễu huấn luyện của một lần chạy là 0,007–0,014 nDCG@10 (Mục 5.3). “TB 2 seed” = trung bình hai seed. Số công bố: Iana và cs. [18], trung bình 5 lần chạy.</w:t>
      </w:r>
    </w:p>
    <w:p>
      <w:pPr>
        <w:keepNext/>
        <w:spacing w:after="60" w:before="120" w:line="240" w:lineRule="auto"/>
        <w:jc w:val="center"/>
      </w:pPr>
      <w:r>
        <w:drawing>
          <wp:inline distT="0" distB="0" distL="0" distR="0">
            <wp:extent cx="5667375" cy="2571750"/>
            <wp:effectExtent t="0" r="0" b="0" l="0"/>
            <wp:docPr id="4" name="fig05_small_main.png" descr="nDCG@10 trên MIND-small: cấu hình zero-shot tốt nhất ngang NRMS huấn luyện lại; công thức V10 cũ thấp hơn số công bố ~0,04." title="Hì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2571750"/>
                    </a:xfrm>
                    <a:prstGeom prst="rect">
                      <a:avLst/>
                    </a:prstGeom>
                  </pic:spPr>
                </pic:pic>
              </a:graphicData>
            </a:graphic>
          </wp:inline>
        </w:drawing>
      </w:r>
    </w:p>
    <w:p>
      <w:pPr>
        <w:spacing w:after="200" w:line="252" w:lineRule="auto"/>
        <w:jc w:val="center"/>
      </w:pPr>
      <w:r>
        <w:rPr>
          <w:rFonts w:ascii="Times New Roman" w:cs="Times New Roman" w:eastAsia="Times New Roman" w:hAnsi="Times New Roman"/>
          <w:b/>
          <w:bCs/>
          <w:color w:val="003366"/>
          <w:sz w:val="21"/>
          <w:szCs w:val="21"/>
        </w:rPr>
        <w:t xml:space="preserve">Hình 4.</w:t>
      </w:r>
      <w:r>
        <w:rPr>
          <w:rFonts w:ascii="Times New Roman" w:cs="Times New Roman" w:eastAsia="Times New Roman" w:hAnsi="Times New Roman"/>
          <w:color w:val="003366"/>
          <w:sz w:val="21"/>
          <w:szCs w:val="21"/>
        </w:rPr>
        <w:t xml:space="preserve"> nDCG@10 trên MIND-small: cấu hình zero-shot tốt nhất ngang NRMS huấn luyện lại; công thức V10 cũ thấp hơn số công bố ~0,04.</w:t>
      </w:r>
    </w:p>
    <w:p>
      <w:pPr>
        <w:pStyle w:val="ListParagraph"/>
        <w:numPr>
          <w:ilvl w:val="0"/>
          <w:numId w:val="2"/>
        </w:numPr>
        <w:spacing w:after="70" w:line="288" w:lineRule="auto"/>
        <w:jc w:val="both"/>
      </w:pPr>
      <w:r>
        <w:rPr>
          <w:rFonts w:ascii="Times New Roman" w:cs="Times New Roman" w:eastAsia="Times New Roman" w:hAnsi="Times New Roman"/>
          <w:b/>
          <w:bCs/>
        </w:rPr>
        <w:t xml:space="preserve">Baseline huấn luyện đúng tốt hơn V10 rõ:</w:t>
      </w:r>
      <w:r>
        <w:rPr>
          <w:rFonts w:ascii="Times New Roman" w:cs="Times New Roman" w:eastAsia="Times New Roman" w:hAnsi="Times New Roman"/>
        </w:rPr>
        <w:t xml:space="preserve"> NRMS +0,025 (refit +0,039), Fastformer +0,028, NAML +0,005 nDCG@10. NRMS refit (0,6555 / 0,4078) nằm sát số công bố 0,4121 (kém 0,004, trong nhiễu seed).</w:t>
      </w:r>
    </w:p>
    <w:p>
      <w:pPr>
        <w:pStyle w:val="ListParagraph"/>
        <w:numPr>
          <w:ilvl w:val="0"/>
          <w:numId w:val="2"/>
        </w:numPr>
        <w:spacing w:after="70" w:line="288" w:lineRule="auto"/>
        <w:jc w:val="both"/>
      </w:pPr>
      <w:r>
        <w:rPr>
          <w:rFonts w:ascii="Times New Roman" w:cs="Times New Roman" w:eastAsia="Times New Roman" w:hAnsi="Times New Roman"/>
          <w:b/>
          <w:bCs/>
        </w:rPr>
        <w:t xml:space="preserve">Zero-shot BGE-small mean-pool (0,3909) ≈ baseline một seed</w:t>
      </w:r>
      <w:r>
        <w:rPr>
          <w:rFonts w:ascii="Times New Roman" w:cs="Times New Roman" w:eastAsia="Times New Roman" w:hAnsi="Times New Roman"/>
        </w:rPr>
        <w:t xml:space="preserve"> (−0,0028 so với NRMS seed 0; không khác biệt với Fastformer) nhưng thua NRMS refit −0,017.</w:t>
      </w:r>
    </w:p>
    <w:p>
      <w:pPr>
        <w:pStyle w:val="ListParagraph"/>
        <w:numPr>
          <w:ilvl w:val="0"/>
          <w:numId w:val="2"/>
        </w:numPr>
        <w:spacing w:after="70" w:line="288" w:lineRule="auto"/>
        <w:jc w:val="both"/>
      </w:pPr>
      <w:r>
        <w:rPr>
          <w:rFonts w:ascii="Times New Roman" w:cs="Times New Roman" w:eastAsia="Times New Roman" w:hAnsi="Times New Roman"/>
          <w:b/>
          <w:bCs/>
        </w:rPr>
        <w:t xml:space="preserve">Late interaction (LSE, không tham số) nâng lên 0,4037</w:t>
      </w:r>
      <w:r>
        <w:rPr>
          <w:rFonts w:ascii="Times New Roman" w:cs="Times New Roman" w:eastAsia="Times New Roman" w:hAnsi="Times New Roman"/>
        </w:rPr>
        <w:t xml:space="preserve">, hơn NRMS/Fastformer một seed nhưng thua NRMS refit −0,0041 [−0,0061; −0,0021].</w:t>
      </w:r>
    </w:p>
    <w:p>
      <w:pPr>
        <w:pStyle w:val="ListParagraph"/>
        <w:numPr>
          <w:ilvl w:val="0"/>
          <w:numId w:val="2"/>
        </w:numPr>
        <w:spacing w:after="70" w:line="288" w:lineRule="auto"/>
        <w:jc w:val="both"/>
      </w:pPr>
      <w:r>
        <w:rPr>
          <w:rFonts w:ascii="Times New Roman" w:cs="Times New Roman" w:eastAsia="Times New Roman" w:hAnsi="Times New Roman"/>
          <w:b/>
          <w:bCs/>
        </w:rPr>
        <w:t xml:space="preserve">Cấu hình zero-shot tốt nhất — Qwen3-Embedding-0.6B + chuyên mục + LSE — đạt 0,4094:</w:t>
      </w:r>
      <w:r>
        <w:rPr>
          <w:rFonts w:ascii="Times New Roman" w:cs="Times New Roman" w:eastAsia="Times New Roman" w:hAnsi="Times New Roman"/>
        </w:rPr>
        <w:t xml:space="preserve"> ngang NRMS refit về AUC (0,6556 so với 0,6555), hơn về MRR/nDCG@5 (+0,006), +0,0016 nDCG@10 với CI chặn [−0,0023; +0,0055] chứa 0, và thua về AUC lạnh (0,6637 so với 0,6700). Phát biểu an toàn: “ngang đến nhỉnh hơn mà không cần huấn luyện”, không phải “vượt”.</w:t>
      </w:r>
    </w:p>
    <w:p>
      <w:pPr>
        <w:pStyle w:val="ListParagraph"/>
        <w:numPr>
          <w:ilvl w:val="0"/>
          <w:numId w:val="2"/>
        </w:numPr>
        <w:spacing w:after="70" w:line="288" w:lineRule="auto"/>
        <w:jc w:val="both"/>
      </w:pPr>
      <w:r>
        <w:rPr>
          <w:rFonts w:ascii="Times New Roman" w:cs="Times New Roman" w:eastAsia="Times New Roman" w:hAnsi="Times New Roman"/>
        </w:rPr>
        <w:t xml:space="preserve">Reader Qwen3 trên văn bản có chuyên mục (</w:t>
      </w:r>
      <w:r>
        <w:rPr>
          <w:rFonts w:ascii="Courier New" w:cs="Courier New" w:eastAsia="Courier New" w:hAnsi="Courier New"/>
          <w:sz w:val="23"/>
          <w:szCs w:val="23"/>
        </w:rPr>
        <w:t xml:space="preserve">um_text</w:t>
      </w:r>
      <w:r>
        <w:rPr>
          <w:rFonts w:ascii="Times New Roman" w:cs="Times New Roman" w:eastAsia="Times New Roman" w:hAnsi="Times New Roman"/>
        </w:rPr>
        <w:t xml:space="preserve">) đạt 0,4104 nhưng hai seed lệch nhau 0,0137 — chưa kết luận.</w:t>
      </w:r>
    </w:p>
    <w:tbl>
      <w:tblPr>
        <w:tblW w:type="dxa" w:w="9071"/>
        <w:tblBorders>
          <w:top w:val="single" w:color="9FB3D9" w:sz="6"/>
          <w:left w:val="single" w:color="9FB3D9" w:sz="6"/>
          <w:bottom w:val="single" w:color="9FB3D9" w:sz="6"/>
          <w:right w:val="single" w:color="9FB3D9" w:sz="6"/>
          <w:insideH w:val="single" w:color="9FB3D9" w:sz="6"/>
          <w:insideV w:val="single" w:color="9FB3D9" w:sz="6"/>
        </w:tblBorders>
      </w:tblPr>
      <w:tblGrid>
        <w:gridCol w:w="9071"/>
      </w:tblGrid>
      <w:tr>
        <w:tc>
          <w:tcPr>
            <w:tcW w:type="dxa" w:w="9071"/>
            <w:shd w:fill="EEF2FA" w:color="auto" w:val="clear"/>
            <w:tcMar>
              <w:top w:type="dxa" w:w="110"/>
              <w:left w:type="dxa" w:w="170"/>
              <w:bottom w:type="dxa" w:w="110"/>
              <w:right w:type="dxa" w:w="170"/>
            </w:tcMar>
          </w:tcPr>
          <w:p>
            <w:pPr>
              <w:spacing w:after="60"/>
            </w:pPr>
            <w:r>
              <w:rPr>
                <w:rFonts w:ascii="Times New Roman" w:cs="Times New Roman" w:eastAsia="Times New Roman" w:hAnsi="Times New Roman"/>
                <w:b/>
                <w:bCs/>
                <w:color w:val="003366"/>
                <w:sz w:val="24"/>
                <w:szCs w:val="24"/>
              </w:rPr>
              <w:t xml:space="preserve">Trả lời RQ1</w:t>
            </w:r>
          </w:p>
          <w:p>
            <w:pPr>
              <w:spacing w:after="60" w:line="276" w:lineRule="auto"/>
              <w:jc w:val="both"/>
            </w:pPr>
            <w:r>
              <w:rPr>
                <w:rFonts w:ascii="Times New Roman" w:cs="Times New Roman" w:eastAsia="Times New Roman" w:hAnsi="Times New Roman"/>
                <w:sz w:val="24"/>
                <w:szCs w:val="24"/>
              </w:rPr>
              <w:t xml:space="preserve">Trên MIND-small, embedding LLM/encoder hiện đại dùng zero-shot </w:t>
            </w:r>
            <w:r>
              <w:rPr>
                <w:rFonts w:ascii="Times New Roman" w:cs="Times New Roman" w:eastAsia="Times New Roman" w:hAnsi="Times New Roman"/>
                <w:b/>
                <w:bCs/>
                <w:sz w:val="24"/>
                <w:szCs w:val="24"/>
              </w:rPr>
              <w:t xml:space="preserve">ngang</w:t>
            </w:r>
            <w:r>
              <w:rPr>
                <w:rFonts w:ascii="Times New Roman" w:cs="Times New Roman" w:eastAsia="Times New Roman" w:hAnsi="Times New Roman"/>
                <w:sz w:val="24"/>
                <w:szCs w:val="24"/>
              </w:rPr>
              <w:t xml:space="preserve"> baseline nơ-ron được huấn luyện đúng (không cần huấn luyện, không cần ID), nhỉnh hơn ở bài lạnh với một số cấu hình và thua ở bài ấm. Không có bằng chứng cho phát biểu “LLM embedding vượt NRMS/NAML/Fastformer”; kết luận ngược lại chỉ xuất hiện khi so với baseline yếu của bộ đo cũ.</w:t>
            </w:r>
          </w:p>
        </w:tc>
      </w:tr>
    </w:tbl>
    <w:p>
      <w:pPr>
        <w:spacing w:after="120"/>
      </w:pPr>
    </w:p>
    <w:p>
      <w:pPr>
        <w:pStyle w:val="Heading2"/>
        <w:keepNext/>
      </w:pPr>
      <w:bookmarkStart w:name="h41" w:id="41"/>
      <w:r>
        <w:rPr>
          <w:rFonts w:ascii="Times New Roman" w:cs="Times New Roman" w:eastAsia="Times New Roman" w:hAnsi="Times New Roman"/>
        </w:rPr>
        <w:t xml:space="preserve">5.2. Nguồn gốc khoảng cách giữa bộ đo gốc và số công bố</w:t>
      </w:r>
      <w:bookmarkEnd w:id="41"/>
    </w:p>
    <w:p>
      <w:pPr>
        <w:keepNext/>
        <w:spacing w:after="80" w:before="120"/>
        <w:jc w:val="center"/>
      </w:pPr>
      <w:r>
        <w:rPr>
          <w:rFonts w:ascii="Times New Roman" w:cs="Times New Roman" w:eastAsia="Times New Roman" w:hAnsi="Times New Roman"/>
          <w:b/>
          <w:bCs/>
          <w:color w:val="003366"/>
          <w:sz w:val="22"/>
          <w:szCs w:val="22"/>
        </w:rPr>
        <w:t xml:space="preserve">Bảng 7.</w:t>
      </w:r>
      <w:r>
        <w:rPr>
          <w:rFonts w:ascii="Times New Roman" w:cs="Times New Roman" w:eastAsia="Times New Roman" w:hAnsi="Times New Roman"/>
          <w:color w:val="003366"/>
          <w:sz w:val="22"/>
          <w:szCs w:val="22"/>
        </w:rPr>
        <w:t xml:space="preserve"> Thang ablation NRMS trên MIND-small (mỗi rung thêm một thay đổi; Δ so với rung trước).</w:t>
      </w:r>
    </w:p>
    <w:tbl>
      <w:tblPr>
        <w:tblW w:type="dxa" w:w="9071"/>
        <w:tblBorders>
          <w:top w:val="single" w:color="B7C0D0" w:sz="4"/>
          <w:left w:val="single" w:color="B7C0D0" w:sz="4"/>
          <w:bottom w:val="single" w:color="B7C0D0" w:sz="4"/>
          <w:right w:val="single" w:color="B7C0D0" w:sz="4"/>
          <w:insideH w:val="single" w:color="B7C0D0" w:sz="4"/>
          <w:insideV w:val="single" w:color="B7C0D0" w:sz="4"/>
        </w:tblBorders>
      </w:tblPr>
      <w:tblGrid>
        <w:gridCol w:w="4716"/>
        <w:gridCol w:w="1089"/>
        <w:gridCol w:w="1089"/>
        <w:gridCol w:w="2177"/>
      </w:tblGrid>
      <w:tr>
        <w:trPr>
          <w:tblHeader/>
        </w:trPr>
        <w:tc>
          <w:tcPr>
            <w:tcW w:type="dxa" w:w="4716"/>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19"/>
                <w:szCs w:val="19"/>
              </w:rPr>
              <w:t xml:space="preserve">Rung</w:t>
            </w:r>
          </w:p>
        </w:tc>
        <w:tc>
          <w:tcPr>
            <w:tcW w:type="dxa" w:w="1089"/>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9"/>
                <w:szCs w:val="19"/>
              </w:rPr>
              <w:t xml:space="preserve">AUC</w:t>
            </w:r>
          </w:p>
        </w:tc>
        <w:tc>
          <w:tcPr>
            <w:tcW w:type="dxa" w:w="1089"/>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9"/>
                <w:szCs w:val="19"/>
              </w:rPr>
              <w:t xml:space="preserve">nDCG@10</w:t>
            </w:r>
          </w:p>
        </w:tc>
        <w:tc>
          <w:tcPr>
            <w:tcW w:type="dxa" w:w="2177"/>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9"/>
                <w:szCs w:val="19"/>
              </w:rPr>
              <w:t xml:space="preserve">Δ nDCG@10 [CI 95%]</w:t>
            </w:r>
          </w:p>
        </w:tc>
      </w:tr>
      <w:tr>
        <w:trPr>
          <w:cantSplit/>
        </w:trPr>
        <w:tc>
          <w:tcPr>
            <w:tcW w:type="dxa" w:w="4716"/>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ladder0: công thức V10 (harness mới)</w:t>
            </w:r>
          </w:p>
        </w:tc>
        <w:tc>
          <w:tcPr>
            <w:tcW w:type="dxa" w:w="1089"/>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0,6156</w:t>
            </w:r>
          </w:p>
        </w:tc>
        <w:tc>
          <w:tcPr>
            <w:tcW w:type="dxa" w:w="1089"/>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0,3694</w:t>
            </w:r>
          </w:p>
        </w:tc>
        <w:tc>
          <w:tcPr>
            <w:tcW w:type="dxa" w:w="2177"/>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w:t>
            </w:r>
          </w:p>
        </w:tc>
      </w:tr>
      <w:tr>
        <w:trPr>
          <w:cantSplit/>
        </w:trPr>
        <w:tc>
          <w:tcPr>
            <w:tcW w:type="dxa" w:w="4716"/>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ladder1: + title-only, UNK, mask, negative mỗi epoch</w:t>
            </w:r>
          </w:p>
        </w:tc>
        <w:tc>
          <w:tcPr>
            <w:tcW w:type="dxa" w:w="1089"/>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0,6102</w:t>
            </w:r>
          </w:p>
        </w:tc>
        <w:tc>
          <w:tcPr>
            <w:tcW w:type="dxa" w:w="1089"/>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0,3661</w:t>
            </w:r>
          </w:p>
        </w:tc>
        <w:tc>
          <w:tcPr>
            <w:tcW w:type="dxa" w:w="2177"/>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−0,0033 [−0,0051; −0,0015]</w:t>
            </w:r>
          </w:p>
        </w:tc>
      </w:tr>
      <w:tr>
        <w:trPr>
          <w:cantSplit/>
        </w:trPr>
        <w:tc>
          <w:tcPr>
            <w:tcW w:type="dxa" w:w="4716"/>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ladder2: + cỡ/lr chuẩn, vector ngẫu nhiên (chưa hội tụ)</w:t>
            </w:r>
          </w:p>
        </w:tc>
        <w:tc>
          <w:tcPr>
            <w:tcW w:type="dxa" w:w="1089"/>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0,5818</w:t>
            </w:r>
          </w:p>
        </w:tc>
        <w:tc>
          <w:tcPr>
            <w:tcW w:type="dxa" w:w="1089"/>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0,3447</w:t>
            </w:r>
          </w:p>
        </w:tc>
        <w:tc>
          <w:tcPr>
            <w:tcW w:type="dxa" w:w="2177"/>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−0,0213 [−0,0229; −0,0197]</w:t>
            </w:r>
          </w:p>
        </w:tc>
      </w:tr>
      <w:tr>
        <w:trPr>
          <w:cantSplit/>
        </w:trPr>
        <w:tc>
          <w:tcPr>
            <w:tcW w:type="dxa" w:w="4716"/>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nrms_ref: + GloVe-300</w:t>
            </w:r>
          </w:p>
        </w:tc>
        <w:tc>
          <w:tcPr>
            <w:tcW w:type="dxa" w:w="1089"/>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0,6392</w:t>
            </w:r>
          </w:p>
        </w:tc>
        <w:tc>
          <w:tcPr>
            <w:tcW w:type="dxa" w:w="1089"/>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0,3937</w:t>
            </w:r>
          </w:p>
        </w:tc>
        <w:tc>
          <w:tcPr>
            <w:tcW w:type="dxa" w:w="2177"/>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+0,0490 [+0,0471; +0,0509]</w:t>
            </w:r>
          </w:p>
        </w:tc>
      </w:tr>
      <w:tr>
        <w:trPr>
          <w:cantSplit/>
        </w:trPr>
        <w:tc>
          <w:tcPr>
            <w:tcW w:type="dxa" w:w="4716"/>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9"/>
                <w:szCs w:val="19"/>
              </w:rPr>
              <w:t xml:space="preserve">nrms_ref_refit: + huấn luyện thêm các ngày validation</w:t>
            </w:r>
          </w:p>
        </w:tc>
        <w:tc>
          <w:tcPr>
            <w:tcW w:type="dxa" w:w="1089"/>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9"/>
                <w:szCs w:val="19"/>
              </w:rPr>
              <w:t xml:space="preserve">0,6555</w:t>
            </w:r>
          </w:p>
        </w:tc>
        <w:tc>
          <w:tcPr>
            <w:tcW w:type="dxa" w:w="1089"/>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9"/>
                <w:szCs w:val="19"/>
              </w:rPr>
              <w:t xml:space="preserve">0,4078</w:t>
            </w:r>
          </w:p>
        </w:tc>
        <w:tc>
          <w:tcPr>
            <w:tcW w:type="dxa" w:w="2177"/>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9"/>
                <w:szCs w:val="19"/>
              </w:rPr>
              <w:t xml:space="preserve">+0,0141 [+0,0126; +0,0156]</w:t>
            </w:r>
          </w:p>
        </w:tc>
      </w:tr>
    </w:tbl>
    <w:p>
      <w:pPr>
        <w:spacing w:after="160" w:before="60" w:line="252" w:lineRule="auto"/>
        <w:jc w:val="both"/>
      </w:pPr>
      <w:r>
        <w:rPr>
          <w:rFonts w:ascii="Times New Roman" w:cs="Times New Roman" w:eastAsia="Times New Roman" w:hAnsi="Times New Roman"/>
          <w:i/>
          <w:iCs/>
          <w:color w:val="555555"/>
          <w:sz w:val="20"/>
          <w:szCs w:val="20"/>
        </w:rPr>
        <w:t xml:space="preserve">Ghi chú:</w:t>
      </w:r>
      <w:r>
        <w:rPr>
          <w:rFonts w:ascii="Times New Roman" w:cs="Times New Roman" w:eastAsia="Times New Roman" w:hAnsi="Times New Roman"/>
          <w:color w:val="555555"/>
          <w:sz w:val="20"/>
          <w:szCs w:val="20"/>
        </w:rPr>
        <w:t xml:space="preserve"> Rung 2 chưa hội tụ (epoch tốt nhất là epoch 10, validation còn tăng), nên +0,049 của GloVe có phần bị phóng đại; kết luận an toàn là “vector từ huấn luyện sẵn là yếu tố lớn nhất”. Rung cuối so với </w:t>
      </w:r>
      <w:r>
        <w:rPr>
          <w:rFonts w:ascii="Courier New" w:cs="Courier New" w:eastAsia="Courier New" w:hAnsi="Courier New"/>
          <w:color w:val="555555"/>
          <w:sz w:val="17"/>
          <w:szCs w:val="17"/>
        </w:rPr>
        <w:t xml:space="preserve">nrms_ref</w:t>
      </w:r>
      <w:r>
        <w:rPr>
          <w:rFonts w:ascii="Times New Roman" w:cs="Times New Roman" w:eastAsia="Times New Roman" w:hAnsi="Times New Roman"/>
          <w:color w:val="555555"/>
          <w:sz w:val="20"/>
          <w:szCs w:val="20"/>
        </w:rPr>
        <w:t xml:space="preserve">.</w:t>
      </w:r>
    </w:p>
    <w:p>
      <w:pPr>
        <w:spacing w:after="120" w:before="0" w:line="288" w:lineRule="auto"/>
        <w:jc w:val="both"/>
      </w:pPr>
      <w:r>
        <w:rPr>
          <w:rFonts w:ascii="Times New Roman" w:cs="Times New Roman" w:eastAsia="Times New Roman" w:hAnsi="Times New Roman"/>
        </w:rPr>
        <w:t xml:space="preserve">Yếu tố quyết định là </w:t>
      </w:r>
      <w:r>
        <w:rPr>
          <w:rFonts w:ascii="Times New Roman" w:cs="Times New Roman" w:eastAsia="Times New Roman" w:hAnsi="Times New Roman"/>
          <w:b/>
          <w:bCs/>
        </w:rPr>
        <w:t xml:space="preserve">vector từ huấn luyện sẵn (GloVe [1])</w:t>
      </w:r>
      <w:r>
        <w:rPr>
          <w:rFonts w:ascii="Times New Roman" w:cs="Times New Roman" w:eastAsia="Times New Roman" w:hAnsi="Times New Roman"/>
        </w:rPr>
        <w:t xml:space="preserve">, không phải tokenizer, mask hay cách bốc negative (sửa chúng không giúp, −0,003). Huấn luyện thêm các ngày sát ngày test (refit) cho +0,014 — tin tức trôi theo thời gian, nên các bài báo huấn luyện trên toàn bộ train có lợi thế này. Bài học phương pháp: một baseline “yếu” vì thiếu một thành phần chuẩn đủ tạo ra khoảng cách 0,04 — lớn hơn mọi hiệu ứng LLM đo được trong báo cáo.</w:t>
      </w:r>
    </w:p>
    <w:p>
      <w:pPr>
        <w:pStyle w:val="Heading2"/>
        <w:keepNext/>
      </w:pPr>
      <w:bookmarkStart w:name="h42" w:id="42"/>
      <w:r>
        <w:rPr>
          <w:rFonts w:ascii="Times New Roman" w:cs="Times New Roman" w:eastAsia="Times New Roman" w:hAnsi="Times New Roman"/>
        </w:rPr>
        <w:t xml:space="preserve">5.3. Nhiễu huấn luyện (seed)</w:t>
      </w:r>
      <w:bookmarkEnd w:id="42"/>
    </w:p>
    <w:p>
      <w:pPr>
        <w:keepNext/>
        <w:spacing w:after="80" w:before="120"/>
        <w:jc w:val="center"/>
      </w:pPr>
      <w:r>
        <w:rPr>
          <w:rFonts w:ascii="Times New Roman" w:cs="Times New Roman" w:eastAsia="Times New Roman" w:hAnsi="Times New Roman"/>
          <w:b/>
          <w:bCs/>
          <w:color w:val="003366"/>
          <w:sz w:val="22"/>
          <w:szCs w:val="22"/>
        </w:rPr>
        <w:t xml:space="preserve">Bảng 8.</w:t>
      </w:r>
      <w:r>
        <w:rPr>
          <w:rFonts w:ascii="Times New Roman" w:cs="Times New Roman" w:eastAsia="Times New Roman" w:hAnsi="Times New Roman"/>
          <w:color w:val="003366"/>
          <w:sz w:val="22"/>
          <w:szCs w:val="22"/>
        </w:rPr>
        <w:t xml:space="preserve"> Chênh lệch nDCG@10 giữa hai seed của cùng một công thức.</w:t>
      </w:r>
    </w:p>
    <w:tbl>
      <w:tblPr>
        <w:tblW w:type="dxa" w:w="9071"/>
        <w:tblBorders>
          <w:top w:val="single" w:color="B7C0D0" w:sz="4"/>
          <w:left w:val="single" w:color="B7C0D0" w:sz="4"/>
          <w:bottom w:val="single" w:color="B7C0D0" w:sz="4"/>
          <w:right w:val="single" w:color="B7C0D0" w:sz="4"/>
          <w:insideH w:val="single" w:color="B7C0D0" w:sz="4"/>
          <w:insideV w:val="single" w:color="B7C0D0" w:sz="4"/>
        </w:tblBorders>
      </w:tblPr>
      <w:tblGrid>
        <w:gridCol w:w="4988"/>
        <w:gridCol w:w="1361"/>
        <w:gridCol w:w="1361"/>
        <w:gridCol w:w="1361"/>
      </w:tblGrid>
      <w:tr>
        <w:trPr>
          <w:tblHeader/>
        </w:trPr>
        <w:tc>
          <w:tcPr>
            <w:tcW w:type="dxa" w:w="4988"/>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20"/>
                <w:szCs w:val="20"/>
              </w:rPr>
              <w:t xml:space="preserve">Cặp</w:t>
            </w:r>
          </w:p>
        </w:tc>
        <w:tc>
          <w:tcPr>
            <w:tcW w:type="dxa" w:w="1361"/>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20"/>
                <w:szCs w:val="20"/>
              </w:rPr>
              <w:t xml:space="preserve">Seed A</w:t>
            </w:r>
          </w:p>
        </w:tc>
        <w:tc>
          <w:tcPr>
            <w:tcW w:type="dxa" w:w="1361"/>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20"/>
                <w:szCs w:val="20"/>
              </w:rPr>
              <w:t xml:space="preserve">Seed B</w:t>
            </w:r>
          </w:p>
        </w:tc>
        <w:tc>
          <w:tcPr>
            <w:tcW w:type="dxa" w:w="1361"/>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20"/>
                <w:szCs w:val="20"/>
              </w:rPr>
              <w:t xml:space="preserve">Chênh</w:t>
            </w:r>
          </w:p>
        </w:tc>
      </w:tr>
      <w:tr>
        <w:trPr>
          <w:cantSplit/>
        </w:trPr>
        <w:tc>
          <w:tcPr>
            <w:tcW w:type="dxa" w:w="4988"/>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NRMS chuẩn seed 0 / seed 1</w:t>
            </w:r>
          </w:p>
        </w:tc>
        <w:tc>
          <w:tcPr>
            <w:tcW w:type="dxa" w:w="1361"/>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0,3937</w:t>
            </w:r>
          </w:p>
        </w:tc>
        <w:tc>
          <w:tcPr>
            <w:tcW w:type="dxa" w:w="1361"/>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0,4005</w:t>
            </w:r>
          </w:p>
        </w:tc>
        <w:tc>
          <w:tcPr>
            <w:tcW w:type="dxa" w:w="1361"/>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0,0068</w:t>
            </w:r>
          </w:p>
        </w:tc>
      </w:tr>
      <w:tr>
        <w:trPr>
          <w:cantSplit/>
        </w:trPr>
        <w:tc>
          <w:tcPr>
            <w:tcW w:type="dxa" w:w="4988"/>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Tower Qwen3 causal seed 0 / 1</w:t>
            </w:r>
          </w:p>
        </w:tc>
        <w:tc>
          <w:tcPr>
            <w:tcW w:type="dxa" w:w="1361"/>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0,3944</w:t>
            </w:r>
          </w:p>
        </w:tc>
        <w:tc>
          <w:tcPr>
            <w:tcW w:type="dxa" w:w="1361"/>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0,3820</w:t>
            </w:r>
          </w:p>
        </w:tc>
        <w:tc>
          <w:tcPr>
            <w:tcW w:type="dxa" w:w="1361"/>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0,0124</w:t>
            </w:r>
          </w:p>
        </w:tc>
      </w:tr>
      <w:tr>
        <w:trPr>
          <w:cantSplit/>
        </w:trPr>
        <w:tc>
          <w:tcPr>
            <w:tcW w:type="dxa" w:w="4988"/>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Tower Qwen3 causal+meanpool seed 0 / 1</w:t>
            </w:r>
          </w:p>
        </w:tc>
        <w:tc>
          <w:tcPr>
            <w:tcW w:type="dxa" w:w="1361"/>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0,4026</w:t>
            </w:r>
          </w:p>
        </w:tc>
        <w:tc>
          <w:tcPr>
            <w:tcW w:type="dxa" w:w="1361"/>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0,3923</w:t>
            </w:r>
          </w:p>
        </w:tc>
        <w:tc>
          <w:tcPr>
            <w:tcW w:type="dxa" w:w="1361"/>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0,0103</w:t>
            </w:r>
          </w:p>
        </w:tc>
      </w:tr>
      <w:tr>
        <w:trPr>
          <w:cantSplit/>
        </w:trPr>
        <w:tc>
          <w:tcPr>
            <w:tcW w:type="dxa" w:w="4988"/>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Reader Qwen3 um_frozen seed 0 / 1 (v13)</w:t>
            </w:r>
          </w:p>
        </w:tc>
        <w:tc>
          <w:tcPr>
            <w:tcW w:type="dxa" w:w="1361"/>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0,3929</w:t>
            </w:r>
          </w:p>
        </w:tc>
        <w:tc>
          <w:tcPr>
            <w:tcW w:type="dxa" w:w="1361"/>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0,4063</w:t>
            </w:r>
          </w:p>
        </w:tc>
        <w:tc>
          <w:tcPr>
            <w:tcW w:type="dxa" w:w="1361"/>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0,0134</w:t>
            </w:r>
          </w:p>
        </w:tc>
      </w:tr>
      <w:tr>
        <w:trPr>
          <w:cantSplit/>
        </w:trPr>
        <w:tc>
          <w:tcPr>
            <w:tcW w:type="dxa" w:w="4988"/>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0"/>
                <w:szCs w:val="20"/>
              </w:rPr>
              <w:t xml:space="preserve">Reader Qwen3 um_text seed 0 / 1 (v13)</w:t>
            </w:r>
          </w:p>
        </w:tc>
        <w:tc>
          <w:tcPr>
            <w:tcW w:type="dxa" w:w="1361"/>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20"/>
                <w:szCs w:val="20"/>
              </w:rPr>
              <w:t xml:space="preserve">0,4173</w:t>
            </w:r>
          </w:p>
        </w:tc>
        <w:tc>
          <w:tcPr>
            <w:tcW w:type="dxa" w:w="1361"/>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20"/>
                <w:szCs w:val="20"/>
              </w:rPr>
              <w:t xml:space="preserve">0,4036</w:t>
            </w:r>
          </w:p>
        </w:tc>
        <w:tc>
          <w:tcPr>
            <w:tcW w:type="dxa" w:w="1361"/>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20"/>
                <w:szCs w:val="20"/>
              </w:rPr>
              <w:t xml:space="preserve">0,0137</w:t>
            </w:r>
          </w:p>
        </w:tc>
      </w:tr>
    </w:tbl>
    <w:p>
      <w:pPr>
        <w:spacing w:after="120"/>
      </w:pPr>
    </w:p>
    <w:p>
      <w:pPr>
        <w:spacing w:after="120" w:before="0" w:line="288" w:lineRule="auto"/>
        <w:jc w:val="both"/>
      </w:pPr>
      <w:r>
        <w:rPr>
          <w:rFonts w:ascii="Times New Roman" w:cs="Times New Roman" w:eastAsia="Times New Roman" w:hAnsi="Times New Roman"/>
        </w:rPr>
        <w:t xml:space="preserve">Nhiễu huấn luyện 0,007–0,014 nDCG@10 lớn hơn nhiều so với độ rộng của CI ghép cặp (±0,002, chỉ phản ánh mẫu kiểm thử) và so với độ lệch thường được trích trong văn liệu (±0,002–0,003). Hệ quả: chênh lệch dưới ~0,007 giữa hai mô hình </w:t>
      </w:r>
      <w:r>
        <w:rPr>
          <w:rFonts w:ascii="Times New Roman" w:cs="Times New Roman" w:eastAsia="Times New Roman" w:hAnsi="Times New Roman"/>
          <w:b/>
          <w:bCs/>
        </w:rPr>
        <w:t xml:space="preserve">đã huấn luyện</w:t>
      </w:r>
      <w:r>
        <w:rPr>
          <w:rFonts w:ascii="Times New Roman" w:cs="Times New Roman" w:eastAsia="Times New Roman" w:hAnsi="Times New Roman"/>
        </w:rPr>
        <w:t xml:space="preserve"> một seed không phải kết luận; trung bình ba seed còn nhiễu ~0,004. Các hàng zero-shot không có nhiễu này.</w:t>
      </w:r>
    </w:p>
    <w:p>
      <w:pPr>
        <w:pStyle w:val="Heading2"/>
        <w:keepNext/>
      </w:pPr>
      <w:bookmarkStart w:name="h43" w:id="43"/>
      <w:r>
        <w:rPr>
          <w:rFonts w:ascii="Times New Roman" w:cs="Times New Roman" w:eastAsia="Times New Roman" w:hAnsi="Times New Roman"/>
        </w:rPr>
        <w:t xml:space="preserve">5.4. Các hướng LLM trên MIND-small</w:t>
      </w:r>
      <w:bookmarkEnd w:id="43"/>
    </w:p>
    <w:p>
      <w:pPr>
        <w:keepNext/>
        <w:spacing w:after="60" w:before="120" w:line="240" w:lineRule="auto"/>
        <w:jc w:val="center"/>
      </w:pPr>
      <w:r>
        <w:drawing>
          <wp:inline distT="0" distB="0" distL="0" distR="0">
            <wp:extent cx="5762625" cy="3200400"/>
            <wp:effectExtent t="0" r="0" b="0" l="0"/>
            <wp:docPr id="5" name="fig04_small_directions.png" descr="Hiệu ứng của từng hướng so với đối chứng của chính nó (nDCG@10, MIND-small). Vùng xám: dải nhiễu seed ±0,007." title="Hì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200400"/>
                    </a:xfrm>
                    <a:prstGeom prst="rect">
                      <a:avLst/>
                    </a:prstGeom>
                  </pic:spPr>
                </pic:pic>
              </a:graphicData>
            </a:graphic>
          </wp:inline>
        </w:drawing>
      </w:r>
    </w:p>
    <w:p>
      <w:pPr>
        <w:spacing w:after="200" w:line="252" w:lineRule="auto"/>
        <w:jc w:val="center"/>
      </w:pPr>
      <w:r>
        <w:rPr>
          <w:rFonts w:ascii="Times New Roman" w:cs="Times New Roman" w:eastAsia="Times New Roman" w:hAnsi="Times New Roman"/>
          <w:b/>
          <w:bCs/>
          <w:color w:val="003366"/>
          <w:sz w:val="21"/>
          <w:szCs w:val="21"/>
        </w:rPr>
        <w:t xml:space="preserve">Hình 5.</w:t>
      </w:r>
      <w:r>
        <w:rPr>
          <w:rFonts w:ascii="Times New Roman" w:cs="Times New Roman" w:eastAsia="Times New Roman" w:hAnsi="Times New Roman"/>
          <w:color w:val="003366"/>
          <w:sz w:val="21"/>
          <w:szCs w:val="21"/>
        </w:rPr>
        <w:t xml:space="preserve"> Hiệu ứng của từng hướng so với đối chứng của chính nó (nDCG@10, MIND-small). Vùng xám: dải nhiễu seed ±0,007.</w:t>
      </w:r>
    </w:p>
    <w:p>
      <w:pPr>
        <w:spacing w:after="120" w:before="0" w:line="288" w:lineRule="auto"/>
        <w:jc w:val="both"/>
      </w:pPr>
      <w:r>
        <w:rPr>
          <w:rFonts w:ascii="Times New Roman" w:cs="Times New Roman" w:eastAsia="Times New Roman" w:hAnsi="Times New Roman"/>
        </w:rPr>
        <w:t xml:space="preserve">Hình 5 tổng hợp hiệu ứng của từng hướng so với đối chứng của chính nó. Ba nhóm rõ rệt:</w:t>
      </w:r>
    </w:p>
    <w:p>
      <w:pPr>
        <w:pStyle w:val="ListParagraph"/>
        <w:numPr>
          <w:ilvl w:val="0"/>
          <w:numId w:val="2"/>
        </w:numPr>
        <w:spacing w:after="70" w:line="288" w:lineRule="auto"/>
        <w:jc w:val="both"/>
      </w:pPr>
      <w:r>
        <w:rPr>
          <w:rFonts w:ascii="Times New Roman" w:cs="Times New Roman" w:eastAsia="Times New Roman" w:hAnsi="Times New Roman"/>
          <w:b/>
          <w:bCs/>
        </w:rPr>
        <w:t xml:space="preserve">Có hiệu ứng dương rõ, xác định, tái lập được:</w:t>
      </w:r>
      <w:r>
        <w:rPr>
          <w:rFonts w:ascii="Times New Roman" w:cs="Times New Roman" w:eastAsia="Times New Roman" w:hAnsi="Times New Roman"/>
        </w:rPr>
        <w:t xml:space="preserve"> late interaction (LSE +0,0128; top-k +0,0107; tái lập trên Qwen3: +0,0127) và chuyên mục trong văn bản với Qwen3 (+0,0182 [+0,0169; +0,0196]). KAR mở rộng bài +0,0079 [+0,0021; +0,0137] nhưng chỉ trên 2.500 impression và mất khác biệt khi có popularity (+0,0036).</w:t>
      </w:r>
    </w:p>
    <w:p>
      <w:pPr>
        <w:pStyle w:val="ListParagraph"/>
        <w:numPr>
          <w:ilvl w:val="0"/>
          <w:numId w:val="2"/>
        </w:numPr>
        <w:spacing w:after="70" w:line="288" w:lineRule="auto"/>
        <w:jc w:val="both"/>
      </w:pPr>
      <w:r>
        <w:rPr>
          <w:rFonts w:ascii="Times New Roman" w:cs="Times New Roman" w:eastAsia="Times New Roman" w:hAnsi="Times New Roman"/>
          <w:b/>
          <w:bCs/>
        </w:rPr>
        <w:t xml:space="preserve">Xấp xỉ 0:</w:t>
      </w:r>
      <w:r>
        <w:rPr>
          <w:rFonts w:ascii="Times New Roman" w:cs="Times New Roman" w:eastAsia="Times New Roman" w:hAnsi="Times New Roman"/>
        </w:rPr>
        <w:t xml:space="preserve"> GraphRAG cộng đồng (+0,0043, AUC lạnh −0,0031), Semantic ID profile (+0,0035), LoRA/DoRA co-click (+0,0016…+0,0029, AUC lạnh giảm; head MLP −0,005), tên entity (+0,0033), lịch sử dài (+0,0012).</w:t>
      </w:r>
    </w:p>
    <w:p>
      <w:pPr>
        <w:pStyle w:val="ListParagraph"/>
        <w:numPr>
          <w:ilvl w:val="0"/>
          <w:numId w:val="2"/>
        </w:numPr>
        <w:spacing w:after="70" w:line="288" w:lineRule="auto"/>
        <w:jc w:val="both"/>
      </w:pPr>
      <w:r>
        <w:rPr>
          <w:rFonts w:ascii="Times New Roman" w:cs="Times New Roman" w:eastAsia="Times New Roman" w:hAnsi="Times New Roman"/>
          <w:b/>
          <w:bCs/>
        </w:rPr>
        <w:t xml:space="preserve">Âm:</w:t>
      </w:r>
      <w:r>
        <w:rPr>
          <w:rFonts w:ascii="Times New Roman" w:cs="Times New Roman" w:eastAsia="Times New Roman" w:hAnsi="Times New Roman"/>
        </w:rPr>
        <w:t xml:space="preserve"> RAG biểu diễn (−0,0080…−0,0003), lịch sử dạng văn bản (−0,0211…−0,0014), hồ sơ độc giả do LLM viết (−0,0308), giám khảo Qwen3-1,7B (−0,0112 [−0,0216; −0,0008]; gộp với điểm gốc −0,0051, không khác biệt), đa sở thích k-means (−0,0030 so với LSE), và reader học được so với LSE (−0,0080 [−0,0099; −0,0061]).</w:t>
      </w:r>
    </w:p>
    <w:p>
      <w:pPr>
        <w:pStyle w:val="ListParagraph"/>
        <w:numPr>
          <w:ilvl w:val="0"/>
          <w:numId w:val="2"/>
        </w:numPr>
        <w:spacing w:after="70" w:line="288" w:lineRule="auto"/>
        <w:jc w:val="both"/>
      </w:pPr>
      <w:r>
        <w:rPr>
          <w:rFonts w:ascii="Times New Roman" w:cs="Times New Roman" w:eastAsia="Times New Roman" w:hAnsi="Times New Roman"/>
          <w:b/>
          <w:bCs/>
        </w:rPr>
        <w:t xml:space="preserve">SID-GPT dùng làm bộ xếp hạng slate ngang ngẫu nhiên:</w:t>
      </w:r>
      <w:r>
        <w:rPr>
          <w:rFonts w:ascii="Times New Roman" w:cs="Times New Roman" w:eastAsia="Times New Roman" w:hAnsi="Times New Roman"/>
        </w:rPr>
        <w:t xml:space="preserve"> nDCG@10 = 0,2898 so với vector ngẫu nhiên 0,2897 — tín hiệu “mã kế tiếp” không chuyển được sang xếp hạng tin tức khi 86% lượt nhấp là bài mới (với cài đặt tối giản: tokenizer không học, mô hình 4 tầng).</w:t>
      </w:r>
    </w:p>
    <w:p>
      <w:pPr>
        <w:pStyle w:val="ListParagraph"/>
        <w:numPr>
          <w:ilvl w:val="0"/>
          <w:numId w:val="2"/>
        </w:numPr>
        <w:spacing w:after="70" w:line="288" w:lineRule="auto"/>
        <w:jc w:val="both"/>
      </w:pPr>
      <w:r>
        <w:rPr>
          <w:rFonts w:ascii="Times New Roman" w:cs="Times New Roman" w:eastAsia="Times New Roman" w:hAnsi="Times New Roman"/>
          <w:b/>
          <w:bCs/>
        </w:rPr>
        <w:t xml:space="preserve">Quét encoder (mean-pool, so với BGE-small):</w:t>
      </w:r>
      <w:r>
        <w:rPr>
          <w:rFonts w:ascii="Times New Roman" w:cs="Times New Roman" w:eastAsia="Times New Roman" w:hAnsi="Times New Roman"/>
        </w:rPr>
        <w:t xml:space="preserve"> TF-IDF + LSA −0,0443, BGE-base −0,0185, Qwen3-Embedding-0.6B −0,0125, BGE-large +0,0015 (không khác biệt) — encoder lớn hơn/LLM </w:t>
      </w:r>
      <w:r>
        <w:rPr>
          <w:rFonts w:ascii="Times New Roman" w:cs="Times New Roman" w:eastAsia="Times New Roman" w:hAnsi="Times New Roman"/>
          <w:b/>
          <w:bCs/>
        </w:rPr>
        <w:t xml:space="preserve">không</w:t>
      </w:r>
      <w:r>
        <w:rPr>
          <w:rFonts w:ascii="Times New Roman" w:cs="Times New Roman" w:eastAsia="Times New Roman" w:hAnsi="Times New Roman"/>
        </w:rPr>
        <w:t xml:space="preserve"> giúp mean-pool zero-shot.</w:t>
      </w:r>
    </w:p>
    <w:p>
      <w:pPr>
        <w:pStyle w:val="ListParagraph"/>
        <w:numPr>
          <w:ilvl w:val="0"/>
          <w:numId w:val="2"/>
        </w:numPr>
        <w:spacing w:after="70" w:line="288" w:lineRule="auto"/>
        <w:jc w:val="both"/>
      </w:pPr>
      <w:r>
        <w:rPr>
          <w:rFonts w:ascii="Times New Roman" w:cs="Times New Roman" w:eastAsia="Times New Roman" w:hAnsi="Times New Roman"/>
          <w:b/>
          <w:bCs/>
        </w:rPr>
        <w:t xml:space="preserve">Mô-đun chú ý không phải yếu tố quyết định:</w:t>
      </w:r>
      <w:r>
        <w:rPr>
          <w:rFonts w:ascii="Times New Roman" w:cs="Times New Roman" w:eastAsia="Times New Roman" w:hAnsi="Times New Roman"/>
        </w:rPr>
        <w:t xml:space="preserve"> reader Fastformer trên vector BGE đóng băng −0,0008 (không khác biệt), reader NRMS −0,0095 so với reader chú ý theo ứng viên.</w:t>
      </w:r>
    </w:p>
    <w:tbl>
      <w:tblPr>
        <w:tblW w:type="dxa" w:w="9071"/>
        <w:tblBorders>
          <w:top w:val="single" w:color="9FB3D9" w:sz="6"/>
          <w:left w:val="single" w:color="9FB3D9" w:sz="6"/>
          <w:bottom w:val="single" w:color="9FB3D9" w:sz="6"/>
          <w:right w:val="single" w:color="9FB3D9" w:sz="6"/>
          <w:insideH w:val="single" w:color="9FB3D9" w:sz="6"/>
          <w:insideV w:val="single" w:color="9FB3D9" w:sz="6"/>
        </w:tblBorders>
      </w:tblPr>
      <w:tblGrid>
        <w:gridCol w:w="9071"/>
      </w:tblGrid>
      <w:tr>
        <w:tc>
          <w:tcPr>
            <w:tcW w:type="dxa" w:w="9071"/>
            <w:shd w:fill="EEF2FA" w:color="auto" w:val="clear"/>
            <w:tcMar>
              <w:top w:type="dxa" w:w="110"/>
              <w:left w:type="dxa" w:w="170"/>
              <w:bottom w:type="dxa" w:w="110"/>
              <w:right w:type="dxa" w:w="170"/>
            </w:tcMar>
          </w:tcPr>
          <w:p>
            <w:pPr>
              <w:spacing w:after="60"/>
            </w:pPr>
            <w:r>
              <w:rPr>
                <w:rFonts w:ascii="Times New Roman" w:cs="Times New Roman" w:eastAsia="Times New Roman" w:hAnsi="Times New Roman"/>
                <w:b/>
                <w:bCs/>
                <w:color w:val="003366"/>
                <w:sz w:val="24"/>
                <w:szCs w:val="24"/>
              </w:rPr>
              <w:t xml:space="preserve">Trả lời RQ2 và RQ3 (MIND-small)</w:t>
            </w:r>
          </w:p>
          <w:p>
            <w:pPr>
              <w:spacing w:after="60" w:line="276" w:lineRule="auto"/>
              <w:jc w:val="both"/>
            </w:pPr>
            <w:r>
              <w:rPr>
                <w:rFonts w:ascii="Times New Roman" w:cs="Times New Roman" w:eastAsia="Times New Roman" w:hAnsi="Times New Roman"/>
                <w:b/>
                <w:bCs/>
                <w:sz w:val="24"/>
                <w:szCs w:val="24"/>
              </w:rPr>
              <w:t xml:space="preserve">RQ2:</w:t>
            </w:r>
            <w:r>
              <w:rPr>
                <w:rFonts w:ascii="Times New Roman" w:cs="Times New Roman" w:eastAsia="Times New Roman" w:hAnsi="Times New Roman"/>
                <w:sz w:val="24"/>
                <w:szCs w:val="24"/>
              </w:rPr>
              <w:t xml:space="preserve"> nút thắt của hệ embedding đóng băng nằm ở </w:t>
            </w:r>
            <w:r>
              <w:rPr>
                <w:rFonts w:ascii="Times New Roman" w:cs="Times New Roman" w:eastAsia="Times New Roman" w:hAnsi="Times New Roman"/>
                <w:b/>
                <w:bCs/>
                <w:sz w:val="24"/>
                <w:szCs w:val="24"/>
              </w:rPr>
              <w:t xml:space="preserve">cách tổng hợp lịch sử</w:t>
            </w:r>
            <w:r>
              <w:rPr>
                <w:rFonts w:ascii="Times New Roman" w:cs="Times New Roman" w:eastAsia="Times New Roman" w:hAnsi="Times New Roman"/>
                <w:sz w:val="24"/>
                <w:szCs w:val="24"/>
              </w:rPr>
              <w:t xml:space="preserve"> (LSE +0,013, không tham số) và </w:t>
            </w:r>
            <w:r>
              <w:rPr>
                <w:rFonts w:ascii="Times New Roman" w:cs="Times New Roman" w:eastAsia="Times New Roman" w:hAnsi="Times New Roman"/>
                <w:b/>
                <w:bCs/>
                <w:sz w:val="24"/>
                <w:szCs w:val="24"/>
              </w:rPr>
              <w:t xml:space="preserve">trường dữ liệu đưa vào encoder</w:t>
            </w:r>
            <w:r>
              <w:rPr>
                <w:rFonts w:ascii="Times New Roman" w:cs="Times New Roman" w:eastAsia="Times New Roman" w:hAnsi="Times New Roman"/>
                <w:sz w:val="24"/>
                <w:szCs w:val="24"/>
              </w:rPr>
              <w:t xml:space="preserve"> (abstract ~0,02–0,03; chuyên mục +0,018 với Qwen3), không ở kích thước encoder.</w:t>
            </w:r>
          </w:p>
          <w:p>
            <w:pPr>
              <w:spacing w:after="60" w:line="276" w:lineRule="auto"/>
              <w:jc w:val="both"/>
            </w:pPr>
            <w:r>
              <w:rPr>
                <w:rFonts w:ascii="Times New Roman" w:cs="Times New Roman" w:eastAsia="Times New Roman" w:hAnsi="Times New Roman"/>
                <w:b/>
                <w:bCs/>
                <w:sz w:val="24"/>
                <w:szCs w:val="24"/>
              </w:rPr>
              <w:t xml:space="preserve">RQ3:</w:t>
            </w:r>
            <w:r>
              <w:rPr>
                <w:rFonts w:ascii="Times New Roman" w:cs="Times New Roman" w:eastAsia="Times New Roman" w:hAnsi="Times New Roman"/>
                <w:sz w:val="24"/>
                <w:szCs w:val="24"/>
              </w:rPr>
              <w:t xml:space="preserve"> trong các hướng LLM-rec đã thử, chỉ phiên bản rẻ của “LLM làm giàu dữ liệu” (chuyên mục trong văn bản) cho lợi ích rõ; RAG/GraphRAG mức biểu diễn, Semantic ID sinh, giám khảo LLM nhỏ, đa sở thích, LoRA và tower LLM cho hiệu ứng ≤ 0,005, âm, hoặc không tái lập được.</w:t>
            </w:r>
          </w:p>
        </w:tc>
      </w:tr>
    </w:tbl>
    <w:p>
      <w:pPr>
        <w:spacing w:after="120"/>
      </w:pPr>
    </w:p>
    <w:p>
      <w:pPr>
        <w:pStyle w:val="Heading2"/>
        <w:keepNext/>
      </w:pPr>
      <w:bookmarkStart w:name="h44" w:id="44"/>
      <w:r>
        <w:rPr>
          <w:rFonts w:ascii="Times New Roman" w:cs="Times New Roman" w:eastAsia="Times New Roman" w:hAnsi="Times New Roman"/>
        </w:rPr>
        <w:t xml:space="preserve">5.5. Trường văn bản và đa sở thích (v13)</w:t>
      </w:r>
      <w:bookmarkEnd w:id="44"/>
    </w:p>
    <w:p>
      <w:pPr>
        <w:keepNext/>
        <w:spacing w:after="80" w:before="120"/>
        <w:jc w:val="center"/>
      </w:pPr>
      <w:r>
        <w:rPr>
          <w:rFonts w:ascii="Times New Roman" w:cs="Times New Roman" w:eastAsia="Times New Roman" w:hAnsi="Times New Roman"/>
          <w:b/>
          <w:bCs/>
          <w:color w:val="003366"/>
          <w:sz w:val="22"/>
          <w:szCs w:val="22"/>
        </w:rPr>
        <w:t xml:space="preserve">Bảng 9.</w:t>
      </w:r>
      <w:r>
        <w:rPr>
          <w:rFonts w:ascii="Times New Roman" w:cs="Times New Roman" w:eastAsia="Times New Roman" w:hAnsi="Times New Roman"/>
          <w:color w:val="003366"/>
          <w:sz w:val="22"/>
          <w:szCs w:val="22"/>
        </w:rPr>
        <w:t xml:space="preserve"> Biến thể văn bản và lịch sử (MIND-small; đối chứng: LSE cùng encoder với 50 lượt nhấp).</w:t>
      </w:r>
    </w:p>
    <w:tbl>
      <w:tblPr>
        <w:tblW w:type="dxa" w:w="9071"/>
        <w:tblBorders>
          <w:top w:val="single" w:color="B7C0D0" w:sz="4"/>
          <w:left w:val="single" w:color="B7C0D0" w:sz="4"/>
          <w:bottom w:val="single" w:color="B7C0D0" w:sz="4"/>
          <w:right w:val="single" w:color="B7C0D0" w:sz="4"/>
          <w:insideH w:val="single" w:color="B7C0D0" w:sz="4"/>
          <w:insideV w:val="single" w:color="B7C0D0" w:sz="4"/>
        </w:tblBorders>
      </w:tblPr>
      <w:tblGrid>
        <w:gridCol w:w="907"/>
        <w:gridCol w:w="3084"/>
        <w:gridCol w:w="998"/>
        <w:gridCol w:w="998"/>
        <w:gridCol w:w="998"/>
        <w:gridCol w:w="2086"/>
      </w:tblGrid>
      <w:tr>
        <w:trPr>
          <w:tblHeader/>
        </w:trPr>
        <w:tc>
          <w:tcPr>
            <w:tcW w:type="dxa" w:w="907"/>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18"/>
                <w:szCs w:val="18"/>
              </w:rPr>
              <w:t xml:space="preserve">Encoder</w:t>
            </w:r>
          </w:p>
        </w:tc>
        <w:tc>
          <w:tcPr>
            <w:tcW w:type="dxa" w:w="3084"/>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18"/>
                <w:szCs w:val="18"/>
              </w:rPr>
              <w:t xml:space="preserve">Biến thể</w:t>
            </w:r>
          </w:p>
        </w:tc>
        <w:tc>
          <w:tcPr>
            <w:tcW w:type="dxa" w:w="998"/>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8"/>
                <w:szCs w:val="18"/>
              </w:rPr>
              <w:t xml:space="preserve">val</w:t>
            </w:r>
          </w:p>
        </w:tc>
        <w:tc>
          <w:tcPr>
            <w:tcW w:type="dxa" w:w="998"/>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8"/>
                <w:szCs w:val="18"/>
              </w:rPr>
              <w:t xml:space="preserve">test</w:t>
            </w:r>
          </w:p>
        </w:tc>
        <w:tc>
          <w:tcPr>
            <w:tcW w:type="dxa" w:w="998"/>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8"/>
                <w:szCs w:val="18"/>
              </w:rPr>
              <w:t xml:space="preserve">Δ val</w:t>
            </w:r>
          </w:p>
        </w:tc>
        <w:tc>
          <w:tcPr>
            <w:tcW w:type="dxa" w:w="2086"/>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8"/>
                <w:szCs w:val="18"/>
              </w:rPr>
              <w:t xml:space="preserve">Δ test [CI 95%]</w:t>
            </w:r>
          </w:p>
        </w:tc>
      </w:tr>
      <w:tr>
        <w:trPr>
          <w:cantSplit/>
        </w:trPr>
        <w:tc>
          <w:tcPr>
            <w:tcW w:type="dxa" w:w="907"/>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Qwen3</w:t>
            </w:r>
          </w:p>
        </w:tc>
        <w:tc>
          <w:tcPr>
            <w:tcW w:type="dxa" w:w="3084"/>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txt_t_lse (chỉ tiêu đề)</w:t>
            </w:r>
          </w:p>
        </w:tc>
        <w:tc>
          <w:tcPr>
            <w:tcW w:type="dxa" w:w="998"/>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0,3446</w:t>
            </w:r>
          </w:p>
        </w:tc>
        <w:tc>
          <w:tcPr>
            <w:tcW w:type="dxa" w:w="998"/>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0,3591</w:t>
            </w:r>
          </w:p>
        </w:tc>
        <w:tc>
          <w:tcPr>
            <w:tcW w:type="dxa" w:w="998"/>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−0,0187</w:t>
            </w:r>
          </w:p>
        </w:tc>
        <w:tc>
          <w:tcPr>
            <w:tcW w:type="dxa" w:w="2086"/>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−0,0321 [−0,0338; −0,0304]</w:t>
            </w:r>
          </w:p>
        </w:tc>
      </w:tr>
      <w:tr>
        <w:trPr>
          <w:cantSplit/>
        </w:trPr>
        <w:tc>
          <w:tcPr>
            <w:tcW w:type="dxa" w:w="907"/>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Qwen3</w:t>
            </w:r>
          </w:p>
        </w:tc>
        <w:tc>
          <w:tcPr>
            <w:tcW w:type="dxa" w:w="3084"/>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txt_cta_lse (+ chuyên mục)</w:t>
            </w:r>
          </w:p>
        </w:tc>
        <w:tc>
          <w:tcPr>
            <w:tcW w:type="dxa" w:w="998"/>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0,3762</w:t>
            </w:r>
          </w:p>
        </w:tc>
        <w:tc>
          <w:tcPr>
            <w:tcW w:type="dxa" w:w="998"/>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0,4094</w:t>
            </w:r>
          </w:p>
        </w:tc>
        <w:tc>
          <w:tcPr>
            <w:tcW w:type="dxa" w:w="998"/>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+0,0129</w:t>
            </w:r>
          </w:p>
        </w:tc>
        <w:tc>
          <w:tcPr>
            <w:tcW w:type="dxa" w:w="2086"/>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+0,0182 [+0,0169; +0,0196]</w:t>
            </w:r>
          </w:p>
        </w:tc>
      </w:tr>
      <w:tr>
        <w:trPr>
          <w:cantSplit/>
        </w:trPr>
        <w:tc>
          <w:tcPr>
            <w:tcW w:type="dxa" w:w="907"/>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Qwen3</w:t>
            </w:r>
          </w:p>
        </w:tc>
        <w:tc>
          <w:tcPr>
            <w:tcW w:type="dxa" w:w="3084"/>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hist100_lse (100 click)</w:t>
            </w:r>
          </w:p>
        </w:tc>
        <w:tc>
          <w:tcPr>
            <w:tcW w:type="dxa" w:w="998"/>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0,3644</w:t>
            </w:r>
          </w:p>
        </w:tc>
        <w:tc>
          <w:tcPr>
            <w:tcW w:type="dxa" w:w="998"/>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0,3924</w:t>
            </w:r>
          </w:p>
        </w:tc>
        <w:tc>
          <w:tcPr>
            <w:tcW w:type="dxa" w:w="998"/>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+0,0011</w:t>
            </w:r>
          </w:p>
        </w:tc>
        <w:tc>
          <w:tcPr>
            <w:tcW w:type="dxa" w:w="2086"/>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+0,0013 [+0,0009; +0,0016]</w:t>
            </w:r>
          </w:p>
        </w:tc>
      </w:tr>
      <w:tr>
        <w:trPr>
          <w:cantSplit/>
        </w:trPr>
        <w:tc>
          <w:tcPr>
            <w:tcW w:type="dxa" w:w="907"/>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BGE</w:t>
            </w:r>
          </w:p>
        </w:tc>
        <w:tc>
          <w:tcPr>
            <w:tcW w:type="dxa" w:w="3084"/>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txt_t_lse (chỉ tiêu đề)</w:t>
            </w:r>
          </w:p>
        </w:tc>
        <w:tc>
          <w:tcPr>
            <w:tcW w:type="dxa" w:w="998"/>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0,3706</w:t>
            </w:r>
          </w:p>
        </w:tc>
        <w:tc>
          <w:tcPr>
            <w:tcW w:type="dxa" w:w="998"/>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0,3876</w:t>
            </w:r>
          </w:p>
        </w:tc>
        <w:tc>
          <w:tcPr>
            <w:tcW w:type="dxa" w:w="998"/>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−0,0109</w:t>
            </w:r>
          </w:p>
        </w:tc>
        <w:tc>
          <w:tcPr>
            <w:tcW w:type="dxa" w:w="2086"/>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−0,0161 [−0,0177; −0,0146]</w:t>
            </w:r>
          </w:p>
        </w:tc>
      </w:tr>
      <w:tr>
        <w:trPr>
          <w:cantSplit/>
        </w:trPr>
        <w:tc>
          <w:tcPr>
            <w:tcW w:type="dxa" w:w="907"/>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BGE</w:t>
            </w:r>
          </w:p>
        </w:tc>
        <w:tc>
          <w:tcPr>
            <w:tcW w:type="dxa" w:w="3084"/>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txt_cta_lse (+ chuyên mục)</w:t>
            </w:r>
          </w:p>
        </w:tc>
        <w:tc>
          <w:tcPr>
            <w:tcW w:type="dxa" w:w="998"/>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0,3719</w:t>
            </w:r>
          </w:p>
        </w:tc>
        <w:tc>
          <w:tcPr>
            <w:tcW w:type="dxa" w:w="998"/>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0,4050</w:t>
            </w:r>
          </w:p>
        </w:tc>
        <w:tc>
          <w:tcPr>
            <w:tcW w:type="dxa" w:w="998"/>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−0,0096</w:t>
            </w:r>
          </w:p>
        </w:tc>
        <w:tc>
          <w:tcPr>
            <w:tcW w:type="dxa" w:w="2086"/>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+0,0013 [+0,0000; +0,0026]</w:t>
            </w:r>
          </w:p>
        </w:tc>
      </w:tr>
      <w:tr>
        <w:trPr>
          <w:cantSplit/>
        </w:trPr>
        <w:tc>
          <w:tcPr>
            <w:tcW w:type="dxa" w:w="907"/>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BGE</w:t>
            </w:r>
          </w:p>
        </w:tc>
        <w:tc>
          <w:tcPr>
            <w:tcW w:type="dxa" w:w="3084"/>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txt_ctae_lse (+ chuyên mục + entity)</w:t>
            </w:r>
          </w:p>
        </w:tc>
        <w:tc>
          <w:tcPr>
            <w:tcW w:type="dxa" w:w="998"/>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0,3764</w:t>
            </w:r>
          </w:p>
        </w:tc>
        <w:tc>
          <w:tcPr>
            <w:tcW w:type="dxa" w:w="998"/>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0,4083</w:t>
            </w:r>
          </w:p>
        </w:tc>
        <w:tc>
          <w:tcPr>
            <w:tcW w:type="dxa" w:w="998"/>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−0,0051</w:t>
            </w:r>
          </w:p>
        </w:tc>
        <w:tc>
          <w:tcPr>
            <w:tcW w:type="dxa" w:w="2086"/>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+0,0046 [+0,0033; +0,0059]</w:t>
            </w:r>
          </w:p>
        </w:tc>
      </w:tr>
      <w:tr>
        <w:trPr>
          <w:cantSplit/>
        </w:trPr>
        <w:tc>
          <w:tcPr>
            <w:tcW w:type="dxa" w:w="907"/>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BGE</w:t>
            </w:r>
          </w:p>
        </w:tc>
        <w:tc>
          <w:tcPr>
            <w:tcW w:type="dxa" w:w="3084"/>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hist200_lse (200 click)</w:t>
            </w:r>
          </w:p>
        </w:tc>
        <w:tc>
          <w:tcPr>
            <w:tcW w:type="dxa" w:w="998"/>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0,3822</w:t>
            </w:r>
          </w:p>
        </w:tc>
        <w:tc>
          <w:tcPr>
            <w:tcW w:type="dxa" w:w="998"/>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0,4049</w:t>
            </w:r>
          </w:p>
        </w:tc>
        <w:tc>
          <w:tcPr>
            <w:tcW w:type="dxa" w:w="998"/>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+0,0007</w:t>
            </w:r>
          </w:p>
        </w:tc>
        <w:tc>
          <w:tcPr>
            <w:tcW w:type="dxa" w:w="2086"/>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+0,0012 [+0,0008; +0,0016]</w:t>
            </w:r>
          </w:p>
        </w:tc>
      </w:tr>
    </w:tbl>
    <w:p>
      <w:pPr>
        <w:spacing w:after="120"/>
      </w:pPr>
    </w:p>
    <w:p>
      <w:pPr>
        <w:spacing w:after="120" w:before="0" w:line="288" w:lineRule="auto"/>
        <w:jc w:val="both"/>
      </w:pPr>
      <w:r>
        <w:rPr>
          <w:rFonts w:ascii="Times New Roman" w:cs="Times New Roman" w:eastAsia="Times New Roman" w:hAnsi="Times New Roman"/>
        </w:rPr>
        <w:t xml:space="preserve">Với Qwen3, chuyên mục cho lợi ích cùng chiều trên cả validation và test; với BGE, validation ngược dấu ⇒ không có bằng chứng ổn định. Hướng thử tiếp theo được ghi nhận: đối chứng “chuyên mục ngẫu nhiên cùng định dạng” để tách thông tin chủ đề khỏi hiệu ứng định dạng chuỗi (đã cài, chưa chạy).</w:t>
      </w:r>
    </w:p>
    <w:p>
      <w:pPr>
        <w:keepNext/>
        <w:spacing w:after="80" w:before="120"/>
        <w:jc w:val="center"/>
      </w:pPr>
      <w:r>
        <w:rPr>
          <w:rFonts w:ascii="Times New Roman" w:cs="Times New Roman" w:eastAsia="Times New Roman" w:hAnsi="Times New Roman"/>
          <w:b/>
          <w:bCs/>
          <w:color w:val="003366"/>
          <w:sz w:val="22"/>
          <w:szCs w:val="22"/>
        </w:rPr>
        <w:t xml:space="preserve">Bảng 10.</w:t>
      </w:r>
      <w:r>
        <w:rPr>
          <w:rFonts w:ascii="Times New Roman" w:cs="Times New Roman" w:eastAsia="Times New Roman" w:hAnsi="Times New Roman"/>
          <w:color w:val="003366"/>
          <w:sz w:val="22"/>
          <w:szCs w:val="22"/>
        </w:rPr>
        <w:t xml:space="preserve"> Đa sở thích: reader một vector so với K = 4 sở thích (nDCG@10 test, trung bình seed; cos = độ giống trung bình giữa các vector sở thích).</w:t>
      </w:r>
    </w:p>
    <w:tbl>
      <w:tblPr>
        <w:tblW w:type="dxa" w:w="9071"/>
        <w:tblBorders>
          <w:top w:val="single" w:color="B7C0D0" w:sz="4"/>
          <w:left w:val="single" w:color="B7C0D0" w:sz="4"/>
          <w:bottom w:val="single" w:color="B7C0D0" w:sz="4"/>
          <w:right w:val="single" w:color="B7C0D0" w:sz="4"/>
          <w:insideH w:val="single" w:color="B7C0D0" w:sz="4"/>
          <w:insideV w:val="single" w:color="B7C0D0" w:sz="4"/>
        </w:tblBorders>
      </w:tblPr>
      <w:tblGrid>
        <w:gridCol w:w="1088"/>
        <w:gridCol w:w="4173"/>
        <w:gridCol w:w="1270"/>
        <w:gridCol w:w="1089"/>
        <w:gridCol w:w="1451"/>
      </w:tblGrid>
      <w:tr>
        <w:trPr>
          <w:tblHeader/>
        </w:trPr>
        <w:tc>
          <w:tcPr>
            <w:tcW w:type="dxa" w:w="1088"/>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19"/>
                <w:szCs w:val="19"/>
              </w:rPr>
              <w:t xml:space="preserve">Encoder</w:t>
            </w:r>
          </w:p>
        </w:tc>
        <w:tc>
          <w:tcPr>
            <w:tcW w:type="dxa" w:w="4173"/>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19"/>
                <w:szCs w:val="19"/>
              </w:rPr>
              <w:t xml:space="preserve">Reader</w:t>
            </w:r>
          </w:p>
        </w:tc>
        <w:tc>
          <w:tcPr>
            <w:tcW w:type="dxa" w:w="1270"/>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9"/>
                <w:szCs w:val="19"/>
              </w:rPr>
              <w:t xml:space="preserve">nDCG@10</w:t>
            </w:r>
          </w:p>
        </w:tc>
        <w:tc>
          <w:tcPr>
            <w:tcW w:type="dxa" w:w="1089"/>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9"/>
                <w:szCs w:val="19"/>
              </w:rPr>
              <w:t xml:space="preserve">std</w:t>
            </w:r>
          </w:p>
        </w:tc>
        <w:tc>
          <w:tcPr>
            <w:tcW w:type="dxa" w:w="1451"/>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9"/>
                <w:szCs w:val="19"/>
              </w:rPr>
              <w:t xml:space="preserve">cos sở thích</w:t>
            </w:r>
          </w:p>
        </w:tc>
      </w:tr>
      <w:tr>
        <w:trPr>
          <w:cantSplit/>
        </w:trPr>
        <w:tc>
          <w:tcPr>
            <w:tcW w:type="dxa" w:w="1088"/>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BGE</w:t>
            </w:r>
          </w:p>
        </w:tc>
        <w:tc>
          <w:tcPr>
            <w:tcW w:type="dxa" w:w="4173"/>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um_frozen (1 vector, 3 seed)</w:t>
            </w:r>
          </w:p>
        </w:tc>
        <w:tc>
          <w:tcPr>
            <w:tcW w:type="dxa" w:w="1270"/>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0,3968</w:t>
            </w:r>
          </w:p>
        </w:tc>
        <w:tc>
          <w:tcPr>
            <w:tcW w:type="dxa" w:w="1089"/>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0,0016</w:t>
            </w:r>
          </w:p>
        </w:tc>
        <w:tc>
          <w:tcPr>
            <w:tcW w:type="dxa" w:w="1451"/>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w:t>
            </w:r>
          </w:p>
        </w:tc>
      </w:tr>
      <w:tr>
        <w:trPr>
          <w:cantSplit/>
        </w:trPr>
        <w:tc>
          <w:tcPr>
            <w:tcW w:type="dxa" w:w="1088"/>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BGE</w:t>
            </w:r>
          </w:p>
        </w:tc>
        <w:tc>
          <w:tcPr>
            <w:tcW w:type="dxa" w:w="4173"/>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um_mi1 (đối chứng K=1)</w:t>
            </w:r>
          </w:p>
        </w:tc>
        <w:tc>
          <w:tcPr>
            <w:tcW w:type="dxa" w:w="1270"/>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0,3906</w:t>
            </w:r>
          </w:p>
        </w:tc>
        <w:tc>
          <w:tcPr>
            <w:tcW w:type="dxa" w:w="1089"/>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0,0035</w:t>
            </w:r>
          </w:p>
        </w:tc>
        <w:tc>
          <w:tcPr>
            <w:tcW w:type="dxa" w:w="1451"/>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w:t>
            </w:r>
          </w:p>
        </w:tc>
      </w:tr>
      <w:tr>
        <w:trPr>
          <w:cantSplit/>
        </w:trPr>
        <w:tc>
          <w:tcPr>
            <w:tcW w:type="dxa" w:w="1088"/>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BGE</w:t>
            </w:r>
          </w:p>
        </w:tc>
        <w:tc>
          <w:tcPr>
            <w:tcW w:type="dxa" w:w="4173"/>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um_mi4 (K=4)</w:t>
            </w:r>
          </w:p>
        </w:tc>
        <w:tc>
          <w:tcPr>
            <w:tcW w:type="dxa" w:w="1270"/>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0,3944</w:t>
            </w:r>
          </w:p>
        </w:tc>
        <w:tc>
          <w:tcPr>
            <w:tcW w:type="dxa" w:w="1089"/>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0,0011</w:t>
            </w:r>
          </w:p>
        </w:tc>
        <w:tc>
          <w:tcPr>
            <w:tcW w:type="dxa" w:w="1451"/>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0,85–0,87</w:t>
            </w:r>
          </w:p>
        </w:tc>
      </w:tr>
      <w:tr>
        <w:trPr>
          <w:cantSplit/>
        </w:trPr>
        <w:tc>
          <w:tcPr>
            <w:tcW w:type="dxa" w:w="1088"/>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BGE</w:t>
            </w:r>
          </w:p>
        </w:tc>
        <w:tc>
          <w:tcPr>
            <w:tcW w:type="dxa" w:w="4173"/>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um_mi4d (K=4 + phạt đa dạng)</w:t>
            </w:r>
          </w:p>
        </w:tc>
        <w:tc>
          <w:tcPr>
            <w:tcW w:type="dxa" w:w="1270"/>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0,3972</w:t>
            </w:r>
          </w:p>
        </w:tc>
        <w:tc>
          <w:tcPr>
            <w:tcW w:type="dxa" w:w="1089"/>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0,0055</w:t>
            </w:r>
          </w:p>
        </w:tc>
        <w:tc>
          <w:tcPr>
            <w:tcW w:type="dxa" w:w="1451"/>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0,34–0,39</w:t>
            </w:r>
          </w:p>
        </w:tc>
      </w:tr>
      <w:tr>
        <w:trPr>
          <w:cantSplit/>
        </w:trPr>
        <w:tc>
          <w:tcPr>
            <w:tcW w:type="dxa" w:w="1088"/>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Qwen3</w:t>
            </w:r>
          </w:p>
        </w:tc>
        <w:tc>
          <w:tcPr>
            <w:tcW w:type="dxa" w:w="4173"/>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um_frozen (2 seed)</w:t>
            </w:r>
          </w:p>
        </w:tc>
        <w:tc>
          <w:tcPr>
            <w:tcW w:type="dxa" w:w="1270"/>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0,3996</w:t>
            </w:r>
          </w:p>
        </w:tc>
        <w:tc>
          <w:tcPr>
            <w:tcW w:type="dxa" w:w="1089"/>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0,0067</w:t>
            </w:r>
          </w:p>
        </w:tc>
        <w:tc>
          <w:tcPr>
            <w:tcW w:type="dxa" w:w="1451"/>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w:t>
            </w:r>
          </w:p>
        </w:tc>
      </w:tr>
      <w:tr>
        <w:trPr>
          <w:cantSplit/>
        </w:trPr>
        <w:tc>
          <w:tcPr>
            <w:tcW w:type="dxa" w:w="1088"/>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Qwen3</w:t>
            </w:r>
          </w:p>
        </w:tc>
        <w:tc>
          <w:tcPr>
            <w:tcW w:type="dxa" w:w="4173"/>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um_mi1 (đối chứng K=1)</w:t>
            </w:r>
          </w:p>
        </w:tc>
        <w:tc>
          <w:tcPr>
            <w:tcW w:type="dxa" w:w="1270"/>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0,4008</w:t>
            </w:r>
          </w:p>
        </w:tc>
        <w:tc>
          <w:tcPr>
            <w:tcW w:type="dxa" w:w="1089"/>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0,0018</w:t>
            </w:r>
          </w:p>
        </w:tc>
        <w:tc>
          <w:tcPr>
            <w:tcW w:type="dxa" w:w="1451"/>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w:t>
            </w:r>
          </w:p>
        </w:tc>
      </w:tr>
      <w:tr>
        <w:trPr>
          <w:cantSplit/>
        </w:trPr>
        <w:tc>
          <w:tcPr>
            <w:tcW w:type="dxa" w:w="1088"/>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Qwen3</w:t>
            </w:r>
          </w:p>
        </w:tc>
        <w:tc>
          <w:tcPr>
            <w:tcW w:type="dxa" w:w="4173"/>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um_mi4 (K=4)</w:t>
            </w:r>
          </w:p>
        </w:tc>
        <w:tc>
          <w:tcPr>
            <w:tcW w:type="dxa" w:w="1270"/>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0,4029</w:t>
            </w:r>
          </w:p>
        </w:tc>
        <w:tc>
          <w:tcPr>
            <w:tcW w:type="dxa" w:w="1089"/>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0,0019</w:t>
            </w:r>
          </w:p>
        </w:tc>
        <w:tc>
          <w:tcPr>
            <w:tcW w:type="dxa" w:w="1451"/>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0,91</w:t>
            </w:r>
          </w:p>
        </w:tc>
      </w:tr>
      <w:tr>
        <w:trPr>
          <w:cantSplit/>
        </w:trPr>
        <w:tc>
          <w:tcPr>
            <w:tcW w:type="dxa" w:w="1088"/>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9"/>
                <w:szCs w:val="19"/>
              </w:rPr>
              <w:t xml:space="preserve">Qwen3</w:t>
            </w:r>
          </w:p>
        </w:tc>
        <w:tc>
          <w:tcPr>
            <w:tcW w:type="dxa" w:w="4173"/>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9"/>
                <w:szCs w:val="19"/>
              </w:rPr>
              <w:t xml:space="preserve">um_mi4d (K=4 + phạt đa dạng)</w:t>
            </w:r>
          </w:p>
        </w:tc>
        <w:tc>
          <w:tcPr>
            <w:tcW w:type="dxa" w:w="1270"/>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9"/>
                <w:szCs w:val="19"/>
              </w:rPr>
              <w:t xml:space="preserve">0,3965</w:t>
            </w:r>
          </w:p>
        </w:tc>
        <w:tc>
          <w:tcPr>
            <w:tcW w:type="dxa" w:w="1089"/>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9"/>
                <w:szCs w:val="19"/>
              </w:rPr>
              <w:t xml:space="preserve">0,0032</w:t>
            </w:r>
          </w:p>
        </w:tc>
        <w:tc>
          <w:tcPr>
            <w:tcW w:type="dxa" w:w="1451"/>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9"/>
                <w:szCs w:val="19"/>
              </w:rPr>
              <w:t xml:space="preserve">0,38–0,52</w:t>
            </w:r>
          </w:p>
        </w:tc>
      </w:tr>
    </w:tbl>
    <w:p>
      <w:pPr>
        <w:spacing w:after="120"/>
      </w:pPr>
    </w:p>
    <w:p>
      <w:pPr>
        <w:spacing w:after="120" w:before="0" w:line="288" w:lineRule="auto"/>
        <w:jc w:val="both"/>
      </w:pPr>
      <w:r>
        <w:rPr>
          <w:rFonts w:ascii="Times New Roman" w:cs="Times New Roman" w:eastAsia="Times New Roman" w:hAnsi="Times New Roman"/>
        </w:rPr>
        <w:t xml:space="preserve">Đa sở thích zero-shot luôn nằm giữa mean-pool và LSE và đơn điệu theo K (K = 2/3/5: −0,0079/−0,0048/−0,0030 so với LSE) — một kết quả âm sạch vì LSE chính là trường hợp K lớn. Reader K sở thích không phạt cho các vector gần trùng nhau (cos 0,85–0,91: thực chất một sở thích); có phạt thì tách ra (cos 0,34–0,52) nhưng không cải thiện xếp hạng ngoài nhiễu seed.</w:t>
      </w:r>
    </w:p>
    <w:p>
      <w:pPr>
        <w:pStyle w:val="Heading2"/>
        <w:keepNext/>
      </w:pPr>
      <w:bookmarkStart w:name="h45" w:id="45"/>
      <w:r>
        <w:rPr>
          <w:rFonts w:ascii="Times New Roman" w:cs="Times New Roman" w:eastAsia="Times New Roman" w:hAnsi="Times New Roman"/>
        </w:rPr>
        <w:t xml:space="preserve">5.6. Tower người dùng LLM và mặt nạ chú ý</w:t>
      </w:r>
      <w:bookmarkEnd w:id="45"/>
    </w:p>
    <w:p>
      <w:pPr>
        <w:keepNext/>
        <w:spacing w:after="80" w:before="120"/>
        <w:jc w:val="center"/>
      </w:pPr>
      <w:r>
        <w:rPr>
          <w:rFonts w:ascii="Times New Roman" w:cs="Times New Roman" w:eastAsia="Times New Roman" w:hAnsi="Times New Roman"/>
          <w:b/>
          <w:bCs/>
          <w:color w:val="003366"/>
          <w:sz w:val="22"/>
          <w:szCs w:val="22"/>
        </w:rPr>
        <w:t xml:space="preserve">Bảng 11.</w:t>
      </w:r>
      <w:r>
        <w:rPr>
          <w:rFonts w:ascii="Times New Roman" w:cs="Times New Roman" w:eastAsia="Times New Roman" w:hAnsi="Times New Roman"/>
          <w:color w:val="003366"/>
          <w:sz w:val="22"/>
          <w:szCs w:val="22"/>
        </w:rPr>
        <w:t xml:space="preserve"> Tower Qwen3 + LoRA (n = 30.000 impression); “+meanpool” gộp với mean-pool.</w:t>
      </w:r>
    </w:p>
    <w:tbl>
      <w:tblPr>
        <w:tblW w:type="dxa" w:w="9071"/>
        <w:tblBorders>
          <w:top w:val="single" w:color="B7C0D0" w:sz="4"/>
          <w:left w:val="single" w:color="B7C0D0" w:sz="4"/>
          <w:bottom w:val="single" w:color="B7C0D0" w:sz="4"/>
          <w:right w:val="single" w:color="B7C0D0" w:sz="4"/>
          <w:insideH w:val="single" w:color="B7C0D0" w:sz="4"/>
          <w:insideV w:val="single" w:color="B7C0D0" w:sz="4"/>
        </w:tblBorders>
      </w:tblPr>
      <w:tblGrid>
        <w:gridCol w:w="4173"/>
        <w:gridCol w:w="2449"/>
        <w:gridCol w:w="2449"/>
      </w:tblGrid>
      <w:tr>
        <w:trPr>
          <w:tblHeader/>
        </w:trPr>
        <w:tc>
          <w:tcPr>
            <w:tcW w:type="dxa" w:w="4173"/>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20"/>
                <w:szCs w:val="20"/>
              </w:rPr>
              <w:t xml:space="preserve">Mặt nạ</w:t>
            </w:r>
          </w:p>
        </w:tc>
        <w:tc>
          <w:tcPr>
            <w:tcW w:type="dxa" w:w="2449"/>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20"/>
                <w:szCs w:val="20"/>
              </w:rPr>
              <w:t xml:space="preserve">nDCG@10</w:t>
            </w:r>
          </w:p>
        </w:tc>
        <w:tc>
          <w:tcPr>
            <w:tcW w:type="dxa" w:w="2449"/>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20"/>
                <w:szCs w:val="20"/>
              </w:rPr>
              <w:t xml:space="preserve">+ meanpool</w:t>
            </w:r>
          </w:p>
        </w:tc>
      </w:tr>
      <w:tr>
        <w:trPr>
          <w:cantSplit/>
        </w:trPr>
        <w:tc>
          <w:tcPr>
            <w:tcW w:type="dxa" w:w="4173"/>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causal (seed 0)</w:t>
            </w:r>
          </w:p>
        </w:tc>
        <w:tc>
          <w:tcPr>
            <w:tcW w:type="dxa" w:w="2449"/>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0,3944</w:t>
            </w:r>
          </w:p>
        </w:tc>
        <w:tc>
          <w:tcPr>
            <w:tcW w:type="dxa" w:w="2449"/>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0,4026</w:t>
            </w:r>
          </w:p>
        </w:tc>
      </w:tr>
      <w:tr>
        <w:trPr>
          <w:cantSplit/>
        </w:trPr>
        <w:tc>
          <w:tcPr>
            <w:tcW w:type="dxa" w:w="4173"/>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bidirectional</w:t>
            </w:r>
          </w:p>
        </w:tc>
        <w:tc>
          <w:tcPr>
            <w:tcW w:type="dxa" w:w="2449"/>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0,3854</w:t>
            </w:r>
          </w:p>
        </w:tc>
        <w:tc>
          <w:tcPr>
            <w:tcW w:type="dxa" w:w="2449"/>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0,3965</w:t>
            </w:r>
          </w:p>
        </w:tc>
      </w:tr>
      <w:tr>
        <w:trPr>
          <w:cantSplit/>
        </w:trPr>
        <w:tc>
          <w:tcPr>
            <w:tcW w:type="dxa" w:w="4173"/>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soft (v7)</w:t>
            </w:r>
          </w:p>
        </w:tc>
        <w:tc>
          <w:tcPr>
            <w:tcW w:type="dxa" w:w="2449"/>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0,3964</w:t>
            </w:r>
          </w:p>
        </w:tc>
        <w:tc>
          <w:tcPr>
            <w:tcW w:type="dxa" w:w="2449"/>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0,4043</w:t>
            </w:r>
          </w:p>
        </w:tc>
      </w:tr>
      <w:tr>
        <w:trPr>
          <w:cantSplit/>
        </w:trPr>
        <w:tc>
          <w:tcPr>
            <w:tcW w:type="dxa" w:w="4173"/>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soft (v13, chạy lại)</w:t>
            </w:r>
          </w:p>
        </w:tc>
        <w:tc>
          <w:tcPr>
            <w:tcW w:type="dxa" w:w="2449"/>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w:t>
            </w:r>
          </w:p>
        </w:tc>
        <w:tc>
          <w:tcPr>
            <w:tcW w:type="dxa" w:w="2449"/>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0,3956</w:t>
            </w:r>
          </w:p>
        </w:tc>
      </w:tr>
      <w:tr>
        <w:trPr>
          <w:cantSplit/>
        </w:trPr>
        <w:tc>
          <w:tcPr>
            <w:tcW w:type="dxa" w:w="4173"/>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0"/>
                <w:szCs w:val="20"/>
              </w:rPr>
              <w:t xml:space="preserve">causal (seed 1)</w:t>
            </w:r>
          </w:p>
        </w:tc>
        <w:tc>
          <w:tcPr>
            <w:tcW w:type="dxa" w:w="2449"/>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20"/>
                <w:szCs w:val="20"/>
              </w:rPr>
              <w:t xml:space="preserve">0,3820</w:t>
            </w:r>
          </w:p>
        </w:tc>
        <w:tc>
          <w:tcPr>
            <w:tcW w:type="dxa" w:w="2449"/>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20"/>
                <w:szCs w:val="20"/>
              </w:rPr>
              <w:t xml:space="preserve">0,3923</w:t>
            </w:r>
          </w:p>
        </w:tc>
      </w:tr>
    </w:tbl>
    <w:p>
      <w:pPr>
        <w:spacing w:after="120"/>
      </w:pPr>
    </w:p>
    <w:p>
      <w:pPr>
        <w:spacing w:after="120" w:before="0" w:line="288" w:lineRule="auto"/>
        <w:jc w:val="both"/>
      </w:pPr>
      <w:r>
        <w:rPr>
          <w:rFonts w:ascii="Times New Roman" w:cs="Times New Roman" w:eastAsia="Times New Roman" w:hAnsi="Times New Roman"/>
        </w:rPr>
        <w:t xml:space="preserve">Chênh lệch “mềm − nhân quả” là +0,0020 [+0,0003; +0,0036] ở v7 nhưng −0,0063 [−0,0080; −0,0046] khi chạy lại ở v13 với cùng mã, cùng seed; cùng công thức khác seed lệch tới 0,0124. Kết luận: dữ liệu không chứng minh được mặt nạ có ảnh hưởng trong bài toán này; tower Qwen3 + meanpool chỉ ngang LSE của BGE (−0,0007 [−0,0035; +0,0022]) và thua NRMS refit. Biến thể “mềm” ở đây chỉ là phần lịch trình tuyến tính của Yuan và cs. [37]; phần khởi động bằng gradient chưa được cài.</w:t>
      </w:r>
    </w:p>
    <w:p>
      <w:pPr>
        <w:pStyle w:val="Heading2"/>
        <w:keepNext/>
      </w:pPr>
      <w:bookmarkStart w:name="h46" w:id="46"/>
      <w:r>
        <w:rPr>
          <w:rFonts w:ascii="Times New Roman" w:cs="Times New Roman" w:eastAsia="Times New Roman" w:hAnsi="Times New Roman"/>
        </w:rPr>
        <w:t xml:space="preserve">5.7. MIND-large: ghép tuyến tính (v14)</w:t>
      </w:r>
      <w:bookmarkEnd w:id="46"/>
    </w:p>
    <w:p>
      <w:pPr>
        <w:keepNext/>
        <w:spacing w:after="80" w:before="120"/>
        <w:jc w:val="center"/>
      </w:pPr>
      <w:r>
        <w:rPr>
          <w:rFonts w:ascii="Times New Roman" w:cs="Times New Roman" w:eastAsia="Times New Roman" w:hAnsi="Times New Roman"/>
          <w:b/>
          <w:bCs/>
          <w:color w:val="003366"/>
          <w:sz w:val="22"/>
          <w:szCs w:val="22"/>
        </w:rPr>
        <w:t xml:space="preserve">Bảng 12.</w:t>
      </w:r>
      <w:r>
        <w:rPr>
          <w:rFonts w:ascii="Times New Roman" w:cs="Times New Roman" w:eastAsia="Times New Roman" w:hAnsi="Times New Roman"/>
          <w:color w:val="003366"/>
          <w:sz w:val="22"/>
          <w:szCs w:val="22"/>
        </w:rPr>
        <w:t xml:space="preserve"> MIND-large, v14 (376.471 impression kiểm thử; encoder Qwen3-Embedding-0.6B).</w:t>
      </w:r>
    </w:p>
    <w:tbl>
      <w:tblPr>
        <w:tblW w:type="dxa" w:w="9071"/>
        <w:tblBorders>
          <w:top w:val="single" w:color="B7C0D0" w:sz="4"/>
          <w:left w:val="single" w:color="B7C0D0" w:sz="4"/>
          <w:bottom w:val="single" w:color="B7C0D0" w:sz="4"/>
          <w:right w:val="single" w:color="B7C0D0" w:sz="4"/>
          <w:insideH w:val="single" w:color="B7C0D0" w:sz="4"/>
          <w:insideV w:val="single" w:color="B7C0D0" w:sz="4"/>
        </w:tblBorders>
      </w:tblPr>
      <w:tblGrid>
        <w:gridCol w:w="3359"/>
        <w:gridCol w:w="952"/>
        <w:gridCol w:w="952"/>
        <w:gridCol w:w="952"/>
        <w:gridCol w:w="952"/>
        <w:gridCol w:w="952"/>
        <w:gridCol w:w="952"/>
      </w:tblGrid>
      <w:tr>
        <w:trPr>
          <w:tblHeader/>
        </w:trPr>
        <w:tc>
          <w:tcPr>
            <w:tcW w:type="dxa" w:w="3359"/>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18"/>
                <w:szCs w:val="18"/>
              </w:rPr>
              <w:t xml:space="preserve">Mô hình / cấu hình</w:t>
            </w:r>
          </w:p>
        </w:tc>
        <w:tc>
          <w:tcPr>
            <w:tcW w:type="dxa" w:w="952"/>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8"/>
                <w:szCs w:val="18"/>
              </w:rPr>
              <w:t xml:space="preserve">AUC</w:t>
            </w:r>
          </w:p>
        </w:tc>
        <w:tc>
          <w:tcPr>
            <w:tcW w:type="dxa" w:w="952"/>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8"/>
                <w:szCs w:val="18"/>
              </w:rPr>
              <w:t xml:space="preserve">MRR</w:t>
            </w:r>
          </w:p>
        </w:tc>
        <w:tc>
          <w:tcPr>
            <w:tcW w:type="dxa" w:w="952"/>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8"/>
                <w:szCs w:val="18"/>
              </w:rPr>
              <w:t xml:space="preserve">nDCG@5</w:t>
            </w:r>
          </w:p>
        </w:tc>
        <w:tc>
          <w:tcPr>
            <w:tcW w:type="dxa" w:w="952"/>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8"/>
                <w:szCs w:val="18"/>
              </w:rPr>
              <w:t xml:space="preserve">nDCG@10</w:t>
            </w:r>
          </w:p>
        </w:tc>
        <w:tc>
          <w:tcPr>
            <w:tcW w:type="dxa" w:w="952"/>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8"/>
                <w:szCs w:val="18"/>
              </w:rPr>
              <w:t xml:space="preserve">AUC lạnh</w:t>
            </w:r>
          </w:p>
        </w:tc>
        <w:tc>
          <w:tcPr>
            <w:tcW w:type="dxa" w:w="952"/>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8"/>
                <w:szCs w:val="18"/>
              </w:rPr>
              <w:t xml:space="preserve">AUC ấm</w:t>
            </w:r>
          </w:p>
        </w:tc>
      </w:tr>
      <w:tr>
        <w:trPr>
          <w:cantSplit/>
        </w:trPr>
        <w:tc>
          <w:tcPr>
            <w:tcW w:type="dxa" w:w="335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Qwen3 đóng băng, mean-pool</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0,6215</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0,2922</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0,3168</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0,3787</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0,6583</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0,4784</w:t>
            </w:r>
          </w:p>
        </w:tc>
      </w:tr>
      <w:tr>
        <w:trPr>
          <w:cantSplit/>
        </w:trPr>
        <w:tc>
          <w:tcPr>
            <w:tcW w:type="dxa" w:w="3359"/>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Popularity (online, không nội dung)</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0,6540</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0,3126</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0,3415</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0,4040</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0,6986</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0,5213</w:t>
            </w:r>
          </w:p>
        </w:tc>
      </w:tr>
      <w:tr>
        <w:trPr>
          <w:cantSplit/>
        </w:trPr>
        <w:tc>
          <w:tcPr>
            <w:tcW w:type="dxa" w:w="335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Qwen3 + LSE</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0,6352</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0,3046</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0,3319</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0,3933</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0,6662</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0,5179</w:t>
            </w:r>
          </w:p>
        </w:tc>
      </w:tr>
      <w:tr>
        <w:trPr>
          <w:cantSplit/>
        </w:trPr>
        <w:tc>
          <w:tcPr>
            <w:tcW w:type="dxa" w:w="3359"/>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Qwen3 + LSE + chuyên mục</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0,6554</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0,3206</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0,3509</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0,4102</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0,6620</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0,6333</w:t>
            </w:r>
          </w:p>
        </w:tc>
      </w:tr>
      <w:tr>
        <w:trPr>
          <w:cantSplit/>
        </w:trPr>
        <w:tc>
          <w:tcPr>
            <w:tcW w:type="dxa" w:w="335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Reader um_knn_rag (2 seed)</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0,6599</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0,3117</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0,3463</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0,4089</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0,6966</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0,5507</w:t>
            </w:r>
          </w:p>
        </w:tc>
      </w:tr>
      <w:tr>
        <w:trPr>
          <w:cantSplit/>
        </w:trPr>
        <w:tc>
          <w:tcPr>
            <w:tcW w:type="dxa" w:w="3359"/>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Tower LoRA Qwen3 (n = 30.000)</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0,6384</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0,2986</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0,3277</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0,3904</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0,6663</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0,5454</w:t>
            </w:r>
          </w:p>
        </w:tc>
      </w:tr>
      <w:tr>
        <w:trPr>
          <w:cantSplit/>
        </w:trPr>
        <w:tc>
          <w:tcPr>
            <w:tcW w:type="dxa" w:w="3359"/>
            <w:shd w:fill="FDECEC"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bCs/>
                <w:sz w:val="18"/>
                <w:szCs w:val="18"/>
              </w:rPr>
              <w:t xml:space="preserve">super_zs (ghép tuyến tính)</w:t>
            </w:r>
          </w:p>
        </w:tc>
        <w:tc>
          <w:tcPr>
            <w:tcW w:type="dxa" w:w="952"/>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0,6762</w:t>
            </w:r>
          </w:p>
        </w:tc>
        <w:tc>
          <w:tcPr>
            <w:tcW w:type="dxa" w:w="952"/>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0,3295</w:t>
            </w:r>
          </w:p>
        </w:tc>
        <w:tc>
          <w:tcPr>
            <w:tcW w:type="dxa" w:w="952"/>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0,3663</w:t>
            </w:r>
          </w:p>
        </w:tc>
        <w:tc>
          <w:tcPr>
            <w:tcW w:type="dxa" w:w="952"/>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0,4277</w:t>
            </w:r>
          </w:p>
        </w:tc>
        <w:tc>
          <w:tcPr>
            <w:tcW w:type="dxa" w:w="952"/>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0,7081</w:t>
            </w:r>
          </w:p>
        </w:tc>
        <w:tc>
          <w:tcPr>
            <w:tcW w:type="dxa" w:w="952"/>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0,5828</w:t>
            </w:r>
          </w:p>
        </w:tc>
      </w:tr>
      <w:tr>
        <w:trPr>
          <w:cantSplit/>
        </w:trPr>
        <w:tc>
          <w:tcPr>
            <w:tcW w:type="dxa" w:w="3359"/>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super_llm (+3 reader, hist100)</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0,6756</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0,3283</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0,3646</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0,4263</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0,7031</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0,6028</w:t>
            </w:r>
          </w:p>
        </w:tc>
      </w:tr>
    </w:tbl>
    <w:p>
      <w:pPr>
        <w:spacing w:after="120"/>
      </w:pPr>
    </w:p>
    <w:p>
      <w:pPr>
        <w:spacing w:after="120" w:before="0" w:line="288" w:lineRule="auto"/>
        <w:jc w:val="both"/>
      </w:pPr>
      <w:r>
        <w:rPr>
          <w:rFonts w:ascii="Times New Roman" w:cs="Times New Roman" w:eastAsia="Times New Roman" w:hAnsi="Times New Roman"/>
        </w:rPr>
        <w:t xml:space="preserve">Thang ghép: </w:t>
      </w:r>
      <w:r>
        <w:rPr>
          <w:rFonts w:ascii="Courier New" w:cs="Courier New" w:eastAsia="Courier New" w:hAnsi="Courier New"/>
          <w:sz w:val="23"/>
          <w:szCs w:val="23"/>
        </w:rPr>
        <w:t xml:space="preserve">super_base</w:t>
      </w:r>
      <w:r>
        <w:rPr>
          <w:rFonts w:ascii="Times New Roman" w:cs="Times New Roman" w:eastAsia="Times New Roman" w:hAnsi="Times New Roman"/>
        </w:rPr>
        <w:t xml:space="preserve"> → </w:t>
      </w:r>
      <w:r>
        <w:rPr>
          <w:rFonts w:ascii="Courier New" w:cs="Courier New" w:eastAsia="Courier New" w:hAnsi="Courier New"/>
          <w:sz w:val="23"/>
          <w:szCs w:val="23"/>
        </w:rPr>
        <w:t xml:space="preserve">super_zs</w:t>
      </w:r>
      <w:r>
        <w:rPr>
          <w:rFonts w:ascii="Times New Roman" w:cs="Times New Roman" w:eastAsia="Times New Roman" w:hAnsi="Times New Roman"/>
        </w:rPr>
        <w:t xml:space="preserve"> +0,0166 [+0,0161; +0,0171] (thêm văn bản có chuyên mục, trọng số 0,5); </w:t>
      </w:r>
      <w:r>
        <w:rPr>
          <w:rFonts w:ascii="Courier New" w:cs="Courier New" w:eastAsia="Courier New" w:hAnsi="Courier New"/>
          <w:sz w:val="23"/>
          <w:szCs w:val="23"/>
        </w:rPr>
        <w:t xml:space="preserve">super_zs</w:t>
      </w:r>
      <w:r>
        <w:rPr>
          <w:rFonts w:ascii="Times New Roman" w:cs="Times New Roman" w:eastAsia="Times New Roman" w:hAnsi="Times New Roman"/>
        </w:rPr>
        <w:t xml:space="preserve"> → </w:t>
      </w:r>
      <w:r>
        <w:rPr>
          <w:rFonts w:ascii="Courier New" w:cs="Courier New" w:eastAsia="Courier New" w:hAnsi="Courier New"/>
          <w:sz w:val="23"/>
          <w:szCs w:val="23"/>
        </w:rPr>
        <w:t xml:space="preserve">super_llm</w:t>
      </w:r>
      <w:r>
        <w:rPr>
          <w:rFonts w:ascii="Times New Roman" w:cs="Times New Roman" w:eastAsia="Times New Roman" w:hAnsi="Times New Roman"/>
        </w:rPr>
        <w:t xml:space="preserve"> −0,0014 (thêm reader làm giảm test dù validation tăng — Mục 3.3); tower LoRA không giúp (−0,0002). Lợi ích của phép ghép đến từ việc kết hợp </w:t>
      </w:r>
      <w:r>
        <w:rPr>
          <w:rFonts w:ascii="Times New Roman" w:cs="Times New Roman" w:eastAsia="Times New Roman" w:hAnsi="Times New Roman"/>
          <w:b/>
          <w:bCs/>
        </w:rPr>
        <w:t xml:space="preserve">một</w:t>
      </w:r>
      <w:r>
        <w:rPr>
          <w:rFonts w:ascii="Times New Roman" w:cs="Times New Roman" w:eastAsia="Times New Roman" w:hAnsi="Times New Roman"/>
        </w:rPr>
        <w:t xml:space="preserve"> reader với </w:t>
      </w:r>
      <w:r>
        <w:rPr>
          <w:rFonts w:ascii="Times New Roman" w:cs="Times New Roman" w:eastAsia="Times New Roman" w:hAnsi="Times New Roman"/>
          <w:b/>
          <w:bCs/>
        </w:rPr>
        <w:t xml:space="preserve">một</w:t>
      </w:r>
      <w:r>
        <w:rPr>
          <w:rFonts w:ascii="Times New Roman" w:cs="Times New Roman" w:eastAsia="Times New Roman" w:hAnsi="Times New Roman"/>
        </w:rPr>
        <w:t xml:space="preserve"> bộ chấm zero-shot khác loại; các thành phần thêm vào không giúp. Popularity cộng thêm +0,0279 (</w:t>
      </w:r>
      <w:r>
        <w:rPr>
          <w:rFonts w:ascii="Courier New" w:cs="Courier New" w:eastAsia="Courier New" w:hAnsi="Courier New"/>
          <w:sz w:val="23"/>
          <w:szCs w:val="23"/>
        </w:rPr>
        <w:t xml:space="preserve">super_llm+pop</w:t>
      </w:r>
      <w:r>
        <w:rPr>
          <w:rFonts w:ascii="Times New Roman" w:cs="Times New Roman" w:eastAsia="Times New Roman" w:hAnsi="Times New Roman"/>
        </w:rPr>
        <w:t xml:space="preserve"> 0,7048 / 0,4542, streaming).</w:t>
      </w:r>
    </w:p>
    <w:p>
      <w:pPr>
        <w:pStyle w:val="Heading2"/>
        <w:keepNext/>
      </w:pPr>
      <w:bookmarkStart w:name="h47" w:id="47"/>
      <w:r>
        <w:rPr>
          <w:rFonts w:ascii="Times New Roman" w:cs="Times New Roman" w:eastAsia="Times New Roman" w:hAnsi="Times New Roman"/>
        </w:rPr>
        <w:t xml:space="preserve">5.8. MIND-large: bộ xếp hạng GBDT (v15)</w:t>
      </w:r>
      <w:bookmarkEnd w:id="47"/>
    </w:p>
    <w:p>
      <w:pPr>
        <w:keepNext/>
        <w:spacing w:after="80" w:before="120"/>
        <w:jc w:val="center"/>
      </w:pPr>
      <w:r>
        <w:rPr>
          <w:rFonts w:ascii="Times New Roman" w:cs="Times New Roman" w:eastAsia="Times New Roman" w:hAnsi="Times New Roman"/>
          <w:b/>
          <w:bCs/>
          <w:color w:val="003366"/>
          <w:sz w:val="22"/>
          <w:szCs w:val="22"/>
        </w:rPr>
        <w:t xml:space="preserve">Bảng 13.</w:t>
      </w:r>
      <w:r>
        <w:rPr>
          <w:rFonts w:ascii="Times New Roman" w:cs="Times New Roman" w:eastAsia="Times New Roman" w:hAnsi="Times New Roman"/>
          <w:color w:val="003366"/>
          <w:sz w:val="22"/>
          <w:szCs w:val="22"/>
        </w:rPr>
        <w:t xml:space="preserve"> MIND-large, v15. </w:t>
      </w:r>
      <w:r>
        <w:rPr>
          <w:rFonts w:ascii="Courier New" w:cs="Courier New" w:eastAsia="Courier New" w:hAnsi="Courier New"/>
          <w:color w:val="003366"/>
          <w:sz w:val="19"/>
          <w:szCs w:val="19"/>
        </w:rPr>
        <w:t xml:space="preserve">stack_meta</w:t>
      </w:r>
      <w:r>
        <w:rPr>
          <w:rFonts w:ascii="Times New Roman" w:cs="Times New Roman" w:eastAsia="Times New Roman" w:hAnsi="Times New Roman"/>
          <w:color w:val="003366"/>
          <w:sz w:val="22"/>
          <w:szCs w:val="22"/>
        </w:rPr>
        <w:t xml:space="preserve"> đọc độ phơi nhiễm trong log impression (không nhãn); ba hàng cuối là streaming.</w:t>
      </w:r>
    </w:p>
    <w:tbl>
      <w:tblPr>
        <w:tblW w:type="dxa" w:w="9071"/>
        <w:tblBorders>
          <w:top w:val="single" w:color="B7C0D0" w:sz="4"/>
          <w:left w:val="single" w:color="B7C0D0" w:sz="4"/>
          <w:bottom w:val="single" w:color="B7C0D0" w:sz="4"/>
          <w:right w:val="single" w:color="B7C0D0" w:sz="4"/>
          <w:insideH w:val="single" w:color="B7C0D0" w:sz="4"/>
          <w:insideV w:val="single" w:color="B7C0D0" w:sz="4"/>
        </w:tblBorders>
      </w:tblPr>
      <w:tblGrid>
        <w:gridCol w:w="3359"/>
        <w:gridCol w:w="952"/>
        <w:gridCol w:w="952"/>
        <w:gridCol w:w="952"/>
        <w:gridCol w:w="952"/>
        <w:gridCol w:w="952"/>
        <w:gridCol w:w="952"/>
      </w:tblGrid>
      <w:tr>
        <w:trPr>
          <w:tblHeader/>
        </w:trPr>
        <w:tc>
          <w:tcPr>
            <w:tcW w:type="dxa" w:w="3359"/>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18"/>
                <w:szCs w:val="18"/>
              </w:rPr>
              <w:t xml:space="preserve">Mô hình / cấu hình</w:t>
            </w:r>
          </w:p>
        </w:tc>
        <w:tc>
          <w:tcPr>
            <w:tcW w:type="dxa" w:w="952"/>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8"/>
                <w:szCs w:val="18"/>
              </w:rPr>
              <w:t xml:space="preserve">AUC</w:t>
            </w:r>
          </w:p>
        </w:tc>
        <w:tc>
          <w:tcPr>
            <w:tcW w:type="dxa" w:w="952"/>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8"/>
                <w:szCs w:val="18"/>
              </w:rPr>
              <w:t xml:space="preserve">MRR</w:t>
            </w:r>
          </w:p>
        </w:tc>
        <w:tc>
          <w:tcPr>
            <w:tcW w:type="dxa" w:w="952"/>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8"/>
                <w:szCs w:val="18"/>
              </w:rPr>
              <w:t xml:space="preserve">nDCG@5</w:t>
            </w:r>
          </w:p>
        </w:tc>
        <w:tc>
          <w:tcPr>
            <w:tcW w:type="dxa" w:w="952"/>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8"/>
                <w:szCs w:val="18"/>
              </w:rPr>
              <w:t xml:space="preserve">nDCG@10</w:t>
            </w:r>
          </w:p>
        </w:tc>
        <w:tc>
          <w:tcPr>
            <w:tcW w:type="dxa" w:w="952"/>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8"/>
                <w:szCs w:val="18"/>
              </w:rPr>
              <w:t xml:space="preserve">AUC lạnh</w:t>
            </w:r>
          </w:p>
        </w:tc>
        <w:tc>
          <w:tcPr>
            <w:tcW w:type="dxa" w:w="952"/>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8"/>
                <w:szCs w:val="18"/>
              </w:rPr>
              <w:t xml:space="preserve">AUC ấm</w:t>
            </w:r>
          </w:p>
        </w:tc>
      </w:tr>
      <w:tr>
        <w:trPr>
          <w:cantSplit/>
        </w:trPr>
        <w:tc>
          <w:tcPr>
            <w:tcW w:type="dxa" w:w="335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Qwen3 đóng băng, mean-pool</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0,6215</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0,2922</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0,3168</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0,3787</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0,6583</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0,4784</w:t>
            </w:r>
          </w:p>
        </w:tc>
      </w:tr>
      <w:tr>
        <w:trPr>
          <w:cantSplit/>
        </w:trPr>
        <w:tc>
          <w:tcPr>
            <w:tcW w:type="dxa" w:w="3359"/>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BGE-large đóng băng, mean-pool</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0,6297</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0,3042</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0,3321</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0,3933</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0,6632</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0,4985</w:t>
            </w:r>
          </w:p>
        </w:tc>
      </w:tr>
      <w:tr>
        <w:trPr>
          <w:cantSplit/>
        </w:trPr>
        <w:tc>
          <w:tcPr>
            <w:tcW w:type="dxa" w:w="335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super_zs</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0,6702</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0,3229</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0,3586</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0,4205</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0,6893</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0,6338</w:t>
            </w:r>
          </w:p>
        </w:tc>
      </w:tr>
      <w:tr>
        <w:trPr>
          <w:cantSplit/>
        </w:trPr>
        <w:tc>
          <w:tcPr>
            <w:tcW w:type="dxa" w:w="3359"/>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super_llm (ghép tuyến tính)</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0,6774</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0,3286</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0,3654</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0,4268</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0,7004</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0,6207</w:t>
            </w:r>
          </w:p>
        </w:tc>
      </w:tr>
      <w:tr>
        <w:trPr>
          <w:cantSplit/>
        </w:trPr>
        <w:tc>
          <w:tcPr>
            <w:tcW w:type="dxa" w:w="3359"/>
            <w:shd w:fill="FDECEC"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bCs/>
                <w:sz w:val="18"/>
                <w:szCs w:val="18"/>
              </w:rPr>
              <w:t xml:space="preserve">stack_llm (GBDT: điểm + ngữ cảnh)</w:t>
            </w:r>
          </w:p>
        </w:tc>
        <w:tc>
          <w:tcPr>
            <w:tcW w:type="dxa" w:w="952"/>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0,6843</w:t>
            </w:r>
          </w:p>
        </w:tc>
        <w:tc>
          <w:tcPr>
            <w:tcW w:type="dxa" w:w="952"/>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0,3355</w:t>
            </w:r>
          </w:p>
        </w:tc>
        <w:tc>
          <w:tcPr>
            <w:tcW w:type="dxa" w:w="952"/>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0,3730</w:t>
            </w:r>
          </w:p>
        </w:tc>
        <w:tc>
          <w:tcPr>
            <w:tcW w:type="dxa" w:w="952"/>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0,4332</w:t>
            </w:r>
          </w:p>
        </w:tc>
        <w:tc>
          <w:tcPr>
            <w:tcW w:type="dxa" w:w="952"/>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0,7003</w:t>
            </w:r>
          </w:p>
        </w:tc>
        <w:tc>
          <w:tcPr>
            <w:tcW w:type="dxa" w:w="952"/>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0,6534</w:t>
            </w:r>
          </w:p>
        </w:tc>
      </w:tr>
      <w:tr>
        <w:trPr>
          <w:cantSplit/>
        </w:trPr>
        <w:tc>
          <w:tcPr>
            <w:tcW w:type="dxa" w:w="3359"/>
            <w:shd w:fill="FDECEC"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bCs/>
                <w:sz w:val="18"/>
                <w:szCs w:val="18"/>
              </w:rPr>
              <w:t xml:space="preserve">stack_meta (+ phơi nhiễm, đếm theo bài)</w:t>
            </w:r>
          </w:p>
        </w:tc>
        <w:tc>
          <w:tcPr>
            <w:tcW w:type="dxa" w:w="952"/>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0,6998</w:t>
            </w:r>
          </w:p>
        </w:tc>
        <w:tc>
          <w:tcPr>
            <w:tcW w:type="dxa" w:w="952"/>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0,3500</w:t>
            </w:r>
          </w:p>
        </w:tc>
        <w:tc>
          <w:tcPr>
            <w:tcW w:type="dxa" w:w="952"/>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0,3901</w:t>
            </w:r>
          </w:p>
        </w:tc>
        <w:tc>
          <w:tcPr>
            <w:tcW w:type="dxa" w:w="952"/>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0,4508</w:t>
            </w:r>
          </w:p>
        </w:tc>
        <w:tc>
          <w:tcPr>
            <w:tcW w:type="dxa" w:w="952"/>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0,7280</w:t>
            </w:r>
          </w:p>
        </w:tc>
        <w:tc>
          <w:tcPr>
            <w:tcW w:type="dxa" w:w="952"/>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0,6187</w:t>
            </w:r>
          </w:p>
        </w:tc>
      </w:tr>
      <w:tr>
        <w:trPr>
          <w:cantSplit/>
        </w:trPr>
        <w:tc>
          <w:tcPr>
            <w:tcW w:type="dxa" w:w="335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frozen + pop (streaming)</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0,6757</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0,3324</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0,3694</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0,4312</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0,7259</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0,5098</w:t>
            </w:r>
          </w:p>
        </w:tc>
      </w:tr>
      <w:tr>
        <w:trPr>
          <w:cantSplit/>
        </w:trPr>
        <w:tc>
          <w:tcPr>
            <w:tcW w:type="dxa" w:w="3359"/>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super_llm + pop (streaming)</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0,7114</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0,3574</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0,3998</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0,4599</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0,7446</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0,6192</w:t>
            </w:r>
          </w:p>
        </w:tc>
      </w:tr>
      <w:tr>
        <w:trPr>
          <w:cantSplit/>
        </w:trPr>
        <w:tc>
          <w:tcPr>
            <w:tcW w:type="dxa" w:w="3359"/>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stack_pop (streaming)</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0,7206</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0,3680</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0,4125</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0,4730</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0,7524</w:t>
            </w:r>
          </w:p>
        </w:tc>
        <w:tc>
          <w:tcPr>
            <w:tcW w:type="dxa" w:w="95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0,6313</w:t>
            </w:r>
          </w:p>
        </w:tc>
      </w:tr>
    </w:tbl>
    <w:p>
      <w:pPr>
        <w:spacing w:after="120"/>
      </w:pPr>
    </w:p>
    <w:p>
      <w:pPr>
        <w:keepNext/>
        <w:spacing w:after="80" w:before="120"/>
        <w:jc w:val="center"/>
      </w:pPr>
      <w:r>
        <w:rPr>
          <w:rFonts w:ascii="Times New Roman" w:cs="Times New Roman" w:eastAsia="Times New Roman" w:hAnsi="Times New Roman"/>
          <w:b/>
          <w:bCs/>
          <w:color w:val="003366"/>
          <w:sz w:val="22"/>
          <w:szCs w:val="22"/>
        </w:rPr>
        <w:t xml:space="preserve">Bảng 14.</w:t>
      </w:r>
      <w:r>
        <w:rPr>
          <w:rFonts w:ascii="Times New Roman" w:cs="Times New Roman" w:eastAsia="Times New Roman" w:hAnsi="Times New Roman"/>
          <w:color w:val="003366"/>
          <w:sz w:val="22"/>
          <w:szCs w:val="22"/>
        </w:rPr>
        <w:t xml:space="preserve"> So sánh ghép cặp (v15; Δ nDCG@10 [CI 95%], Δ AUC, Δ AUC lạnh).</w:t>
      </w:r>
    </w:p>
    <w:tbl>
      <w:tblPr>
        <w:tblW w:type="dxa" w:w="9071"/>
        <w:tblBorders>
          <w:top w:val="single" w:color="B7C0D0" w:sz="4"/>
          <w:left w:val="single" w:color="B7C0D0" w:sz="4"/>
          <w:bottom w:val="single" w:color="B7C0D0" w:sz="4"/>
          <w:right w:val="single" w:color="B7C0D0" w:sz="4"/>
          <w:insideH w:val="single" w:color="B7C0D0" w:sz="4"/>
          <w:insideV w:val="single" w:color="B7C0D0" w:sz="4"/>
        </w:tblBorders>
      </w:tblPr>
      <w:tblGrid>
        <w:gridCol w:w="3266"/>
        <w:gridCol w:w="2721"/>
        <w:gridCol w:w="1542"/>
        <w:gridCol w:w="1542"/>
      </w:tblGrid>
      <w:tr>
        <w:trPr>
          <w:tblHeader/>
        </w:trPr>
        <w:tc>
          <w:tcPr>
            <w:tcW w:type="dxa" w:w="3266"/>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19"/>
                <w:szCs w:val="19"/>
              </w:rPr>
              <w:t xml:space="preserve">A − B</w:t>
            </w:r>
          </w:p>
        </w:tc>
        <w:tc>
          <w:tcPr>
            <w:tcW w:type="dxa" w:w="2721"/>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9"/>
                <w:szCs w:val="19"/>
              </w:rPr>
              <w:t xml:space="preserve">Δ nDCG@10 [CI]</w:t>
            </w:r>
          </w:p>
        </w:tc>
        <w:tc>
          <w:tcPr>
            <w:tcW w:type="dxa" w:w="1542"/>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9"/>
                <w:szCs w:val="19"/>
              </w:rPr>
              <w:t xml:space="preserve">Δ AUC</w:t>
            </w:r>
          </w:p>
        </w:tc>
        <w:tc>
          <w:tcPr>
            <w:tcW w:type="dxa" w:w="1542"/>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9"/>
                <w:szCs w:val="19"/>
              </w:rPr>
              <w:t xml:space="preserve">Δ AUC lạnh</w:t>
            </w:r>
          </w:p>
        </w:tc>
      </w:tr>
      <w:tr>
        <w:trPr>
          <w:cantSplit/>
        </w:trPr>
        <w:tc>
          <w:tcPr>
            <w:tcW w:type="dxa" w:w="3266"/>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stack_llm − super_llm</w:t>
            </w:r>
          </w:p>
        </w:tc>
        <w:tc>
          <w:tcPr>
            <w:tcW w:type="dxa" w:w="2721"/>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+0,0064 [+0,0059; +0,0069]</w:t>
            </w:r>
          </w:p>
        </w:tc>
        <w:tc>
          <w:tcPr>
            <w:tcW w:type="dxa" w:w="154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+0,0069</w:t>
            </w:r>
          </w:p>
        </w:tc>
        <w:tc>
          <w:tcPr>
            <w:tcW w:type="dxa" w:w="154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−0,0001</w:t>
            </w:r>
          </w:p>
        </w:tc>
      </w:tr>
      <w:tr>
        <w:trPr>
          <w:cantSplit/>
        </w:trPr>
        <w:tc>
          <w:tcPr>
            <w:tcW w:type="dxa" w:w="3266"/>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stack_meta − super_llm</w:t>
            </w:r>
          </w:p>
        </w:tc>
        <w:tc>
          <w:tcPr>
            <w:tcW w:type="dxa" w:w="2721"/>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+0,0240 [+0,0234; +0,0246]</w:t>
            </w:r>
          </w:p>
        </w:tc>
        <w:tc>
          <w:tcPr>
            <w:tcW w:type="dxa" w:w="154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+0,0224</w:t>
            </w:r>
          </w:p>
        </w:tc>
        <w:tc>
          <w:tcPr>
            <w:tcW w:type="dxa" w:w="154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+0,0276</w:t>
            </w:r>
          </w:p>
        </w:tc>
      </w:tr>
      <w:tr>
        <w:trPr>
          <w:cantSplit/>
        </w:trPr>
        <w:tc>
          <w:tcPr>
            <w:tcW w:type="dxa" w:w="3266"/>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stack_meta − stack_llm</w:t>
            </w:r>
          </w:p>
        </w:tc>
        <w:tc>
          <w:tcPr>
            <w:tcW w:type="dxa" w:w="2721"/>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+0,0176 [+0,0170; +0,0182]</w:t>
            </w:r>
          </w:p>
        </w:tc>
        <w:tc>
          <w:tcPr>
            <w:tcW w:type="dxa" w:w="154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+0,0155</w:t>
            </w:r>
          </w:p>
        </w:tc>
        <w:tc>
          <w:tcPr>
            <w:tcW w:type="dxa" w:w="154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+0,0277</w:t>
            </w:r>
          </w:p>
        </w:tc>
      </w:tr>
      <w:tr>
        <w:trPr>
          <w:cantSplit/>
        </w:trPr>
        <w:tc>
          <w:tcPr>
            <w:tcW w:type="dxa" w:w="3266"/>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stack_pop − stack_meta</w:t>
            </w:r>
          </w:p>
        </w:tc>
        <w:tc>
          <w:tcPr>
            <w:tcW w:type="dxa" w:w="2721"/>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+0,0222 [+0,0216; +0,0227]</w:t>
            </w:r>
          </w:p>
        </w:tc>
        <w:tc>
          <w:tcPr>
            <w:tcW w:type="dxa" w:w="154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+0,0208</w:t>
            </w:r>
          </w:p>
        </w:tc>
        <w:tc>
          <w:tcPr>
            <w:tcW w:type="dxa" w:w="154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+0,0244</w:t>
            </w:r>
          </w:p>
        </w:tc>
      </w:tr>
      <w:tr>
        <w:trPr>
          <w:cantSplit/>
        </w:trPr>
        <w:tc>
          <w:tcPr>
            <w:tcW w:type="dxa" w:w="3266"/>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9"/>
                <w:szCs w:val="19"/>
              </w:rPr>
              <w:t xml:space="preserve">stack_pop − super_llm+pop</w:t>
            </w:r>
          </w:p>
        </w:tc>
        <w:tc>
          <w:tcPr>
            <w:tcW w:type="dxa" w:w="2721"/>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9"/>
                <w:szCs w:val="19"/>
              </w:rPr>
              <w:t xml:space="preserve">+0,0131 [+0,0125; +0,0137]</w:t>
            </w:r>
          </w:p>
        </w:tc>
        <w:tc>
          <w:tcPr>
            <w:tcW w:type="dxa" w:w="154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9"/>
                <w:szCs w:val="19"/>
              </w:rPr>
              <w:t xml:space="preserve">+0,0093</w:t>
            </w:r>
          </w:p>
        </w:tc>
        <w:tc>
          <w:tcPr>
            <w:tcW w:type="dxa" w:w="1542"/>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9"/>
                <w:szCs w:val="19"/>
              </w:rPr>
              <w:t xml:space="preserve">+0,0078</w:t>
            </w:r>
          </w:p>
        </w:tc>
      </w:tr>
    </w:tbl>
    <w:p>
      <w:pPr>
        <w:spacing w:after="120"/>
      </w:pPr>
    </w:p>
    <w:p>
      <w:pPr>
        <w:pStyle w:val="ListParagraph"/>
        <w:numPr>
          <w:ilvl w:val="0"/>
          <w:numId w:val="2"/>
        </w:numPr>
        <w:spacing w:after="70" w:line="288" w:lineRule="auto"/>
        <w:jc w:val="both"/>
      </w:pPr>
      <w:r>
        <w:rPr>
          <w:rFonts w:ascii="Courier New" w:cs="Courier New" w:eastAsia="Courier New" w:hAnsi="Courier New"/>
          <w:sz w:val="23"/>
          <w:szCs w:val="23"/>
        </w:rPr>
        <w:t xml:space="preserve">stack_llm</w:t>
      </w:r>
      <w:r>
        <w:rPr>
          <w:rFonts w:ascii="Times New Roman" w:cs="Times New Roman" w:eastAsia="Times New Roman" w:hAnsi="Times New Roman"/>
        </w:rPr>
        <w:t xml:space="preserve"> </w:t>
      </w:r>
      <w:r>
        <w:rPr>
          <w:rFonts w:ascii="Times New Roman" w:cs="Times New Roman" w:eastAsia="Times New Roman" w:hAnsi="Times New Roman"/>
          <w:b/>
          <w:bCs/>
        </w:rPr>
        <w:t xml:space="preserve">hơn ghép tuyến tính +0,0064 nhưng không ở bài lạnh</w:t>
      </w:r>
      <w:r>
        <w:rPr>
          <w:rFonts w:ascii="Times New Roman" w:cs="Times New Roman" w:eastAsia="Times New Roman" w:hAnsi="Times New Roman"/>
        </w:rPr>
        <w:t xml:space="preserve"> (AUC lạnh y hệt: −0,0001): phần tăng nằm ở bài đã thấy (AUC ấm +0,033). Giả thuyết “GBDT sửa được điểm yếu bài lạnh” không được ủng hộ cho biến thể chỉ dùng nội dung.</w:t>
      </w:r>
    </w:p>
    <w:p>
      <w:pPr>
        <w:pStyle w:val="ListParagraph"/>
        <w:numPr>
          <w:ilvl w:val="0"/>
          <w:numId w:val="2"/>
        </w:numPr>
        <w:spacing w:after="70" w:line="288" w:lineRule="auto"/>
        <w:jc w:val="both"/>
      </w:pPr>
      <w:r>
        <w:rPr>
          <w:rFonts w:ascii="Times New Roman" w:cs="Times New Roman" w:eastAsia="Times New Roman" w:hAnsi="Times New Roman"/>
          <w:b/>
          <w:bCs/>
        </w:rPr>
        <w:t xml:space="preserve">Đặc trưng phơi nhiễm không nhãn tạo bước nhảy lớn nhất</w:t>
      </w:r>
      <w:r>
        <w:rPr>
          <w:rFonts w:ascii="Times New Roman" w:cs="Times New Roman" w:eastAsia="Times New Roman" w:hAnsi="Times New Roman"/>
        </w:rPr>
        <w:t xml:space="preserve"> (</w:t>
      </w:r>
      <w:r>
        <w:rPr>
          <w:rFonts w:ascii="Courier New" w:cs="Courier New" w:eastAsia="Courier New" w:hAnsi="Courier New"/>
          <w:sz w:val="23"/>
          <w:szCs w:val="23"/>
        </w:rPr>
        <w:t xml:space="preserve">stack_meta</w:t>
      </w:r>
      <w:r>
        <w:rPr>
          <w:rFonts w:ascii="Times New Roman" w:cs="Times New Roman" w:eastAsia="Times New Roman" w:hAnsi="Times New Roman"/>
        </w:rPr>
        <w:t xml:space="preserve"> +0,0176 so với </w:t>
      </w:r>
      <w:r>
        <w:rPr>
          <w:rFonts w:ascii="Courier New" w:cs="Courier New" w:eastAsia="Courier New" w:hAnsi="Courier New"/>
          <w:sz w:val="23"/>
          <w:szCs w:val="23"/>
        </w:rPr>
        <w:t xml:space="preserve">stack_llm</w:t>
      </w:r>
      <w:r>
        <w:rPr>
          <w:rFonts w:ascii="Times New Roman" w:cs="Times New Roman" w:eastAsia="Times New Roman" w:hAnsi="Times New Roman"/>
        </w:rPr>
        <w:t xml:space="preserve">; AUC lạnh +0,0277), đổi lại AUC ấm giảm 0,035: mô hình đánh đổi bài cũ lấy bài mới — có lợi vì 82% lượt nhấp là bài lạnh.</w:t>
      </w:r>
    </w:p>
    <w:p>
      <w:pPr>
        <w:pStyle w:val="ListParagraph"/>
        <w:numPr>
          <w:ilvl w:val="0"/>
          <w:numId w:val="2"/>
        </w:numPr>
        <w:spacing w:after="70" w:line="288" w:lineRule="auto"/>
        <w:jc w:val="both"/>
      </w:pPr>
      <w:r>
        <w:rPr>
          <w:rFonts w:ascii="Times New Roman" w:cs="Times New Roman" w:eastAsia="Times New Roman" w:hAnsi="Times New Roman"/>
          <w:b/>
          <w:bCs/>
        </w:rPr>
        <w:t xml:space="preserve">BGE-large tốt hơn Qwen3 ở mọi bộ chấm zero-shot trên văn bản thường</w:t>
      </w:r>
      <w:r>
        <w:rPr>
          <w:rFonts w:ascii="Times New Roman" w:cs="Times New Roman" w:eastAsia="Times New Roman" w:hAnsi="Times New Roman"/>
        </w:rPr>
        <w:t xml:space="preserve"> (+0,012…+0,015 nDCG@10, Bảng 15), nhưng chuyên mục trong văn bản chỉ giúp Qwen3 (+0,0186) — với BGE-large là −0,0030.</w:t>
      </w:r>
    </w:p>
    <w:p>
      <w:pPr>
        <w:pStyle w:val="ListParagraph"/>
        <w:numPr>
          <w:ilvl w:val="0"/>
          <w:numId w:val="2"/>
        </w:numPr>
        <w:spacing w:after="70" w:line="288" w:lineRule="auto"/>
        <w:jc w:val="both"/>
      </w:pPr>
      <w:r>
        <w:rPr>
          <w:rFonts w:ascii="Times New Roman" w:cs="Times New Roman" w:eastAsia="Times New Roman" w:hAnsi="Times New Roman"/>
          <w:b/>
          <w:bCs/>
        </w:rPr>
        <w:t xml:space="preserve">Ước lượng out-of-fold của stacker lạc quan</w:t>
      </w:r>
      <w:r>
        <w:rPr>
          <w:rFonts w:ascii="Times New Roman" w:cs="Times New Roman" w:eastAsia="Times New Roman" w:hAnsi="Times New Roman"/>
        </w:rPr>
        <w:t xml:space="preserve"> hơn test 0,03–0,04 nDCG@10 (</w:t>
      </w:r>
      <w:r>
        <w:rPr>
          <w:rFonts w:ascii="Courier New" w:cs="Courier New" w:eastAsia="Courier New" w:hAnsi="Courier New"/>
          <w:sz w:val="23"/>
          <w:szCs w:val="23"/>
        </w:rPr>
        <w:t xml:space="preserve">stack_llm</w:t>
      </w:r>
      <w:r>
        <w:rPr>
          <w:rFonts w:ascii="Times New Roman" w:cs="Times New Roman" w:eastAsia="Times New Roman" w:hAnsi="Times New Roman"/>
        </w:rPr>
        <w:t xml:space="preserve"> 0,4664 → 0,4332; </w:t>
      </w:r>
      <w:r>
        <w:rPr>
          <w:rFonts w:ascii="Courier New" w:cs="Courier New" w:eastAsia="Courier New" w:hAnsi="Courier New"/>
          <w:sz w:val="23"/>
          <w:szCs w:val="23"/>
        </w:rPr>
        <w:t xml:space="preserve">stack_meta</w:t>
      </w:r>
      <w:r>
        <w:rPr>
          <w:rFonts w:ascii="Times New Roman" w:cs="Times New Roman" w:eastAsia="Times New Roman" w:hAnsi="Times New Roman"/>
        </w:rPr>
        <w:t xml:space="preserve"> 0,4909 → 0,4508), trong khi ghép tuyến tính có test ≥ validation — giả thuyết: fold theo người dùng cùng một ngày cho phép cây học mức phổ biến trong ngày của từng bài, thông tin không có ở ngày test. Giả thuyết này được kiểm ở v16b.</w:t>
      </w:r>
    </w:p>
    <w:p>
      <w:pPr>
        <w:keepNext/>
        <w:spacing w:after="80" w:before="120"/>
        <w:jc w:val="center"/>
      </w:pPr>
      <w:r>
        <w:rPr>
          <w:rFonts w:ascii="Times New Roman" w:cs="Times New Roman" w:eastAsia="Times New Roman" w:hAnsi="Times New Roman"/>
          <w:b/>
          <w:bCs/>
          <w:color w:val="003366"/>
          <w:sz w:val="22"/>
          <w:szCs w:val="22"/>
        </w:rPr>
        <w:t xml:space="preserve">Bảng 15.</w:t>
      </w:r>
      <w:r>
        <w:rPr>
          <w:rFonts w:ascii="Times New Roman" w:cs="Times New Roman" w:eastAsia="Times New Roman" w:hAnsi="Times New Roman"/>
          <w:color w:val="003366"/>
          <w:sz w:val="22"/>
          <w:szCs w:val="22"/>
        </w:rPr>
        <w:t xml:space="preserve"> Zero-shot trên MIND-large: BGE-large so với Qwen3-Embedding-0.6B (nDCG@10 / AUC test).</w:t>
      </w:r>
    </w:p>
    <w:tbl>
      <w:tblPr>
        <w:tblW w:type="dxa" w:w="9071"/>
        <w:tblBorders>
          <w:top w:val="single" w:color="B7C0D0" w:sz="4"/>
          <w:left w:val="single" w:color="B7C0D0" w:sz="4"/>
          <w:bottom w:val="single" w:color="B7C0D0" w:sz="4"/>
          <w:right w:val="single" w:color="B7C0D0" w:sz="4"/>
          <w:insideH w:val="single" w:color="B7C0D0" w:sz="4"/>
          <w:insideV w:val="single" w:color="B7C0D0" w:sz="4"/>
        </w:tblBorders>
      </w:tblPr>
      <w:tblGrid>
        <w:gridCol w:w="3083"/>
        <w:gridCol w:w="1996"/>
        <w:gridCol w:w="1996"/>
        <w:gridCol w:w="1996"/>
      </w:tblGrid>
      <w:tr>
        <w:trPr>
          <w:tblHeader/>
        </w:trPr>
        <w:tc>
          <w:tcPr>
            <w:tcW w:type="dxa" w:w="3083"/>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19"/>
                <w:szCs w:val="19"/>
              </w:rPr>
              <w:t xml:space="preserve">Bộ chấm</w:t>
            </w:r>
          </w:p>
        </w:tc>
        <w:tc>
          <w:tcPr>
            <w:tcW w:type="dxa" w:w="1996"/>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9"/>
                <w:szCs w:val="19"/>
              </w:rPr>
              <w:t xml:space="preserve">BGE-large</w:t>
            </w:r>
          </w:p>
        </w:tc>
        <w:tc>
          <w:tcPr>
            <w:tcW w:type="dxa" w:w="1996"/>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9"/>
                <w:szCs w:val="19"/>
              </w:rPr>
              <w:t xml:space="preserve">Qwen3-0.6B</w:t>
            </w:r>
          </w:p>
        </w:tc>
        <w:tc>
          <w:tcPr>
            <w:tcW w:type="dxa" w:w="1996"/>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9"/>
                <w:szCs w:val="19"/>
              </w:rPr>
              <w:t xml:space="preserve">BGE − Qwen3</w:t>
            </w:r>
          </w:p>
        </w:tc>
      </w:tr>
      <w:tr>
        <w:trPr>
          <w:cantSplit/>
        </w:trPr>
        <w:tc>
          <w:tcPr>
            <w:tcW w:type="dxa" w:w="3083"/>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frozen (mean-pool)</w:t>
            </w:r>
          </w:p>
        </w:tc>
        <w:tc>
          <w:tcPr>
            <w:tcW w:type="dxa" w:w="1996"/>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0,3933 / 0,6297</w:t>
            </w:r>
          </w:p>
        </w:tc>
        <w:tc>
          <w:tcPr>
            <w:tcW w:type="dxa" w:w="1996"/>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0,3787 / 0,6215</w:t>
            </w:r>
          </w:p>
        </w:tc>
        <w:tc>
          <w:tcPr>
            <w:tcW w:type="dxa" w:w="1996"/>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+0,0146</w:t>
            </w:r>
          </w:p>
        </w:tc>
      </w:tr>
      <w:tr>
        <w:trPr>
          <w:cantSplit/>
        </w:trPr>
        <w:tc>
          <w:tcPr>
            <w:tcW w:type="dxa" w:w="3083"/>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pool_lse</w:t>
            </w:r>
          </w:p>
        </w:tc>
        <w:tc>
          <w:tcPr>
            <w:tcW w:type="dxa" w:w="1996"/>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0,4047 / 0,6459</w:t>
            </w:r>
          </w:p>
        </w:tc>
        <w:tc>
          <w:tcPr>
            <w:tcW w:type="dxa" w:w="1996"/>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0,3916 / 0,6348</w:t>
            </w:r>
          </w:p>
        </w:tc>
        <w:tc>
          <w:tcPr>
            <w:tcW w:type="dxa" w:w="1996"/>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+0,0131</w:t>
            </w:r>
          </w:p>
        </w:tc>
      </w:tr>
      <w:tr>
        <w:trPr>
          <w:cantSplit/>
        </w:trPr>
        <w:tc>
          <w:tcPr>
            <w:tcW w:type="dxa" w:w="3083"/>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pool_topk</w:t>
            </w:r>
          </w:p>
        </w:tc>
        <w:tc>
          <w:tcPr>
            <w:tcW w:type="dxa" w:w="1996"/>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0,4045 / 0,6448</w:t>
            </w:r>
          </w:p>
        </w:tc>
        <w:tc>
          <w:tcPr>
            <w:tcW w:type="dxa" w:w="1996"/>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0,3930 / 0,6341</w:t>
            </w:r>
          </w:p>
        </w:tc>
        <w:tc>
          <w:tcPr>
            <w:tcW w:type="dxa" w:w="1996"/>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+0,0115</w:t>
            </w:r>
          </w:p>
        </w:tc>
      </w:tr>
      <w:tr>
        <w:trPr>
          <w:cantSplit/>
        </w:trPr>
        <w:tc>
          <w:tcPr>
            <w:tcW w:type="dxa" w:w="3083"/>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pool_km5</w:t>
            </w:r>
          </w:p>
        </w:tc>
        <w:tc>
          <w:tcPr>
            <w:tcW w:type="dxa" w:w="1996"/>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0,4023 / 0,6402</w:t>
            </w:r>
          </w:p>
        </w:tc>
        <w:tc>
          <w:tcPr>
            <w:tcW w:type="dxa" w:w="1996"/>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0,3879 / 0,6306</w:t>
            </w:r>
          </w:p>
        </w:tc>
        <w:tc>
          <w:tcPr>
            <w:tcW w:type="dxa" w:w="1996"/>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+0,0144</w:t>
            </w:r>
          </w:p>
        </w:tc>
      </w:tr>
      <w:tr>
        <w:trPr>
          <w:cantSplit/>
        </w:trPr>
        <w:tc>
          <w:tcPr>
            <w:tcW w:type="dxa" w:w="3083"/>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hist100_lse</w:t>
            </w:r>
          </w:p>
        </w:tc>
        <w:tc>
          <w:tcPr>
            <w:tcW w:type="dxa" w:w="1996"/>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0,4057 / 0,6471</w:t>
            </w:r>
          </w:p>
        </w:tc>
        <w:tc>
          <w:tcPr>
            <w:tcW w:type="dxa" w:w="1996"/>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0,3929 / 0,6360</w:t>
            </w:r>
          </w:p>
        </w:tc>
        <w:tc>
          <w:tcPr>
            <w:tcW w:type="dxa" w:w="1996"/>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+0,0128</w:t>
            </w:r>
          </w:p>
        </w:tc>
      </w:tr>
      <w:tr>
        <w:trPr>
          <w:cantSplit/>
        </w:trPr>
        <w:tc>
          <w:tcPr>
            <w:tcW w:type="dxa" w:w="3083"/>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9"/>
                <w:szCs w:val="19"/>
              </w:rPr>
              <w:t xml:space="preserve">txt_cta_lse (chuyên mục)</w:t>
            </w:r>
          </w:p>
        </w:tc>
        <w:tc>
          <w:tcPr>
            <w:tcW w:type="dxa" w:w="1996"/>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9"/>
                <w:szCs w:val="19"/>
              </w:rPr>
              <w:t xml:space="preserve">0,4022 / 0,6484</w:t>
            </w:r>
          </w:p>
        </w:tc>
        <w:tc>
          <w:tcPr>
            <w:tcW w:type="dxa" w:w="1996"/>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9"/>
                <w:szCs w:val="19"/>
              </w:rPr>
              <w:t xml:space="preserve">0,4102 / 0,6554</w:t>
            </w:r>
          </w:p>
        </w:tc>
        <w:tc>
          <w:tcPr>
            <w:tcW w:type="dxa" w:w="1996"/>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9"/>
                <w:szCs w:val="19"/>
              </w:rPr>
              <w:t xml:space="preserve">−0,0080</w:t>
            </w:r>
          </w:p>
        </w:tc>
      </w:tr>
    </w:tbl>
    <w:p>
      <w:pPr>
        <w:spacing w:after="120"/>
      </w:pPr>
    </w:p>
    <w:p>
      <w:pPr>
        <w:pStyle w:val="Heading2"/>
        <w:keepNext/>
      </w:pPr>
      <w:bookmarkStart w:name="h48" w:id="48"/>
      <w:r>
        <w:rPr>
          <w:rFonts w:ascii="Times New Roman" w:cs="Times New Roman" w:eastAsia="Times New Roman" w:hAnsi="Times New Roman"/>
        </w:rPr>
        <w:t xml:space="preserve">5.9. MIND-large: bộ đọc theo encoder và kiểm định chéo trung thực (v16b)</w:t>
      </w:r>
      <w:bookmarkEnd w:id="48"/>
    </w:p>
    <w:p>
      <w:pPr>
        <w:spacing w:after="120" w:before="0" w:line="288" w:lineRule="auto"/>
        <w:jc w:val="both"/>
      </w:pPr>
      <w:r>
        <w:rPr>
          <w:rFonts w:ascii="Times New Roman" w:cs="Times New Roman" w:eastAsia="Times New Roman" w:hAnsi="Times New Roman"/>
        </w:rPr>
        <w:t xml:space="preserve">v16b dùng cùng đầu 128 chiều cho cả ba encoder để tách hiệu ứng encoder khỏi độ rộng đầu. Kết quả (Bảng 16, Hình 6): thứ tự </w:t>
      </w:r>
      <w:r>
        <w:rPr>
          <w:rFonts w:ascii="Times New Roman" w:cs="Times New Roman" w:eastAsia="Times New Roman" w:hAnsi="Times New Roman"/>
          <w:b/>
          <w:bCs/>
        </w:rPr>
        <w:t xml:space="preserve">vector nối &gt; BGE-large &gt; Qwen3</w:t>
      </w:r>
      <w:r>
        <w:rPr>
          <w:rFonts w:ascii="Times New Roman" w:cs="Times New Roman" w:eastAsia="Times New Roman" w:hAnsi="Times New Roman"/>
        </w:rPr>
        <w:t xml:space="preserve"> đúng ở cả hai seed của </w:t>
      </w:r>
      <w:r>
        <w:rPr>
          <w:rFonts w:ascii="Courier New" w:cs="Courier New" w:eastAsia="Courier New" w:hAnsi="Courier New"/>
          <w:sz w:val="23"/>
          <w:szCs w:val="23"/>
        </w:rPr>
        <w:t xml:space="preserve">um_frozen</w:t>
      </w:r>
      <w:r>
        <w:rPr>
          <w:rFonts w:ascii="Times New Roman" w:cs="Times New Roman" w:eastAsia="Times New Roman" w:hAnsi="Times New Roman"/>
        </w:rPr>
        <w:t xml:space="preserve">; BGE-large hơn Qwen3 +0,0102 [+0,0095; +0,0108], vector nối hơn BGE-large +0,0071 [+0,0066; +0,0076]. Reader BGE-large hơn zero-shot tốt nhất của chính nó +0,0105 — ngược với MIND-small, nơi LSE không tham số hơn reader: nhiều dữ liệu huấn luyện hơn làm reader có ích. Với câu hỏi “cần embedding lớn hơn?”: encoder LLM 0,6B </w:t>
      </w:r>
      <w:r>
        <w:rPr>
          <w:rFonts w:ascii="Times New Roman" w:cs="Times New Roman" w:eastAsia="Times New Roman" w:hAnsi="Times New Roman"/>
          <w:b/>
          <w:bCs/>
        </w:rPr>
        <w:t xml:space="preserve">kém</w:t>
      </w:r>
      <w:r>
        <w:rPr>
          <w:rFonts w:ascii="Times New Roman" w:cs="Times New Roman" w:eastAsia="Times New Roman" w:hAnsi="Times New Roman"/>
        </w:rPr>
        <w:t xml:space="preserve"> encoder 335M khi làm đầu vào cho reader, và ghép hai không gian vector tốt hơn mỗi cái — độ đa dạng của biểu diễn có ích hơn kích thước.</w:t>
      </w:r>
    </w:p>
    <w:p>
      <w:pPr>
        <w:keepNext/>
        <w:spacing w:after="80" w:before="120"/>
        <w:jc w:val="center"/>
      </w:pPr>
      <w:r>
        <w:rPr>
          <w:rFonts w:ascii="Times New Roman" w:cs="Times New Roman" w:eastAsia="Times New Roman" w:hAnsi="Times New Roman"/>
          <w:b/>
          <w:bCs/>
          <w:color w:val="003366"/>
          <w:sz w:val="22"/>
          <w:szCs w:val="22"/>
        </w:rPr>
        <w:t xml:space="preserve">Bảng 16.</w:t>
      </w:r>
      <w:r>
        <w:rPr>
          <w:rFonts w:ascii="Times New Roman" w:cs="Times New Roman" w:eastAsia="Times New Roman" w:hAnsi="Times New Roman"/>
          <w:color w:val="003366"/>
          <w:sz w:val="22"/>
          <w:szCs w:val="22"/>
        </w:rPr>
        <w:t xml:space="preserve"> Reader theo encoder (MIND-large, v16b; nDCG@10 test, trung bình 2 seed, trong ngoặc là từng seed).</w:t>
      </w:r>
    </w:p>
    <w:tbl>
      <w:tblPr>
        <w:tblW w:type="dxa" w:w="9071"/>
        <w:tblBorders>
          <w:top w:val="single" w:color="B7C0D0" w:sz="4"/>
          <w:left w:val="single" w:color="B7C0D0" w:sz="4"/>
          <w:bottom w:val="single" w:color="B7C0D0" w:sz="4"/>
          <w:right w:val="single" w:color="B7C0D0" w:sz="4"/>
          <w:insideH w:val="single" w:color="B7C0D0" w:sz="4"/>
          <w:insideV w:val="single" w:color="B7C0D0" w:sz="4"/>
        </w:tblBorders>
      </w:tblPr>
      <w:tblGrid>
        <w:gridCol w:w="1997"/>
        <w:gridCol w:w="2358"/>
        <w:gridCol w:w="2358"/>
        <w:gridCol w:w="2358"/>
      </w:tblGrid>
      <w:tr>
        <w:trPr>
          <w:tblHeader/>
        </w:trPr>
        <w:tc>
          <w:tcPr>
            <w:tcW w:type="dxa" w:w="1997"/>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19"/>
                <w:szCs w:val="19"/>
              </w:rPr>
              <w:t xml:space="preserve">Reader</w:t>
            </w:r>
          </w:p>
        </w:tc>
        <w:tc>
          <w:tcPr>
            <w:tcW w:type="dxa" w:w="2358"/>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9"/>
                <w:szCs w:val="19"/>
              </w:rPr>
              <w:t xml:space="preserve">Qwen3-0.6B</w:t>
            </w:r>
          </w:p>
        </w:tc>
        <w:tc>
          <w:tcPr>
            <w:tcW w:type="dxa" w:w="2358"/>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9"/>
                <w:szCs w:val="19"/>
              </w:rPr>
              <w:t xml:space="preserve">BGE-large</w:t>
            </w:r>
          </w:p>
        </w:tc>
        <w:tc>
          <w:tcPr>
            <w:tcW w:type="dxa" w:w="2358"/>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9"/>
                <w:szCs w:val="19"/>
              </w:rPr>
              <w:t xml:space="preserve">Nối Qwen3 ⊕ BGE</w:t>
            </w:r>
          </w:p>
        </w:tc>
      </w:tr>
      <w:tr>
        <w:trPr>
          <w:cantSplit/>
        </w:trPr>
        <w:tc>
          <w:tcPr>
            <w:tcW w:type="dxa" w:w="1997"/>
            <w:tcMar>
              <w:top w:type="dxa" w:w="50"/>
              <w:left w:type="dxa" w:w="90"/>
              <w:bottom w:type="dxa" w:w="50"/>
              <w:right w:type="dxa" w:w="90"/>
            </w:tcMar>
            <w:vAlign w:val="center"/>
          </w:tcPr>
          <w:p>
            <w:pPr>
              <w:keepNext/>
              <w:spacing w:after="0" w:line="252" w:lineRule="auto"/>
              <w:jc w:val="left"/>
            </w:pPr>
            <w:r>
              <w:rPr>
                <w:rFonts w:ascii="Courier New" w:cs="Courier New" w:eastAsia="Courier New" w:hAnsi="Courier New"/>
                <w:b w:val="false"/>
                <w:bCs w:val="false"/>
                <w:sz w:val="16"/>
                <w:szCs w:val="16"/>
              </w:rPr>
              <w:t xml:space="preserve">um_frozen</w:t>
            </w:r>
          </w:p>
        </w:tc>
        <w:tc>
          <w:tcPr>
            <w:tcW w:type="dxa" w:w="2358"/>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0,4050 (0,4091 / 0,4009)</w:t>
            </w:r>
          </w:p>
        </w:tc>
        <w:tc>
          <w:tcPr>
            <w:tcW w:type="dxa" w:w="2358"/>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0,4152 (0,4186 / 0,4117)</w:t>
            </w:r>
          </w:p>
        </w:tc>
        <w:tc>
          <w:tcPr>
            <w:tcW w:type="dxa" w:w="2358"/>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0,4223 (0,4229 / 0,4216)</w:t>
            </w:r>
          </w:p>
        </w:tc>
      </w:tr>
      <w:tr>
        <w:trPr>
          <w:cantSplit/>
        </w:trPr>
        <w:tc>
          <w:tcPr>
            <w:tcW w:type="dxa" w:w="1997"/>
            <w:shd w:fill="F3F5FA" w:color="auto" w:val="clear"/>
            <w:tcMar>
              <w:top w:type="dxa" w:w="50"/>
              <w:left w:type="dxa" w:w="90"/>
              <w:bottom w:type="dxa" w:w="50"/>
              <w:right w:type="dxa" w:w="90"/>
            </w:tcMar>
            <w:vAlign w:val="center"/>
          </w:tcPr>
          <w:p>
            <w:pPr>
              <w:keepNext/>
              <w:spacing w:after="0" w:line="252" w:lineRule="auto"/>
              <w:jc w:val="left"/>
            </w:pPr>
            <w:r>
              <w:rPr>
                <w:rFonts w:ascii="Courier New" w:cs="Courier New" w:eastAsia="Courier New" w:hAnsi="Courier New"/>
                <w:b w:val="false"/>
                <w:bCs w:val="false"/>
                <w:sz w:val="16"/>
                <w:szCs w:val="16"/>
              </w:rPr>
              <w:t xml:space="preserve">um_knn_rag</w:t>
            </w:r>
          </w:p>
        </w:tc>
        <w:tc>
          <w:tcPr>
            <w:tcW w:type="dxa" w:w="2358"/>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0,4095 (0,4075 / 0,4116)</w:t>
            </w:r>
          </w:p>
        </w:tc>
        <w:tc>
          <w:tcPr>
            <w:tcW w:type="dxa" w:w="2358"/>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0,4189 (0,4203 / 0,4175)</w:t>
            </w:r>
          </w:p>
        </w:tc>
        <w:tc>
          <w:tcPr>
            <w:tcW w:type="dxa" w:w="2358"/>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0,4226 (0,4200 / 0,4252)</w:t>
            </w:r>
          </w:p>
        </w:tc>
      </w:tr>
      <w:tr>
        <w:trPr>
          <w:cantSplit/>
        </w:trPr>
        <w:tc>
          <w:tcPr>
            <w:tcW w:type="dxa" w:w="1997"/>
            <w:tcMar>
              <w:top w:type="dxa" w:w="50"/>
              <w:left w:type="dxa" w:w="90"/>
              <w:bottom w:type="dxa" w:w="50"/>
              <w:right w:type="dxa" w:w="90"/>
            </w:tcMar>
            <w:vAlign w:val="center"/>
          </w:tcPr>
          <w:p>
            <w:pPr>
              <w:keepNext w:val="false"/>
              <w:spacing w:after="0" w:line="252" w:lineRule="auto"/>
              <w:jc w:val="left"/>
            </w:pPr>
            <w:r>
              <w:rPr>
                <w:rFonts w:ascii="Courier New" w:cs="Courier New" w:eastAsia="Courier New" w:hAnsi="Courier New"/>
                <w:b w:val="false"/>
                <w:bCs w:val="false"/>
                <w:sz w:val="16"/>
                <w:szCs w:val="16"/>
              </w:rPr>
              <w:t xml:space="preserve">um_text</w:t>
            </w:r>
          </w:p>
        </w:tc>
        <w:tc>
          <w:tcPr>
            <w:tcW w:type="dxa" w:w="2358"/>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9"/>
                <w:szCs w:val="19"/>
              </w:rPr>
              <w:t xml:space="preserve">0,4092 (0,4085 / 0,4099)</w:t>
            </w:r>
          </w:p>
        </w:tc>
        <w:tc>
          <w:tcPr>
            <w:tcW w:type="dxa" w:w="2358"/>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9"/>
                <w:szCs w:val="19"/>
              </w:rPr>
              <w:t xml:space="preserve">—</w:t>
            </w:r>
          </w:p>
        </w:tc>
        <w:tc>
          <w:tcPr>
            <w:tcW w:type="dxa" w:w="2358"/>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9"/>
                <w:szCs w:val="19"/>
              </w:rPr>
              <w:t xml:space="preserve">—</w:t>
            </w:r>
          </w:p>
        </w:tc>
      </w:tr>
    </w:tbl>
    <w:p>
      <w:pPr>
        <w:spacing w:after="120"/>
      </w:pPr>
    </w:p>
    <w:p>
      <w:pPr>
        <w:keepNext/>
        <w:spacing w:after="60" w:before="120" w:line="240" w:lineRule="auto"/>
        <w:jc w:val="center"/>
      </w:pPr>
      <w:r>
        <w:drawing>
          <wp:inline distT="0" distB="0" distL="0" distR="0">
            <wp:extent cx="5391150" cy="3200400"/>
            <wp:effectExtent t="0" r="0" b="0" l="0"/>
            <wp:docPr id="6" name="fig07_readers_by_encoder.png" descr="Reader trên ba encoder (MIND-large, v16b): vạch đen là khoảng giữa hai seed." title="Hì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91150" cy="3200400"/>
                    </a:xfrm>
                    <a:prstGeom prst="rect">
                      <a:avLst/>
                    </a:prstGeom>
                  </pic:spPr>
                </pic:pic>
              </a:graphicData>
            </a:graphic>
          </wp:inline>
        </w:drawing>
      </w:r>
    </w:p>
    <w:p>
      <w:pPr>
        <w:spacing w:after="200" w:line="252" w:lineRule="auto"/>
        <w:jc w:val="center"/>
      </w:pPr>
      <w:r>
        <w:rPr>
          <w:rFonts w:ascii="Times New Roman" w:cs="Times New Roman" w:eastAsia="Times New Roman" w:hAnsi="Times New Roman"/>
          <w:b/>
          <w:bCs/>
          <w:color w:val="003366"/>
          <w:sz w:val="21"/>
          <w:szCs w:val="21"/>
        </w:rPr>
        <w:t xml:space="preserve">Hình 6.</w:t>
      </w:r>
      <w:r>
        <w:rPr>
          <w:rFonts w:ascii="Times New Roman" w:cs="Times New Roman" w:eastAsia="Times New Roman" w:hAnsi="Times New Roman"/>
          <w:color w:val="003366"/>
          <w:sz w:val="21"/>
          <w:szCs w:val="21"/>
        </w:rPr>
        <w:t xml:space="preserve"> Reader trên ba encoder (MIND-large, v16b): vạch đen là khoảng giữa hai seed.</w:t>
      </w:r>
    </w:p>
    <w:p>
      <w:pPr>
        <w:keepNext/>
        <w:spacing w:after="80" w:before="120"/>
        <w:jc w:val="center"/>
      </w:pPr>
      <w:r>
        <w:rPr>
          <w:rFonts w:ascii="Times New Roman" w:cs="Times New Roman" w:eastAsia="Times New Roman" w:hAnsi="Times New Roman"/>
          <w:b/>
          <w:bCs/>
          <w:color w:val="003366"/>
          <w:sz w:val="22"/>
          <w:szCs w:val="22"/>
        </w:rPr>
        <w:t xml:space="preserve">Bảng 17.</w:t>
      </w:r>
      <w:r>
        <w:rPr>
          <w:rFonts w:ascii="Times New Roman" w:cs="Times New Roman" w:eastAsia="Times New Roman" w:hAnsi="Times New Roman"/>
          <w:color w:val="003366"/>
          <w:sz w:val="22"/>
          <w:szCs w:val="22"/>
        </w:rPr>
        <w:t xml:space="preserve"> Kết quả chính v16b so với v15 (MIND-large; AUC / nDCG@10 / AUC lạnh).</w:t>
      </w:r>
    </w:p>
    <w:tbl>
      <w:tblPr>
        <w:tblW w:type="dxa" w:w="9071"/>
        <w:tblBorders>
          <w:top w:val="single" w:color="B7C0D0" w:sz="4"/>
          <w:left w:val="single" w:color="B7C0D0" w:sz="4"/>
          <w:bottom w:val="single" w:color="B7C0D0" w:sz="4"/>
          <w:right w:val="single" w:color="B7C0D0" w:sz="4"/>
          <w:insideH w:val="single" w:color="B7C0D0" w:sz="4"/>
          <w:insideV w:val="single" w:color="B7C0D0" w:sz="4"/>
        </w:tblBorders>
      </w:tblPr>
      <w:tblGrid>
        <w:gridCol w:w="3627"/>
        <w:gridCol w:w="1089"/>
        <w:gridCol w:w="1089"/>
        <w:gridCol w:w="1089"/>
        <w:gridCol w:w="2177"/>
      </w:tblGrid>
      <w:tr>
        <w:trPr>
          <w:tblHeader/>
        </w:trPr>
        <w:tc>
          <w:tcPr>
            <w:tcW w:type="dxa" w:w="3627"/>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19"/>
                <w:szCs w:val="19"/>
              </w:rPr>
              <w:t xml:space="preserve">Hàng</w:t>
            </w:r>
          </w:p>
        </w:tc>
        <w:tc>
          <w:tcPr>
            <w:tcW w:type="dxa" w:w="1089"/>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9"/>
                <w:szCs w:val="19"/>
              </w:rPr>
              <w:t xml:space="preserve">AUC</w:t>
            </w:r>
          </w:p>
        </w:tc>
        <w:tc>
          <w:tcPr>
            <w:tcW w:type="dxa" w:w="1089"/>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9"/>
                <w:szCs w:val="19"/>
              </w:rPr>
              <w:t xml:space="preserve">nDCG@10</w:t>
            </w:r>
          </w:p>
        </w:tc>
        <w:tc>
          <w:tcPr>
            <w:tcW w:type="dxa" w:w="1089"/>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9"/>
                <w:szCs w:val="19"/>
              </w:rPr>
              <w:t xml:space="preserve">AUC lạnh</w:t>
            </w:r>
          </w:p>
        </w:tc>
        <w:tc>
          <w:tcPr>
            <w:tcW w:type="dxa" w:w="2177"/>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9"/>
                <w:szCs w:val="19"/>
              </w:rPr>
              <w:t xml:space="preserve">v15 (AUC / nDCG@10)</w:t>
            </w:r>
          </w:p>
        </w:tc>
      </w:tr>
      <w:tr>
        <w:trPr>
          <w:cantSplit/>
        </w:trPr>
        <w:tc>
          <w:tcPr>
            <w:tcW w:type="dxa" w:w="3627"/>
            <w:shd w:fill="FDECEC"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bCs/>
                <w:sz w:val="19"/>
                <w:szCs w:val="19"/>
              </w:rPr>
              <w:t xml:space="preserve">super_llm (ghép tuyến tính)</w:t>
            </w:r>
          </w:p>
        </w:tc>
        <w:tc>
          <w:tcPr>
            <w:tcW w:type="dxa" w:w="1089"/>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0,6863</w:t>
            </w:r>
          </w:p>
        </w:tc>
        <w:tc>
          <w:tcPr>
            <w:tcW w:type="dxa" w:w="1089"/>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0,4373</w:t>
            </w:r>
          </w:p>
        </w:tc>
        <w:tc>
          <w:tcPr>
            <w:tcW w:type="dxa" w:w="1089"/>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0,7185</w:t>
            </w:r>
          </w:p>
        </w:tc>
        <w:tc>
          <w:tcPr>
            <w:tcW w:type="dxa" w:w="2177"/>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0,6774 / 0,4268</w:t>
            </w:r>
          </w:p>
        </w:tc>
      </w:tr>
      <w:tr>
        <w:trPr>
          <w:cantSplit/>
        </w:trPr>
        <w:tc>
          <w:tcPr>
            <w:tcW w:type="dxa" w:w="3627"/>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stack_llm (GBDT, nội dung + lịch sử)</w:t>
            </w:r>
          </w:p>
        </w:tc>
        <w:tc>
          <w:tcPr>
            <w:tcW w:type="dxa" w:w="1089"/>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0,6853</w:t>
            </w:r>
          </w:p>
        </w:tc>
        <w:tc>
          <w:tcPr>
            <w:tcW w:type="dxa" w:w="1089"/>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0,4369</w:t>
            </w:r>
          </w:p>
        </w:tc>
        <w:tc>
          <w:tcPr>
            <w:tcW w:type="dxa" w:w="1089"/>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0,7063</w:t>
            </w:r>
          </w:p>
        </w:tc>
        <w:tc>
          <w:tcPr>
            <w:tcW w:type="dxa" w:w="2177"/>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0,6843 / 0,4332</w:t>
            </w:r>
          </w:p>
        </w:tc>
      </w:tr>
      <w:tr>
        <w:trPr>
          <w:cantSplit/>
        </w:trPr>
        <w:tc>
          <w:tcPr>
            <w:tcW w:type="dxa" w:w="3627"/>
            <w:shd w:fill="FDECEC"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bCs/>
                <w:sz w:val="19"/>
                <w:szCs w:val="19"/>
              </w:rPr>
              <w:t xml:space="preserve">stack_meta (+ phơi nhiễm; đăng ký trước)</w:t>
            </w:r>
          </w:p>
        </w:tc>
        <w:tc>
          <w:tcPr>
            <w:tcW w:type="dxa" w:w="1089"/>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0,7013</w:t>
            </w:r>
          </w:p>
        </w:tc>
        <w:tc>
          <w:tcPr>
            <w:tcW w:type="dxa" w:w="1089"/>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0,4516</w:t>
            </w:r>
          </w:p>
        </w:tc>
        <w:tc>
          <w:tcPr>
            <w:tcW w:type="dxa" w:w="1089"/>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0,7248</w:t>
            </w:r>
          </w:p>
        </w:tc>
        <w:tc>
          <w:tcPr>
            <w:tcW w:type="dxa" w:w="2177"/>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0,6998 / 0,4508</w:t>
            </w:r>
          </w:p>
        </w:tc>
      </w:tr>
      <w:tr>
        <w:trPr>
          <w:cantSplit/>
        </w:trPr>
        <w:tc>
          <w:tcPr>
            <w:tcW w:type="dxa" w:w="3627"/>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stack_meta_v15cfg (đối chứng)</w:t>
            </w:r>
          </w:p>
        </w:tc>
        <w:tc>
          <w:tcPr>
            <w:tcW w:type="dxa" w:w="1089"/>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0,7029</w:t>
            </w:r>
          </w:p>
        </w:tc>
        <w:tc>
          <w:tcPr>
            <w:tcW w:type="dxa" w:w="1089"/>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0,4543</w:t>
            </w:r>
          </w:p>
        </w:tc>
        <w:tc>
          <w:tcPr>
            <w:tcW w:type="dxa" w:w="1089"/>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0,7285</w:t>
            </w:r>
          </w:p>
        </w:tc>
        <w:tc>
          <w:tcPr>
            <w:tcW w:type="dxa" w:w="2177"/>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w:t>
            </w:r>
          </w:p>
        </w:tc>
      </w:tr>
      <w:tr>
        <w:trPr>
          <w:cantSplit/>
        </w:trPr>
        <w:tc>
          <w:tcPr>
            <w:tcW w:type="dxa" w:w="3627"/>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super_llm + pop (streaming)</w:t>
            </w:r>
          </w:p>
        </w:tc>
        <w:tc>
          <w:tcPr>
            <w:tcW w:type="dxa" w:w="1089"/>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0,7133</w:t>
            </w:r>
          </w:p>
        </w:tc>
        <w:tc>
          <w:tcPr>
            <w:tcW w:type="dxa" w:w="1089"/>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0,4638</w:t>
            </w:r>
          </w:p>
        </w:tc>
        <w:tc>
          <w:tcPr>
            <w:tcW w:type="dxa" w:w="1089"/>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0,7539</w:t>
            </w:r>
          </w:p>
        </w:tc>
        <w:tc>
          <w:tcPr>
            <w:tcW w:type="dxa" w:w="2177"/>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0,7114 / 0,4599</w:t>
            </w:r>
          </w:p>
        </w:tc>
      </w:tr>
      <w:tr>
        <w:trPr>
          <w:cantSplit/>
        </w:trPr>
        <w:tc>
          <w:tcPr>
            <w:tcW w:type="dxa" w:w="3627"/>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9"/>
                <w:szCs w:val="19"/>
              </w:rPr>
              <w:t xml:space="preserve">stack_pop (streaming)</w:t>
            </w:r>
          </w:p>
        </w:tc>
        <w:tc>
          <w:tcPr>
            <w:tcW w:type="dxa" w:w="1089"/>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9"/>
                <w:szCs w:val="19"/>
              </w:rPr>
              <w:t xml:space="preserve">0,7196</w:t>
            </w:r>
          </w:p>
        </w:tc>
        <w:tc>
          <w:tcPr>
            <w:tcW w:type="dxa" w:w="1089"/>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9"/>
                <w:szCs w:val="19"/>
              </w:rPr>
              <w:t xml:space="preserve">0,4731</w:t>
            </w:r>
          </w:p>
        </w:tc>
        <w:tc>
          <w:tcPr>
            <w:tcW w:type="dxa" w:w="1089"/>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9"/>
                <w:szCs w:val="19"/>
              </w:rPr>
              <w:t xml:space="preserve">0,7526</w:t>
            </w:r>
          </w:p>
        </w:tc>
        <w:tc>
          <w:tcPr>
            <w:tcW w:type="dxa" w:w="2177"/>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9"/>
                <w:szCs w:val="19"/>
              </w:rPr>
              <w:t xml:space="preserve">0,7206 / 0,4730</w:t>
            </w:r>
          </w:p>
        </w:tc>
      </w:tr>
    </w:tbl>
    <w:p>
      <w:pPr>
        <w:spacing w:after="120"/>
      </w:pPr>
    </w:p>
    <w:p>
      <w:pPr>
        <w:keepNext/>
        <w:spacing w:after="80" w:before="120"/>
        <w:jc w:val="center"/>
      </w:pPr>
      <w:r>
        <w:rPr>
          <w:rFonts w:ascii="Times New Roman" w:cs="Times New Roman" w:eastAsia="Times New Roman" w:hAnsi="Times New Roman"/>
          <w:b/>
          <w:bCs/>
          <w:color w:val="003366"/>
          <w:sz w:val="22"/>
          <w:szCs w:val="22"/>
        </w:rPr>
        <w:t xml:space="preserve">Bảng 18.</w:t>
      </w:r>
      <w:r>
        <w:rPr>
          <w:rFonts w:ascii="Times New Roman" w:cs="Times New Roman" w:eastAsia="Times New Roman" w:hAnsi="Times New Roman"/>
          <w:color w:val="003366"/>
          <w:sz w:val="22"/>
          <w:szCs w:val="22"/>
        </w:rPr>
        <w:t xml:space="preserve"> So sánh ghép cặp v16b (Δ nDCG@10 [CI 95%]).</w:t>
      </w:r>
    </w:p>
    <w:tbl>
      <w:tblPr>
        <w:tblW w:type="dxa" w:w="9071"/>
        <w:tblBorders>
          <w:top w:val="single" w:color="B7C0D0" w:sz="4"/>
          <w:left w:val="single" w:color="B7C0D0" w:sz="4"/>
          <w:bottom w:val="single" w:color="B7C0D0" w:sz="4"/>
          <w:right w:val="single" w:color="B7C0D0" w:sz="4"/>
          <w:insideH w:val="single" w:color="B7C0D0" w:sz="4"/>
          <w:insideV w:val="single" w:color="B7C0D0" w:sz="4"/>
        </w:tblBorders>
      </w:tblPr>
      <w:tblGrid>
        <w:gridCol w:w="4989"/>
        <w:gridCol w:w="4082"/>
      </w:tblGrid>
      <w:tr>
        <w:trPr>
          <w:tblHeader/>
        </w:trPr>
        <w:tc>
          <w:tcPr>
            <w:tcW w:type="dxa" w:w="4989"/>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20"/>
                <w:szCs w:val="20"/>
              </w:rPr>
              <w:t xml:space="preserve">A − B</w:t>
            </w:r>
          </w:p>
        </w:tc>
        <w:tc>
          <w:tcPr>
            <w:tcW w:type="dxa" w:w="4082"/>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20"/>
                <w:szCs w:val="20"/>
              </w:rPr>
              <w:t xml:space="preserve">Δ nDCG@10 [CI]</w:t>
            </w:r>
          </w:p>
        </w:tc>
      </w:tr>
      <w:tr>
        <w:trPr>
          <w:cantSplit/>
        </w:trPr>
        <w:tc>
          <w:tcPr>
            <w:tcW w:type="dxa" w:w="498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stack_llm − super_llm</w:t>
            </w:r>
          </w:p>
        </w:tc>
        <w:tc>
          <w:tcPr>
            <w:tcW w:type="dxa" w:w="408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−0,0004 [−0,0010; +0,0002]</w:t>
            </w:r>
          </w:p>
        </w:tc>
      </w:tr>
      <w:tr>
        <w:trPr>
          <w:cantSplit/>
        </w:trPr>
        <w:tc>
          <w:tcPr>
            <w:tcW w:type="dxa" w:w="4989"/>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stack_meta − super_llm</w:t>
            </w:r>
          </w:p>
        </w:tc>
        <w:tc>
          <w:tcPr>
            <w:tcW w:type="dxa" w:w="408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+0,0143 [+0,0137; +0,0149]</w:t>
            </w:r>
          </w:p>
        </w:tc>
      </w:tr>
      <w:tr>
        <w:trPr>
          <w:cantSplit/>
        </w:trPr>
        <w:tc>
          <w:tcPr>
            <w:tcW w:type="dxa" w:w="498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stack_meta − stack_llm</w:t>
            </w:r>
          </w:p>
        </w:tc>
        <w:tc>
          <w:tcPr>
            <w:tcW w:type="dxa" w:w="408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+0,0147 [+0,0142; +0,0153]</w:t>
            </w:r>
          </w:p>
        </w:tc>
      </w:tr>
      <w:tr>
        <w:trPr>
          <w:cantSplit/>
        </w:trPr>
        <w:tc>
          <w:tcPr>
            <w:tcW w:type="dxa" w:w="4989"/>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stack_pop − stack_meta</w:t>
            </w:r>
          </w:p>
        </w:tc>
        <w:tc>
          <w:tcPr>
            <w:tcW w:type="dxa" w:w="408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+0,0215 [+0,0209; +0,0220]</w:t>
            </w:r>
          </w:p>
        </w:tc>
      </w:tr>
      <w:tr>
        <w:trPr>
          <w:cantSplit/>
        </w:trPr>
        <w:tc>
          <w:tcPr>
            <w:tcW w:type="dxa" w:w="498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stack_pop − super_llm+pop</w:t>
            </w:r>
          </w:p>
        </w:tc>
        <w:tc>
          <w:tcPr>
            <w:tcW w:type="dxa" w:w="408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+0,0093 [+0,0087; +0,0099]</w:t>
            </w:r>
          </w:p>
        </w:tc>
      </w:tr>
      <w:tr>
        <w:trPr>
          <w:cantSplit/>
        </w:trPr>
        <w:tc>
          <w:tcPr>
            <w:tcW w:type="dxa" w:w="4989"/>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0"/>
                <w:szCs w:val="20"/>
              </w:rPr>
              <w:t xml:space="preserve">stack_meta − stack_meta_v15cfg</w:t>
            </w:r>
          </w:p>
        </w:tc>
        <w:tc>
          <w:tcPr>
            <w:tcW w:type="dxa" w:w="408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20"/>
                <w:szCs w:val="20"/>
              </w:rPr>
              <w:t xml:space="preserve">−0,0027 [−0,0031; −0,0023]</w:t>
            </w:r>
          </w:p>
        </w:tc>
      </w:tr>
    </w:tbl>
    <w:p>
      <w:pPr>
        <w:spacing w:after="120"/>
      </w:pPr>
    </w:p>
    <w:p>
      <w:pPr>
        <w:spacing w:after="120" w:before="0" w:line="288" w:lineRule="auto"/>
        <w:jc w:val="both"/>
      </w:pPr>
      <w:r>
        <w:rPr>
          <w:rFonts w:ascii="Times New Roman" w:cs="Times New Roman" w:eastAsia="Times New Roman" w:hAnsi="Times New Roman"/>
          <w:b/>
          <w:bCs/>
        </w:rPr>
        <w:t xml:space="preserve">Stacker đã bão hoà.</w:t>
      </w:r>
      <w:r>
        <w:rPr>
          <w:rFonts w:ascii="Times New Roman" w:cs="Times New Roman" w:eastAsia="Times New Roman" w:hAnsi="Times New Roman"/>
        </w:rPr>
        <w:t xml:space="preserve"> Thành phần nội dung tốt hơn rõ (</w:t>
      </w:r>
      <w:r>
        <w:rPr>
          <w:rFonts w:ascii="Courier New" w:cs="Courier New" w:eastAsia="Courier New" w:hAnsi="Courier New"/>
          <w:sz w:val="23"/>
          <w:szCs w:val="23"/>
        </w:rPr>
        <w:t xml:space="preserve">super_llm</w:t>
      </w:r>
      <w:r>
        <w:rPr>
          <w:rFonts w:ascii="Times New Roman" w:cs="Times New Roman" w:eastAsia="Times New Roman" w:hAnsi="Times New Roman"/>
        </w:rPr>
        <w:t xml:space="preserve"> +0,0105 so với v15) nhưng gần như không chuyển lên hàng đầu của stacker: </w:t>
      </w:r>
      <w:r>
        <w:rPr>
          <w:rFonts w:ascii="Courier New" w:cs="Courier New" w:eastAsia="Courier New" w:hAnsi="Courier New"/>
          <w:sz w:val="23"/>
          <w:szCs w:val="23"/>
        </w:rPr>
        <w:t xml:space="preserve">stack_meta</w:t>
      </w:r>
      <w:r>
        <w:rPr>
          <w:rFonts w:ascii="Times New Roman" w:cs="Times New Roman" w:eastAsia="Times New Roman" w:hAnsi="Times New Roman"/>
        </w:rPr>
        <w:t xml:space="preserve"> chỉ +0,0008 so với v15, và </w:t>
      </w:r>
      <w:r>
        <w:rPr>
          <w:rFonts w:ascii="Courier New" w:cs="Courier New" w:eastAsia="Courier New" w:hAnsi="Courier New"/>
          <w:sz w:val="23"/>
          <w:szCs w:val="23"/>
        </w:rPr>
        <w:t xml:space="preserve">stack_llm</w:t>
      </w:r>
      <w:r>
        <w:rPr>
          <w:rFonts w:ascii="Times New Roman" w:cs="Times New Roman" w:eastAsia="Times New Roman" w:hAnsi="Times New Roman"/>
        </w:rPr>
        <w:t xml:space="preserve"> không hơn nổi ghép tuyến tính (−0,0004 [−0,0010; +0,0002]). Khi có đặc trưng phơi nhiễm, GBDT quy về cùng mức ~0,45 dù điểm nội dung là 0,4268 hay 0,4373.</w:t>
      </w:r>
    </w:p>
    <w:p>
      <w:pPr>
        <w:keepNext/>
        <w:spacing w:after="80" w:before="120"/>
        <w:jc w:val="center"/>
      </w:pPr>
      <w:r>
        <w:rPr>
          <w:rFonts w:ascii="Times New Roman" w:cs="Times New Roman" w:eastAsia="Times New Roman" w:hAnsi="Times New Roman"/>
          <w:b/>
          <w:bCs/>
          <w:color w:val="003366"/>
          <w:sz w:val="22"/>
          <w:szCs w:val="22"/>
        </w:rPr>
        <w:t xml:space="preserve">Bảng 19.</w:t>
      </w:r>
      <w:r>
        <w:rPr>
          <w:rFonts w:ascii="Times New Roman" w:cs="Times New Roman" w:eastAsia="Times New Roman" w:hAnsi="Times New Roman"/>
          <w:color w:val="003366"/>
          <w:sz w:val="22"/>
          <w:szCs w:val="22"/>
        </w:rPr>
        <w:t xml:space="preserve"> Kiểm định giả thuyết “stacker v15 học thuộc ngày validation” (nDCG@10).</w:t>
      </w:r>
    </w:p>
    <w:tbl>
      <w:tblPr>
        <w:tblW w:type="dxa" w:w="9071"/>
        <w:tblBorders>
          <w:top w:val="single" w:color="B7C0D0" w:sz="4"/>
          <w:left w:val="single" w:color="B7C0D0" w:sz="4"/>
          <w:bottom w:val="single" w:color="B7C0D0" w:sz="4"/>
          <w:right w:val="single" w:color="B7C0D0" w:sz="4"/>
          <w:insideH w:val="single" w:color="B7C0D0" w:sz="4"/>
          <w:insideV w:val="single" w:color="B7C0D0" w:sz="4"/>
        </w:tblBorders>
      </w:tblPr>
      <w:tblGrid>
        <w:gridCol w:w="3627"/>
        <w:gridCol w:w="1361"/>
        <w:gridCol w:w="1361"/>
        <w:gridCol w:w="1361"/>
        <w:gridCol w:w="1361"/>
      </w:tblGrid>
      <w:tr>
        <w:trPr>
          <w:tblHeader/>
        </w:trPr>
        <w:tc>
          <w:tcPr>
            <w:tcW w:type="dxa" w:w="3627"/>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19"/>
                <w:szCs w:val="19"/>
              </w:rPr>
              <w:t xml:space="preserve">Hàng (cách chia fold)</w:t>
            </w:r>
          </w:p>
        </w:tc>
        <w:tc>
          <w:tcPr>
            <w:tcW w:type="dxa" w:w="1361"/>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9"/>
                <w:szCs w:val="19"/>
              </w:rPr>
              <w:t xml:space="preserve">Validation OOF</w:t>
            </w:r>
          </w:p>
        </w:tc>
        <w:tc>
          <w:tcPr>
            <w:tcW w:type="dxa" w:w="1361"/>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9"/>
                <w:szCs w:val="19"/>
              </w:rPr>
              <w:t xml:space="preserve">Val. bài mới</w:t>
            </w:r>
          </w:p>
        </w:tc>
        <w:tc>
          <w:tcPr>
            <w:tcW w:type="dxa" w:w="1361"/>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9"/>
                <w:szCs w:val="19"/>
              </w:rPr>
              <w:t xml:space="preserve">Test</w:t>
            </w:r>
          </w:p>
        </w:tc>
        <w:tc>
          <w:tcPr>
            <w:tcW w:type="dxa" w:w="1361"/>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9"/>
                <w:szCs w:val="19"/>
              </w:rPr>
              <w:t xml:space="preserve">Test − Val.</w:t>
            </w:r>
          </w:p>
        </w:tc>
      </w:tr>
      <w:tr>
        <w:trPr>
          <w:cantSplit/>
        </w:trPr>
        <w:tc>
          <w:tcPr>
            <w:tcW w:type="dxa" w:w="3627"/>
            <w:shd w:fill="FDECEC"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bCs/>
                <w:sz w:val="19"/>
                <w:szCs w:val="19"/>
              </w:rPr>
              <w:t xml:space="preserve">stack_meta_v15cfg (fold theo người dùng)</w:t>
            </w:r>
          </w:p>
        </w:tc>
        <w:tc>
          <w:tcPr>
            <w:tcW w:type="dxa" w:w="1361"/>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0,4922</w:t>
            </w:r>
          </w:p>
        </w:tc>
        <w:tc>
          <w:tcPr>
            <w:tcW w:type="dxa" w:w="1361"/>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0,3738</w:t>
            </w:r>
          </w:p>
        </w:tc>
        <w:tc>
          <w:tcPr>
            <w:tcW w:type="dxa" w:w="1361"/>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0,4543</w:t>
            </w:r>
          </w:p>
        </w:tc>
        <w:tc>
          <w:tcPr>
            <w:tcW w:type="dxa" w:w="1361"/>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−0,0379</w:t>
            </w:r>
          </w:p>
        </w:tc>
      </w:tr>
      <w:tr>
        <w:trPr>
          <w:cantSplit/>
        </w:trPr>
        <w:tc>
          <w:tcPr>
            <w:tcW w:type="dxa" w:w="3627"/>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stack_llm (fold khối thời gian)</w:t>
            </w:r>
          </w:p>
        </w:tc>
        <w:tc>
          <w:tcPr>
            <w:tcW w:type="dxa" w:w="1361"/>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0,4456</w:t>
            </w:r>
          </w:p>
        </w:tc>
        <w:tc>
          <w:tcPr>
            <w:tcW w:type="dxa" w:w="1361"/>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0,4109</w:t>
            </w:r>
          </w:p>
        </w:tc>
        <w:tc>
          <w:tcPr>
            <w:tcW w:type="dxa" w:w="1361"/>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0,4369</w:t>
            </w:r>
          </w:p>
        </w:tc>
        <w:tc>
          <w:tcPr>
            <w:tcW w:type="dxa" w:w="1361"/>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−0,0087</w:t>
            </w:r>
          </w:p>
        </w:tc>
      </w:tr>
      <w:tr>
        <w:trPr>
          <w:cantSplit/>
        </w:trPr>
        <w:tc>
          <w:tcPr>
            <w:tcW w:type="dxa" w:w="3627"/>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stack_meta (fold khối thời gian)</w:t>
            </w:r>
          </w:p>
        </w:tc>
        <w:tc>
          <w:tcPr>
            <w:tcW w:type="dxa" w:w="1361"/>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0,4588</w:t>
            </w:r>
          </w:p>
        </w:tc>
        <w:tc>
          <w:tcPr>
            <w:tcW w:type="dxa" w:w="1361"/>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0,4533</w:t>
            </w:r>
          </w:p>
        </w:tc>
        <w:tc>
          <w:tcPr>
            <w:tcW w:type="dxa" w:w="1361"/>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0,4516</w:t>
            </w:r>
          </w:p>
        </w:tc>
        <w:tc>
          <w:tcPr>
            <w:tcW w:type="dxa" w:w="1361"/>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−0,0072</w:t>
            </w:r>
          </w:p>
        </w:tc>
      </w:tr>
      <w:tr>
        <w:trPr>
          <w:cantSplit/>
        </w:trPr>
        <w:tc>
          <w:tcPr>
            <w:tcW w:type="dxa" w:w="3627"/>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9"/>
                <w:szCs w:val="19"/>
              </w:rPr>
              <w:t xml:space="preserve">stack_pop (fold khối thời gian)</w:t>
            </w:r>
          </w:p>
        </w:tc>
        <w:tc>
          <w:tcPr>
            <w:tcW w:type="dxa" w:w="1361"/>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9"/>
                <w:szCs w:val="19"/>
              </w:rPr>
              <w:t xml:space="preserve">0,4682</w:t>
            </w:r>
          </w:p>
        </w:tc>
        <w:tc>
          <w:tcPr>
            <w:tcW w:type="dxa" w:w="1361"/>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9"/>
                <w:szCs w:val="19"/>
              </w:rPr>
              <w:t xml:space="preserve">0,4605</w:t>
            </w:r>
          </w:p>
        </w:tc>
        <w:tc>
          <w:tcPr>
            <w:tcW w:type="dxa" w:w="1361"/>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9"/>
                <w:szCs w:val="19"/>
              </w:rPr>
              <w:t xml:space="preserve">0,4731</w:t>
            </w:r>
          </w:p>
        </w:tc>
        <w:tc>
          <w:tcPr>
            <w:tcW w:type="dxa" w:w="1361"/>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9"/>
                <w:szCs w:val="19"/>
              </w:rPr>
              <w:t xml:space="preserve">+0,0049</w:t>
            </w:r>
          </w:p>
        </w:tc>
      </w:tr>
    </w:tbl>
    <w:p>
      <w:pPr>
        <w:spacing w:after="120"/>
      </w:pPr>
    </w:p>
    <w:p>
      <w:pPr>
        <w:keepNext/>
        <w:spacing w:after="60" w:before="120" w:line="240" w:lineRule="auto"/>
        <w:jc w:val="center"/>
      </w:pPr>
      <w:r>
        <w:drawing>
          <wp:inline distT="0" distB="0" distL="0" distR="0">
            <wp:extent cx="5667375" cy="2876550"/>
            <wp:effectExtent t="0" r="0" b="0" l="0"/>
            <wp:docPr id="7" name="fig08_stacker_cv.png" descr="Fold theo người dùng thổi phồng ước lượng 0,038; fold theo khối thời gian và lát “bài mới” cho ước lượng trung thực (lệch 0,007)." title="Hì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2876550"/>
                    </a:xfrm>
                    <a:prstGeom prst="rect">
                      <a:avLst/>
                    </a:prstGeom>
                  </pic:spPr>
                </pic:pic>
              </a:graphicData>
            </a:graphic>
          </wp:inline>
        </w:drawing>
      </w:r>
    </w:p>
    <w:p>
      <w:pPr>
        <w:spacing w:after="200" w:line="252" w:lineRule="auto"/>
        <w:jc w:val="center"/>
      </w:pPr>
      <w:r>
        <w:rPr>
          <w:rFonts w:ascii="Times New Roman" w:cs="Times New Roman" w:eastAsia="Times New Roman" w:hAnsi="Times New Roman"/>
          <w:b/>
          <w:bCs/>
          <w:color w:val="003366"/>
          <w:sz w:val="21"/>
          <w:szCs w:val="21"/>
        </w:rPr>
        <w:t xml:space="preserve">Hình 7.</w:t>
      </w:r>
      <w:r>
        <w:rPr>
          <w:rFonts w:ascii="Times New Roman" w:cs="Times New Roman" w:eastAsia="Times New Roman" w:hAnsi="Times New Roman"/>
          <w:color w:val="003366"/>
          <w:sz w:val="21"/>
          <w:szCs w:val="21"/>
        </w:rPr>
        <w:t xml:space="preserve"> Fold theo người dùng thổi phồng ước lượng 0,038; fold theo khối thời gian và lát “bài mới” cho ước lượng trung thực (lệch 0,007).</w:t>
      </w:r>
    </w:p>
    <w:p>
      <w:pPr>
        <w:spacing w:after="120" w:before="0" w:line="288" w:lineRule="auto"/>
        <w:jc w:val="both"/>
      </w:pPr>
      <w:r>
        <w:rPr>
          <w:rFonts w:ascii="Times New Roman" w:cs="Times New Roman" w:eastAsia="Times New Roman" w:hAnsi="Times New Roman"/>
        </w:rPr>
        <w:t xml:space="preserve">Kết luận ba phần: (i) giả thuyết “v15 tự đánh lừa mình” </w:t>
      </w:r>
      <w:r>
        <w:rPr>
          <w:rFonts w:ascii="Times New Roman" w:cs="Times New Roman" w:eastAsia="Times New Roman" w:hAnsi="Times New Roman"/>
          <w:b/>
          <w:bCs/>
        </w:rPr>
        <w:t xml:space="preserve">đúng</w:t>
      </w:r>
      <w:r>
        <w:rPr>
          <w:rFonts w:ascii="Times New Roman" w:cs="Times New Roman" w:eastAsia="Times New Roman" w:hAnsi="Times New Roman"/>
        </w:rPr>
        <w:t xml:space="preserve"> — ước lượng của công thức v15 lệch 0,038 so với test, còn fold theo khối thời gian chỉ lệch 0,007; (ii) giả thuyết “sửa nó thì test tốt hơn” </w:t>
      </w:r>
      <w:r>
        <w:rPr>
          <w:rFonts w:ascii="Times New Roman" w:cs="Times New Roman" w:eastAsia="Times New Roman" w:hAnsi="Times New Roman"/>
          <w:b/>
          <w:bCs/>
        </w:rPr>
        <w:t xml:space="preserve">sai</w:t>
      </w:r>
      <w:r>
        <w:rPr>
          <w:rFonts w:ascii="Times New Roman" w:cs="Times New Roman" w:eastAsia="Times New Roman" w:hAnsi="Times New Roman"/>
        </w:rPr>
        <w:t xml:space="preserve"> — công thức mới thua đối chứng −0,0027 [−0,0031; −0,0023]: cái hỏng là </w:t>
      </w:r>
      <w:r>
        <w:rPr>
          <w:rFonts w:ascii="Times New Roman" w:cs="Times New Roman" w:eastAsia="Times New Roman" w:hAnsi="Times New Roman"/>
          <w:i/>
          <w:iCs/>
        </w:rPr>
        <w:t xml:space="preserve">ước lượng</w:t>
      </w:r>
      <w:r>
        <w:rPr>
          <w:rFonts w:ascii="Times New Roman" w:cs="Times New Roman" w:eastAsia="Times New Roman" w:hAnsi="Times New Roman"/>
        </w:rPr>
        <w:t xml:space="preserve">, không phải mô hình; (iii) lợi ích thực của v16 là một con số validation đáng tin. Bỏ cỡ slate và làm thô các cột gần như định danh bài làm </w:t>
      </w:r>
      <w:r>
        <w:rPr>
          <w:rFonts w:ascii="Times New Roman" w:cs="Times New Roman" w:eastAsia="Times New Roman" w:hAnsi="Times New Roman"/>
          <w:i/>
          <w:iCs/>
        </w:rPr>
        <w:t xml:space="preserve">giảm</w:t>
      </w:r>
      <w:r>
        <w:rPr>
          <w:rFonts w:ascii="Times New Roman" w:cs="Times New Roman" w:eastAsia="Times New Roman" w:hAnsi="Times New Roman"/>
        </w:rPr>
        <w:t xml:space="preserve"> điểm holdout (−0,014): cây dùng cỡ slate như ngữ cảnh để đổi cách trọng số các đặc trưng khác (suy đoán, chưa có ablation từng cột).</w:t>
      </w:r>
    </w:p>
    <w:tbl>
      <w:tblPr>
        <w:tblW w:type="dxa" w:w="9071"/>
        <w:tblBorders>
          <w:top w:val="single" w:color="9FB3D9" w:sz="6"/>
          <w:left w:val="single" w:color="9FB3D9" w:sz="6"/>
          <w:bottom w:val="single" w:color="9FB3D9" w:sz="6"/>
          <w:right w:val="single" w:color="9FB3D9" w:sz="6"/>
          <w:insideH w:val="single" w:color="9FB3D9" w:sz="6"/>
          <w:insideV w:val="single" w:color="9FB3D9" w:sz="6"/>
        </w:tblBorders>
      </w:tblPr>
      <w:tblGrid>
        <w:gridCol w:w="9071"/>
      </w:tblGrid>
      <w:tr>
        <w:tc>
          <w:tcPr>
            <w:tcW w:type="dxa" w:w="9071"/>
            <w:shd w:fill="EEF2FA" w:color="auto" w:val="clear"/>
            <w:tcMar>
              <w:top w:type="dxa" w:w="110"/>
              <w:left w:type="dxa" w:w="170"/>
              <w:bottom w:type="dxa" w:w="110"/>
              <w:right w:type="dxa" w:w="170"/>
            </w:tcMar>
          </w:tcPr>
          <w:p>
            <w:pPr>
              <w:spacing w:after="60"/>
            </w:pPr>
            <w:r>
              <w:rPr>
                <w:rFonts w:ascii="Times New Roman" w:cs="Times New Roman" w:eastAsia="Times New Roman" w:hAnsi="Times New Roman"/>
                <w:b/>
                <w:bCs/>
                <w:color w:val="003366"/>
                <w:sz w:val="24"/>
                <w:szCs w:val="24"/>
              </w:rPr>
              <w:t xml:space="preserve">Trả lời RQ4</w:t>
            </w:r>
          </w:p>
          <w:p>
            <w:pPr>
              <w:spacing w:after="60" w:line="276" w:lineRule="auto"/>
              <w:jc w:val="both"/>
            </w:pPr>
            <w:r>
              <w:rPr>
                <w:rFonts w:ascii="Times New Roman" w:cs="Times New Roman" w:eastAsia="Times New Roman" w:hAnsi="Times New Roman"/>
                <w:sz w:val="24"/>
                <w:szCs w:val="24"/>
              </w:rPr>
              <w:t xml:space="preserve">Ở MIND-large, ghép tuyến tính đơn giản (chọn theo validation có trọng số bài lạnh) đã đạt mức của GBDT khi chỉ dùng nội dung + lịch sử; GBDT chỉ có giá trị khi được cấp đặc trưng mới (phơi nhiễm không nhãn, popularity streaming) và bão hoà ở ~0,45 nDCG@10. Ước lượng validation chỉ đáng tin khi fold theo khối thời gian và được đánh giá trên lát bài mới; fold theo người dùng thổi phồng 0,038.</w:t>
            </w:r>
          </w:p>
        </w:tc>
      </w:tr>
    </w:tbl>
    <w:p>
      <w:pPr>
        <w:spacing w:after="120"/>
      </w:pPr>
    </w:p>
    <w:p>
      <w:pPr>
        <w:pStyle w:val="Heading2"/>
        <w:keepNext/>
      </w:pPr>
      <w:bookmarkStart w:name="h49" w:id="49"/>
      <w:r>
        <w:rPr>
          <w:rFonts w:ascii="Times New Roman" w:cs="Times New Roman" w:eastAsia="Times New Roman" w:hAnsi="Times New Roman"/>
        </w:rPr>
        <w:t xml:space="preserve">5.10. Phân tích đặc trưng của stacker</w:t>
      </w:r>
      <w:bookmarkEnd w:id="49"/>
    </w:p>
    <w:p>
      <w:pPr>
        <w:keepNext/>
        <w:spacing w:after="60" w:before="120" w:line="240" w:lineRule="auto"/>
        <w:jc w:val="center"/>
      </w:pPr>
      <w:r>
        <w:drawing>
          <wp:inline distT="0" distB="0" distL="0" distR="0">
            <wp:extent cx="5486400" cy="2486025"/>
            <wp:effectExtent t="0" r="0" b="0" l="0"/>
            <wp:docPr id="8" name="fig10_gain_shares.png" descr="Tỉ trọng split gain của XGBoost theo nhóm đặc trưng (v15 và v16b)." title="Hì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486025"/>
                    </a:xfrm>
                    <a:prstGeom prst="rect">
                      <a:avLst/>
                    </a:prstGeom>
                  </pic:spPr>
                </pic:pic>
              </a:graphicData>
            </a:graphic>
          </wp:inline>
        </w:drawing>
      </w:r>
    </w:p>
    <w:p>
      <w:pPr>
        <w:spacing w:after="200" w:line="252" w:lineRule="auto"/>
        <w:jc w:val="center"/>
      </w:pPr>
      <w:r>
        <w:rPr>
          <w:rFonts w:ascii="Times New Roman" w:cs="Times New Roman" w:eastAsia="Times New Roman" w:hAnsi="Times New Roman"/>
          <w:b/>
          <w:bCs/>
          <w:color w:val="003366"/>
          <w:sz w:val="21"/>
          <w:szCs w:val="21"/>
        </w:rPr>
        <w:t xml:space="preserve">Hình 8.</w:t>
      </w:r>
      <w:r>
        <w:rPr>
          <w:rFonts w:ascii="Times New Roman" w:cs="Times New Roman" w:eastAsia="Times New Roman" w:hAnsi="Times New Roman"/>
          <w:color w:val="003366"/>
          <w:sz w:val="21"/>
          <w:szCs w:val="21"/>
        </w:rPr>
        <w:t xml:space="preserve"> Tỉ trọng split gain của XGBoost theo nhóm đặc trưng (v15 và v16b).</w:t>
      </w:r>
    </w:p>
    <w:p>
      <w:pPr>
        <w:spacing w:after="120" w:before="0" w:line="288" w:lineRule="auto"/>
        <w:jc w:val="both"/>
      </w:pPr>
      <w:r>
        <w:rPr>
          <w:rFonts w:ascii="Times New Roman" w:cs="Times New Roman" w:eastAsia="Times New Roman" w:hAnsi="Times New Roman"/>
        </w:rPr>
        <w:t xml:space="preserve">Nhóm điểm thành phần LLM chiếm 0,47–0,66 tổng gain; nhóm ngữ cảnh 0,22–0,40; nhóm meta 0,08–0,21; popularity 0,22–0,24 ở biến thể streaming. Lưu ý khi diễn giải: nhóm ngữ cảnh gồm cả đặc trưng tính từ vector LLM (độ giống với lịch sử, độ giống trong slate) lẫn đặc trưng không liên quan LLM — riêng cỡ slate </w:t>
      </w:r>
      <w:r>
        <w:rPr>
          <w:rFonts w:ascii="Courier New" w:cs="Courier New" w:eastAsia="Courier New" w:hAnsi="Courier New"/>
          <w:sz w:val="23"/>
          <w:szCs w:val="23"/>
        </w:rPr>
        <w:t xml:space="preserve">ctx_n_cand</w:t>
      </w:r>
      <w:r>
        <w:rPr>
          <w:rFonts w:ascii="Times New Roman" w:cs="Times New Roman" w:eastAsia="Times New Roman" w:hAnsi="Times New Roman"/>
        </w:rPr>
        <w:t xml:space="preserve"> chiếm 0,10–0,21. Vì vậy không thể cộng nhóm ngữ cảnh vào “phần đóng góp của LLM”. Các đặc trưng có gain lớn nhất ở v16b: </w:t>
      </w:r>
      <w:r>
        <w:rPr>
          <w:rFonts w:ascii="Courier New" w:cs="Courier New" w:eastAsia="Courier New" w:hAnsi="Courier New"/>
          <w:sz w:val="23"/>
          <w:szCs w:val="23"/>
        </w:rPr>
        <w:t xml:space="preserve">cat:um_knn_rag</w:t>
      </w:r>
      <w:r>
        <w:rPr>
          <w:rFonts w:ascii="Times New Roman" w:cs="Times New Roman" w:eastAsia="Times New Roman" w:hAnsi="Times New Roman"/>
        </w:rPr>
        <w:t xml:space="preserve"> (0,09–0,13), </w:t>
      </w:r>
      <w:r>
        <w:rPr>
          <w:rFonts w:ascii="Courier New" w:cs="Courier New" w:eastAsia="Courier New" w:hAnsi="Courier New"/>
          <w:sz w:val="23"/>
          <w:szCs w:val="23"/>
        </w:rPr>
        <w:t xml:space="preserve">ctx_n_cand</w:t>
      </w:r>
      <w:r>
        <w:rPr>
          <w:rFonts w:ascii="Times New Roman" w:cs="Times New Roman" w:eastAsia="Times New Roman" w:hAnsi="Times New Roman"/>
        </w:rPr>
        <w:t xml:space="preserve">, </w:t>
      </w:r>
      <w:r>
        <w:rPr>
          <w:rFonts w:ascii="Courier New" w:cs="Courier New" w:eastAsia="Courier New" w:hAnsi="Courier New"/>
          <w:sz w:val="23"/>
          <w:szCs w:val="23"/>
        </w:rPr>
        <w:t xml:space="preserve">bge:um_frozen</w:t>
      </w:r>
      <w:r>
        <w:rPr>
          <w:rFonts w:ascii="Times New Roman" w:cs="Times New Roman" w:eastAsia="Times New Roman" w:hAnsi="Times New Roman"/>
        </w:rPr>
        <w:t xml:space="preserve">, </w:t>
      </w:r>
      <w:r>
        <w:rPr>
          <w:rFonts w:ascii="Courier New" w:cs="Courier New" w:eastAsia="Courier New" w:hAnsi="Courier New"/>
          <w:sz w:val="23"/>
          <w:szCs w:val="23"/>
        </w:rPr>
        <w:t xml:space="preserve">ctx_slate_max</w:t>
      </w:r>
      <w:r>
        <w:rPr>
          <w:rFonts w:ascii="Times New Roman" w:cs="Times New Roman" w:eastAsia="Times New Roman" w:hAnsi="Times New Roman"/>
        </w:rPr>
        <w:t xml:space="preserve">, </w:t>
      </w:r>
      <w:r>
        <w:rPr>
          <w:rFonts w:ascii="Courier New" w:cs="Courier New" w:eastAsia="Courier New" w:hAnsi="Courier New"/>
          <w:sz w:val="23"/>
          <w:szCs w:val="23"/>
        </w:rPr>
        <w:t xml:space="preserve">m_ctr</w:t>
      </w:r>
      <w:r>
        <w:rPr>
          <w:rFonts w:ascii="Times New Roman" w:cs="Times New Roman" w:eastAsia="Times New Roman" w:hAnsi="Times New Roman"/>
        </w:rPr>
        <w:t xml:space="preserve">, và ở biến thể streaming </w:t>
      </w:r>
      <w:r>
        <w:rPr>
          <w:rFonts w:ascii="Courier New" w:cs="Courier New" w:eastAsia="Courier New" w:hAnsi="Courier New"/>
          <w:sz w:val="23"/>
          <w:szCs w:val="23"/>
        </w:rPr>
        <w:t xml:space="preserve">pop</w:t>
      </w:r>
      <w:r>
        <w:rPr>
          <w:rFonts w:ascii="Times New Roman" w:cs="Times New Roman" w:eastAsia="Times New Roman" w:hAnsi="Times New Roman"/>
        </w:rPr>
        <w:t xml:space="preserve">, </w:t>
      </w:r>
      <w:r>
        <w:rPr>
          <w:rFonts w:ascii="Courier New" w:cs="Courier New" w:eastAsia="Courier New" w:hAnsi="Courier New"/>
          <w:sz w:val="23"/>
          <w:szCs w:val="23"/>
        </w:rPr>
        <w:t xml:space="preserve">popw_ctr_1h</w:t>
      </w:r>
      <w:r>
        <w:rPr>
          <w:rFonts w:ascii="Times New Roman" w:cs="Times New Roman" w:eastAsia="Times New Roman" w:hAnsi="Times New Roman"/>
        </w:rPr>
        <w:t xml:space="preserve">.</w:t>
      </w:r>
    </w:p>
    <w:p>
      <w:pPr>
        <w:pStyle w:val="Heading2"/>
        <w:keepNext/>
      </w:pPr>
      <w:bookmarkStart w:name="h50" w:id="50"/>
      <w:r>
        <w:rPr>
          <w:rFonts w:ascii="Times New Roman" w:cs="Times New Roman" w:eastAsia="Times New Roman" w:hAnsi="Times New Roman"/>
        </w:rPr>
        <w:t xml:space="preserve">5.11. So sánh với kết quả công bố</w:t>
      </w:r>
      <w:bookmarkEnd w:id="50"/>
    </w:p>
    <w:p>
      <w:pPr>
        <w:keepNext/>
        <w:spacing w:after="80" w:before="120"/>
        <w:jc w:val="center"/>
      </w:pPr>
      <w:r>
        <w:rPr>
          <w:rFonts w:ascii="Times New Roman" w:cs="Times New Roman" w:eastAsia="Times New Roman" w:hAnsi="Times New Roman"/>
          <w:b/>
          <w:bCs/>
          <w:color w:val="003366"/>
          <w:sz w:val="22"/>
          <w:szCs w:val="22"/>
        </w:rPr>
        <w:t xml:space="preserve">Bảng 20.</w:t>
      </w:r>
      <w:r>
        <w:rPr>
          <w:rFonts w:ascii="Times New Roman" w:cs="Times New Roman" w:eastAsia="Times New Roman" w:hAnsi="Times New Roman"/>
          <w:color w:val="003366"/>
          <w:sz w:val="22"/>
          <w:szCs w:val="22"/>
        </w:rPr>
        <w:t xml:space="preserve"> Số công bố trên MIND-large (thứ cấp, đo trên tập test của leaderboard) và các hàng của báo cáo (đo trên MINDlarge_dev).</w:t>
      </w:r>
    </w:p>
    <w:tbl>
      <w:tblPr>
        <w:tblW w:type="dxa" w:w="9071"/>
        <w:tblBorders>
          <w:top w:val="single" w:color="B7C0D0" w:sz="4"/>
          <w:left w:val="single" w:color="B7C0D0" w:sz="4"/>
          <w:bottom w:val="single" w:color="B7C0D0" w:sz="4"/>
          <w:right w:val="single" w:color="B7C0D0" w:sz="4"/>
          <w:insideH w:val="single" w:color="B7C0D0" w:sz="4"/>
          <w:insideV w:val="single" w:color="B7C0D0" w:sz="4"/>
        </w:tblBorders>
      </w:tblPr>
      <w:tblGrid>
        <w:gridCol w:w="3991"/>
        <w:gridCol w:w="1270"/>
        <w:gridCol w:w="1270"/>
        <w:gridCol w:w="1270"/>
        <w:gridCol w:w="1270"/>
      </w:tblGrid>
      <w:tr>
        <w:trPr>
          <w:tblHeader/>
        </w:trPr>
        <w:tc>
          <w:tcPr>
            <w:tcW w:type="dxa" w:w="3991"/>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19"/>
                <w:szCs w:val="19"/>
              </w:rPr>
              <w:t xml:space="preserve">Hệ thống</w:t>
            </w:r>
          </w:p>
        </w:tc>
        <w:tc>
          <w:tcPr>
            <w:tcW w:type="dxa" w:w="1270"/>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9"/>
                <w:szCs w:val="19"/>
              </w:rPr>
              <w:t xml:space="preserve">AUC</w:t>
            </w:r>
          </w:p>
        </w:tc>
        <w:tc>
          <w:tcPr>
            <w:tcW w:type="dxa" w:w="1270"/>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9"/>
                <w:szCs w:val="19"/>
              </w:rPr>
              <w:t xml:space="preserve">MRR</w:t>
            </w:r>
          </w:p>
        </w:tc>
        <w:tc>
          <w:tcPr>
            <w:tcW w:type="dxa" w:w="1270"/>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9"/>
                <w:szCs w:val="19"/>
              </w:rPr>
              <w:t xml:space="preserve">nDCG@5</w:t>
            </w:r>
          </w:p>
        </w:tc>
        <w:tc>
          <w:tcPr>
            <w:tcW w:type="dxa" w:w="1270"/>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9"/>
                <w:szCs w:val="19"/>
              </w:rPr>
              <w:t xml:space="preserve">nDCG@10</w:t>
            </w:r>
          </w:p>
        </w:tc>
      </w:tr>
      <w:tr>
        <w:trPr>
          <w:cantSplit/>
        </w:trPr>
        <w:tc>
          <w:tcPr>
            <w:tcW w:type="dxa" w:w="3991"/>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NRMS (Wu và cs., ACL'20)</w:t>
            </w:r>
          </w:p>
        </w:tc>
        <w:tc>
          <w:tcPr>
            <w:tcW w:type="dxa" w:w="1270"/>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0,6776</w:t>
            </w:r>
          </w:p>
        </w:tc>
        <w:tc>
          <w:tcPr>
            <w:tcW w:type="dxa" w:w="1270"/>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0,3305</w:t>
            </w:r>
          </w:p>
        </w:tc>
        <w:tc>
          <w:tcPr>
            <w:tcW w:type="dxa" w:w="1270"/>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0,3594</w:t>
            </w:r>
          </w:p>
        </w:tc>
        <w:tc>
          <w:tcPr>
            <w:tcW w:type="dxa" w:w="1270"/>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0,4163</w:t>
            </w:r>
          </w:p>
        </w:tc>
      </w:tr>
      <w:tr>
        <w:trPr>
          <w:cantSplit/>
        </w:trPr>
        <w:tc>
          <w:tcPr>
            <w:tcW w:type="dxa" w:w="3991"/>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PLM-NR (Wu và cs., SIGIR'21)</w:t>
            </w:r>
          </w:p>
        </w:tc>
        <w:tc>
          <w:tcPr>
            <w:tcW w:type="dxa" w:w="1270"/>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0,7064</w:t>
            </w:r>
          </w:p>
        </w:tc>
        <w:tc>
          <w:tcPr>
            <w:tcW w:type="dxa" w:w="1270"/>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0,3539</w:t>
            </w:r>
          </w:p>
        </w:tc>
        <w:tc>
          <w:tcPr>
            <w:tcW w:type="dxa" w:w="1270"/>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0,3871</w:t>
            </w:r>
          </w:p>
        </w:tc>
        <w:tc>
          <w:tcPr>
            <w:tcW w:type="dxa" w:w="1270"/>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0,4438</w:t>
            </w:r>
          </w:p>
        </w:tc>
      </w:tr>
      <w:tr>
        <w:trPr>
          <w:cantSplit/>
        </w:trPr>
        <w:tc>
          <w:tcPr>
            <w:tcW w:type="dxa" w:w="3991"/>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UNBERT (Zhang và cs., IJCAI'21)</w:t>
            </w:r>
          </w:p>
        </w:tc>
        <w:tc>
          <w:tcPr>
            <w:tcW w:type="dxa" w:w="1270"/>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0,7068</w:t>
            </w:r>
          </w:p>
        </w:tc>
        <w:tc>
          <w:tcPr>
            <w:tcW w:type="dxa" w:w="1270"/>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0,3568</w:t>
            </w:r>
          </w:p>
        </w:tc>
        <w:tc>
          <w:tcPr>
            <w:tcW w:type="dxa" w:w="1270"/>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0,3913</w:t>
            </w:r>
          </w:p>
        </w:tc>
        <w:tc>
          <w:tcPr>
            <w:tcW w:type="dxa" w:w="1270"/>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0,4478</w:t>
            </w:r>
          </w:p>
        </w:tc>
      </w:tr>
      <w:tr>
        <w:trPr>
          <w:cantSplit/>
        </w:trPr>
        <w:tc>
          <w:tcPr>
            <w:tcW w:type="dxa" w:w="3991"/>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Fastformer+PLM-NR (ensemble, đầu bảng)</w:t>
            </w:r>
          </w:p>
        </w:tc>
        <w:tc>
          <w:tcPr>
            <w:tcW w:type="dxa" w:w="1270"/>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0,7268</w:t>
            </w:r>
          </w:p>
        </w:tc>
        <w:tc>
          <w:tcPr>
            <w:tcW w:type="dxa" w:w="1270"/>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w:t>
            </w:r>
          </w:p>
        </w:tc>
        <w:tc>
          <w:tcPr>
            <w:tcW w:type="dxa" w:w="1270"/>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w:t>
            </w:r>
          </w:p>
        </w:tc>
        <w:tc>
          <w:tcPr>
            <w:tcW w:type="dxa" w:w="1270"/>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w:t>
            </w:r>
          </w:p>
        </w:tc>
      </w:tr>
      <w:tr>
        <w:trPr>
          <w:cantSplit/>
        </w:trPr>
        <w:tc>
          <w:tcPr>
            <w:tcW w:type="dxa" w:w="3991"/>
            <w:shd w:fill="FDECEC"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bCs/>
                <w:sz w:val="19"/>
                <w:szCs w:val="19"/>
              </w:rPr>
              <w:t xml:space="preserve">Báo cáo: </w:t>
            </w:r>
            <w:r>
              <w:rPr>
                <w:rFonts w:ascii="Courier New" w:cs="Courier New" w:eastAsia="Courier New" w:hAnsi="Courier New"/>
                <w:b/>
                <w:bCs/>
                <w:sz w:val="16"/>
                <w:szCs w:val="16"/>
              </w:rPr>
              <w:t xml:space="preserve">super_llm</w:t>
            </w:r>
            <w:r>
              <w:rPr>
                <w:rFonts w:ascii="Times New Roman" w:cs="Times New Roman" w:eastAsia="Times New Roman" w:hAnsi="Times New Roman"/>
                <w:b/>
                <w:bCs/>
                <w:sz w:val="19"/>
                <w:szCs w:val="19"/>
              </w:rPr>
              <w:t xml:space="preserve"> v16b (nội dung + lịch sử)</w:t>
            </w:r>
          </w:p>
        </w:tc>
        <w:tc>
          <w:tcPr>
            <w:tcW w:type="dxa" w:w="1270"/>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0,6863</w:t>
            </w:r>
          </w:p>
        </w:tc>
        <w:tc>
          <w:tcPr>
            <w:tcW w:type="dxa" w:w="1270"/>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w:t>
            </w:r>
          </w:p>
        </w:tc>
        <w:tc>
          <w:tcPr>
            <w:tcW w:type="dxa" w:w="1270"/>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w:t>
            </w:r>
          </w:p>
        </w:tc>
        <w:tc>
          <w:tcPr>
            <w:tcW w:type="dxa" w:w="1270"/>
            <w:shd w:fill="FDECEC"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0,4373</w:t>
            </w:r>
          </w:p>
        </w:tc>
      </w:tr>
      <w:tr>
        <w:trPr>
          <w:cantSplit/>
        </w:trPr>
        <w:tc>
          <w:tcPr>
            <w:tcW w:type="dxa" w:w="3991"/>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Báo cáo: </w:t>
            </w:r>
            <w:r>
              <w:rPr>
                <w:rFonts w:ascii="Courier New" w:cs="Courier New" w:eastAsia="Courier New" w:hAnsi="Courier New"/>
                <w:b w:val="false"/>
                <w:bCs w:val="false"/>
                <w:sz w:val="16"/>
                <w:szCs w:val="16"/>
              </w:rPr>
              <w:t xml:space="preserve">stack_llm</w:t>
            </w:r>
            <w:r>
              <w:rPr>
                <w:rFonts w:ascii="Times New Roman" w:cs="Times New Roman" w:eastAsia="Times New Roman" w:hAnsi="Times New Roman"/>
                <w:b w:val="false"/>
                <w:bCs w:val="false"/>
                <w:sz w:val="19"/>
                <w:szCs w:val="19"/>
              </w:rPr>
              <w:t xml:space="preserve"> v15 (nội dung + lịch sử)</w:t>
            </w:r>
          </w:p>
        </w:tc>
        <w:tc>
          <w:tcPr>
            <w:tcW w:type="dxa" w:w="1270"/>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0,6843</w:t>
            </w:r>
          </w:p>
        </w:tc>
        <w:tc>
          <w:tcPr>
            <w:tcW w:type="dxa" w:w="1270"/>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0,3355</w:t>
            </w:r>
          </w:p>
        </w:tc>
        <w:tc>
          <w:tcPr>
            <w:tcW w:type="dxa" w:w="1270"/>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0,3730</w:t>
            </w:r>
          </w:p>
        </w:tc>
        <w:tc>
          <w:tcPr>
            <w:tcW w:type="dxa" w:w="1270"/>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0,4332</w:t>
            </w:r>
          </w:p>
        </w:tc>
      </w:tr>
      <w:tr>
        <w:trPr>
          <w:cantSplit/>
        </w:trPr>
        <w:tc>
          <w:tcPr>
            <w:tcW w:type="dxa" w:w="3991"/>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Báo cáo: </w:t>
            </w:r>
            <w:r>
              <w:rPr>
                <w:rFonts w:ascii="Courier New" w:cs="Courier New" w:eastAsia="Courier New" w:hAnsi="Courier New"/>
                <w:b w:val="false"/>
                <w:bCs w:val="false"/>
                <w:sz w:val="16"/>
                <w:szCs w:val="16"/>
              </w:rPr>
              <w:t xml:space="preserve">stack_meta</w:t>
            </w:r>
            <w:r>
              <w:rPr>
                <w:rFonts w:ascii="Times New Roman" w:cs="Times New Roman" w:eastAsia="Times New Roman" w:hAnsi="Times New Roman"/>
                <w:b w:val="false"/>
                <w:bCs w:val="false"/>
                <w:sz w:val="19"/>
                <w:szCs w:val="19"/>
              </w:rPr>
              <w:t xml:space="preserve"> v16b (+ phơi nhiễm log)</w:t>
            </w:r>
          </w:p>
        </w:tc>
        <w:tc>
          <w:tcPr>
            <w:tcW w:type="dxa" w:w="1270"/>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0,7013</w:t>
            </w:r>
          </w:p>
        </w:tc>
        <w:tc>
          <w:tcPr>
            <w:tcW w:type="dxa" w:w="1270"/>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w:t>
            </w:r>
          </w:p>
        </w:tc>
        <w:tc>
          <w:tcPr>
            <w:tcW w:type="dxa" w:w="1270"/>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w:t>
            </w:r>
          </w:p>
        </w:tc>
        <w:tc>
          <w:tcPr>
            <w:tcW w:type="dxa" w:w="1270"/>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9"/>
                <w:szCs w:val="19"/>
              </w:rPr>
              <w:t xml:space="preserve">0,4516</w:t>
            </w:r>
          </w:p>
        </w:tc>
      </w:tr>
      <w:tr>
        <w:trPr>
          <w:cantSplit/>
        </w:trPr>
        <w:tc>
          <w:tcPr>
            <w:tcW w:type="dxa" w:w="3991"/>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9"/>
                <w:szCs w:val="19"/>
              </w:rPr>
              <w:t xml:space="preserve">Báo cáo: </w:t>
            </w:r>
            <w:r>
              <w:rPr>
                <w:rFonts w:ascii="Courier New" w:cs="Courier New" w:eastAsia="Courier New" w:hAnsi="Courier New"/>
                <w:b w:val="false"/>
                <w:bCs w:val="false"/>
                <w:sz w:val="16"/>
                <w:szCs w:val="16"/>
              </w:rPr>
              <w:t xml:space="preserve">stack_pop</w:t>
            </w:r>
            <w:r>
              <w:rPr>
                <w:rFonts w:ascii="Times New Roman" w:cs="Times New Roman" w:eastAsia="Times New Roman" w:hAnsi="Times New Roman"/>
                <w:b w:val="false"/>
                <w:bCs w:val="false"/>
                <w:sz w:val="19"/>
                <w:szCs w:val="19"/>
              </w:rPr>
              <w:t xml:space="preserve"> v16b (streaming)</w:t>
            </w:r>
          </w:p>
        </w:tc>
        <w:tc>
          <w:tcPr>
            <w:tcW w:type="dxa" w:w="1270"/>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9"/>
                <w:szCs w:val="19"/>
              </w:rPr>
              <w:t xml:space="preserve">0,7196</w:t>
            </w:r>
          </w:p>
        </w:tc>
        <w:tc>
          <w:tcPr>
            <w:tcW w:type="dxa" w:w="1270"/>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9"/>
                <w:szCs w:val="19"/>
              </w:rPr>
              <w:t xml:space="preserve">—</w:t>
            </w:r>
          </w:p>
        </w:tc>
        <w:tc>
          <w:tcPr>
            <w:tcW w:type="dxa" w:w="1270"/>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9"/>
                <w:szCs w:val="19"/>
              </w:rPr>
              <w:t xml:space="preserve">—</w:t>
            </w:r>
          </w:p>
        </w:tc>
        <w:tc>
          <w:tcPr>
            <w:tcW w:type="dxa" w:w="1270"/>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9"/>
                <w:szCs w:val="19"/>
              </w:rPr>
              <w:t xml:space="preserve">0,4731</w:t>
            </w:r>
          </w:p>
        </w:tc>
      </w:tr>
    </w:tbl>
    <w:p>
      <w:pPr>
        <w:spacing w:after="160" w:before="60" w:line="252" w:lineRule="auto"/>
        <w:jc w:val="both"/>
      </w:pPr>
      <w:r>
        <w:rPr>
          <w:rFonts w:ascii="Times New Roman" w:cs="Times New Roman" w:eastAsia="Times New Roman" w:hAnsi="Times New Roman"/>
          <w:i/>
          <w:iCs/>
          <w:color w:val="555555"/>
          <w:sz w:val="20"/>
          <w:szCs w:val="20"/>
        </w:rPr>
        <w:t xml:space="preserve">Ghi chú:</w:t>
      </w:r>
      <w:r>
        <w:rPr>
          <w:rFonts w:ascii="Times New Roman" w:cs="Times New Roman" w:eastAsia="Times New Roman" w:hAnsi="Times New Roman"/>
          <w:color w:val="555555"/>
          <w:sz w:val="20"/>
          <w:szCs w:val="20"/>
        </w:rPr>
        <w:t xml:space="preserve"> Số công bố lấy từ kết quả tìm kiếm (chưa mở PDF): NRMS từ bài báo MIND [17], PLM-NR [5], UNBERT [6]; hàng đầu bảng là ensemble Fastformer + PLM-NR. Log v16b chỉ in AUC, nDCG@10 và AUC lạnh. Tập đo khác nhau (dev so với test của leaderboard): chênh ~0,01 AUC không phải một phát biểu về mô hình.</w:t>
      </w:r>
    </w:p>
    <w:p>
      <w:pPr>
        <w:keepNext/>
        <w:spacing w:after="60" w:before="120" w:line="240" w:lineRule="auto"/>
        <w:jc w:val="center"/>
      </w:pPr>
      <w:r>
        <w:drawing>
          <wp:inline distT="0" distB="0" distL="0" distR="0">
            <wp:extent cx="5762625" cy="2314575"/>
            <wp:effectExtent t="0" r="0" b="0" l="0"/>
            <wp:docPr id="9" name="fig09_published.png" descr="Vị trí của hệ thống so với số công bố. Gạch chéo: dùng thông tin mà các mô hình công bố không dùng." title="Hì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314575"/>
                    </a:xfrm>
                    <a:prstGeom prst="rect">
                      <a:avLst/>
                    </a:prstGeom>
                  </pic:spPr>
                </pic:pic>
              </a:graphicData>
            </a:graphic>
          </wp:inline>
        </w:drawing>
      </w:r>
    </w:p>
    <w:p>
      <w:pPr>
        <w:spacing w:after="200" w:line="252" w:lineRule="auto"/>
        <w:jc w:val="center"/>
      </w:pPr>
      <w:r>
        <w:rPr>
          <w:rFonts w:ascii="Times New Roman" w:cs="Times New Roman" w:eastAsia="Times New Roman" w:hAnsi="Times New Roman"/>
          <w:b/>
          <w:bCs/>
          <w:color w:val="003366"/>
          <w:sz w:val="21"/>
          <w:szCs w:val="21"/>
        </w:rPr>
        <w:t xml:space="preserve">Hình 9.</w:t>
      </w:r>
      <w:r>
        <w:rPr>
          <w:rFonts w:ascii="Times New Roman" w:cs="Times New Roman" w:eastAsia="Times New Roman" w:hAnsi="Times New Roman"/>
          <w:color w:val="003366"/>
          <w:sz w:val="21"/>
          <w:szCs w:val="21"/>
        </w:rPr>
        <w:t xml:space="preserve"> Vị trí của hệ thống so với số công bố. Gạch chéo: dùng thông tin mà các mô hình công bố không dùng.</w:t>
      </w:r>
    </w:p>
    <w:p>
      <w:pPr>
        <w:spacing w:after="120" w:before="0" w:line="288" w:lineRule="auto"/>
        <w:jc w:val="both"/>
      </w:pPr>
      <w:r>
        <w:rPr>
          <w:rFonts w:ascii="Times New Roman" w:cs="Times New Roman" w:eastAsia="Times New Roman" w:hAnsi="Times New Roman"/>
        </w:rPr>
        <w:t xml:space="preserve">Đọc đúng bảng này: (i) hàng </w:t>
      </w:r>
      <w:r>
        <w:rPr>
          <w:rFonts w:ascii="Times New Roman" w:cs="Times New Roman" w:eastAsia="Times New Roman" w:hAnsi="Times New Roman"/>
          <w:b/>
          <w:bCs/>
        </w:rPr>
        <w:t xml:space="preserve">chỉ dùng nội dung và lịch sử</w:t>
      </w:r>
      <w:r>
        <w:rPr>
          <w:rFonts w:ascii="Times New Roman" w:cs="Times New Roman" w:eastAsia="Times New Roman" w:hAnsi="Times New Roman"/>
        </w:rPr>
        <w:t xml:space="preserve"> (</w:t>
      </w:r>
      <w:r>
        <w:rPr>
          <w:rFonts w:ascii="Courier New" w:cs="Courier New" w:eastAsia="Courier New" w:hAnsi="Courier New"/>
          <w:sz w:val="23"/>
          <w:szCs w:val="23"/>
        </w:rPr>
        <w:t xml:space="preserve">super_llm</w:t>
      </w:r>
      <w:r>
        <w:rPr>
          <w:rFonts w:ascii="Times New Roman" w:cs="Times New Roman" w:eastAsia="Times New Roman" w:hAnsi="Times New Roman"/>
        </w:rPr>
        <w:t xml:space="preserve">, </w:t>
      </w:r>
      <w:r>
        <w:rPr>
          <w:rFonts w:ascii="Courier New" w:cs="Courier New" w:eastAsia="Courier New" w:hAnsi="Courier New"/>
          <w:sz w:val="23"/>
          <w:szCs w:val="23"/>
        </w:rPr>
        <w:t xml:space="preserve">stack_llm</w:t>
      </w:r>
      <w:r>
        <w:rPr>
          <w:rFonts w:ascii="Times New Roman" w:cs="Times New Roman" w:eastAsia="Times New Roman" w:hAnsi="Times New Roman"/>
        </w:rPr>
        <w:t xml:space="preserve">: AUC 0,684–0,686) nằm trong dải NRMS của văn liệu (AUC 0,670–0,691 tuỳ bài báo) và thấp hơn PLM-NR/UNBERT khoảng 0,02 AUC; về nDCG@10, 0,4373 thấp hơn PLM-NR 0,0065. (ii) </w:t>
      </w:r>
      <w:r>
        <w:rPr>
          <w:rFonts w:ascii="Courier New" w:cs="Courier New" w:eastAsia="Courier New" w:hAnsi="Courier New"/>
          <w:sz w:val="23"/>
          <w:szCs w:val="23"/>
        </w:rPr>
        <w:t xml:space="preserve">stack_meta</w:t>
      </w:r>
      <w:r>
        <w:rPr>
          <w:rFonts w:ascii="Times New Roman" w:cs="Times New Roman" w:eastAsia="Times New Roman" w:hAnsi="Times New Roman"/>
        </w:rPr>
        <w:t xml:space="preserve"> (0,7013 / 0,4516) ngang PLM-NR về AUC và cao hơn về nDCG@10, nhưng đọc độ phơi nhiễm trong log impression — thông tin PLM-NR/UNBERT không dùng — nên </w:t>
      </w:r>
      <w:r>
        <w:rPr>
          <w:rFonts w:ascii="Times New Roman" w:cs="Times New Roman" w:eastAsia="Times New Roman" w:hAnsi="Times New Roman"/>
          <w:b/>
          <w:bCs/>
        </w:rPr>
        <w:t xml:space="preserve">không cùng bài toán</w:t>
      </w:r>
      <w:r>
        <w:rPr>
          <w:rFonts w:ascii="Times New Roman" w:cs="Times New Roman" w:eastAsia="Times New Roman" w:hAnsi="Times New Roman"/>
        </w:rPr>
        <w:t xml:space="preserve">. (iii) </w:t>
      </w:r>
      <w:r>
        <w:rPr>
          <w:rFonts w:ascii="Courier New" w:cs="Courier New" w:eastAsia="Courier New" w:hAnsi="Courier New"/>
          <w:sz w:val="23"/>
          <w:szCs w:val="23"/>
        </w:rPr>
        <w:t xml:space="preserve">stack_pop</w:t>
      </w:r>
      <w:r>
        <w:rPr>
          <w:rFonts w:ascii="Times New Roman" w:cs="Times New Roman" w:eastAsia="Times New Roman" w:hAnsi="Times New Roman"/>
        </w:rPr>
        <w:t xml:space="preserve"> đọc nhãn của các giờ trước trong ngày test nên không nộp được lên leaderboard. Khoảng trống còn lại so với văn liệu nằm ở phía </w:t>
      </w:r>
      <w:r>
        <w:rPr>
          <w:rFonts w:ascii="Times New Roman" w:cs="Times New Roman" w:eastAsia="Times New Roman" w:hAnsi="Times New Roman"/>
          <w:b/>
          <w:bCs/>
        </w:rPr>
        <w:t xml:space="preserve">mô hình nội dung được tinh chỉnh end-to-end</w:t>
      </w:r>
      <w:r>
        <w:rPr>
          <w:rFonts w:ascii="Times New Roman" w:cs="Times New Roman" w:eastAsia="Times New Roman" w:hAnsi="Times New Roman"/>
        </w:rPr>
        <w:t xml:space="preserve">, không ở tầng ghép.</w:t>
      </w:r>
    </w:p>
    <w:p>
      <w:pPr>
        <w:pStyle w:val="Heading2"/>
        <w:keepNext/>
      </w:pPr>
      <w:bookmarkStart w:name="h51" w:id="51"/>
      <w:r>
        <w:rPr>
          <w:rFonts w:ascii="Times New Roman" w:cs="Times New Roman" w:eastAsia="Times New Roman" w:hAnsi="Times New Roman"/>
        </w:rPr>
        <w:t xml:space="preserve">5.12. Đối chiếu dự đoán ghi trước với kết quả</w:t>
      </w:r>
      <w:bookmarkEnd w:id="51"/>
    </w:p>
    <w:p>
      <w:pPr>
        <w:keepNext/>
        <w:spacing w:after="80" w:before="120"/>
        <w:jc w:val="center"/>
      </w:pPr>
      <w:r>
        <w:rPr>
          <w:rFonts w:ascii="Times New Roman" w:cs="Times New Roman" w:eastAsia="Times New Roman" w:hAnsi="Times New Roman"/>
          <w:b/>
          <w:bCs/>
          <w:color w:val="003366"/>
          <w:sz w:val="22"/>
          <w:szCs w:val="22"/>
        </w:rPr>
        <w:t xml:space="preserve">Bảng 21.</w:t>
      </w:r>
      <w:r>
        <w:rPr>
          <w:rFonts w:ascii="Times New Roman" w:cs="Times New Roman" w:eastAsia="Times New Roman" w:hAnsi="Times New Roman"/>
          <w:color w:val="003366"/>
          <w:sz w:val="22"/>
          <w:szCs w:val="22"/>
        </w:rPr>
        <w:t xml:space="preserve"> Các dự đoán ghi trước khi chạy (chủ quan) và số đo.</w:t>
      </w:r>
    </w:p>
    <w:tbl>
      <w:tblPr>
        <w:tblW w:type="dxa" w:w="9071"/>
        <w:tblBorders>
          <w:top w:val="single" w:color="B7C0D0" w:sz="4"/>
          <w:left w:val="single" w:color="B7C0D0" w:sz="4"/>
          <w:bottom w:val="single" w:color="B7C0D0" w:sz="4"/>
          <w:right w:val="single" w:color="B7C0D0" w:sz="4"/>
          <w:insideH w:val="single" w:color="B7C0D0" w:sz="4"/>
          <w:insideV w:val="single" w:color="B7C0D0" w:sz="4"/>
        </w:tblBorders>
      </w:tblPr>
      <w:tblGrid>
        <w:gridCol w:w="4536"/>
        <w:gridCol w:w="2721"/>
        <w:gridCol w:w="1814"/>
      </w:tblGrid>
      <w:tr>
        <w:trPr>
          <w:tblHeader/>
        </w:trPr>
        <w:tc>
          <w:tcPr>
            <w:tcW w:type="dxa" w:w="4536"/>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19"/>
                <w:szCs w:val="19"/>
              </w:rPr>
              <w:t xml:space="preserve">Dự đoán</w:t>
            </w:r>
          </w:p>
        </w:tc>
        <w:tc>
          <w:tcPr>
            <w:tcW w:type="dxa" w:w="2721"/>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19"/>
                <w:szCs w:val="19"/>
              </w:rPr>
              <w:t xml:space="preserve">Số đo</w:t>
            </w:r>
          </w:p>
        </w:tc>
        <w:tc>
          <w:tcPr>
            <w:tcW w:type="dxa" w:w="1814"/>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19"/>
                <w:szCs w:val="19"/>
              </w:rPr>
              <w:t xml:space="preserve">Kết quả</w:t>
            </w:r>
          </w:p>
        </w:tc>
      </w:tr>
      <w:tr>
        <w:trPr>
          <w:cantSplit/>
        </w:trPr>
        <w:tc>
          <w:tcPr>
            <w:tcW w:type="dxa" w:w="4536"/>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v13: chuyên mục là ứng viên tốt nhất, |Δ| ≲ 0,01</w:t>
            </w:r>
          </w:p>
        </w:tc>
        <w:tc>
          <w:tcPr>
            <w:tcW w:type="dxa" w:w="2721"/>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Qwen3 +0,0182; BGE ≈ 0</w:t>
            </w:r>
          </w:p>
        </w:tc>
        <w:tc>
          <w:tcPr>
            <w:tcW w:type="dxa" w:w="1814"/>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đúng hướng, sai độ lớn</w:t>
            </w:r>
          </w:p>
        </w:tc>
      </w:tr>
      <w:tr>
        <w:trPr>
          <w:cantSplit/>
        </w:trPr>
        <w:tc>
          <w:tcPr>
            <w:tcW w:type="dxa" w:w="4536"/>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v13: k-means nằm giữa mean-pool và LSE, có thể ≥ LSE</w:t>
            </w:r>
          </w:p>
        </w:tc>
        <w:tc>
          <w:tcPr>
            <w:tcW w:type="dxa" w:w="2721"/>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giữa hai mức, luôn &lt; LSE</w:t>
            </w:r>
          </w:p>
        </w:tc>
        <w:tc>
          <w:tcPr>
            <w:tcW w:type="dxa" w:w="1814"/>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đúng nửa đầu</w:t>
            </w:r>
          </w:p>
        </w:tc>
      </w:tr>
      <w:tr>
        <w:trPr>
          <w:cantSplit/>
        </w:trPr>
        <w:tc>
          <w:tcPr>
            <w:tcW w:type="dxa" w:w="4536"/>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v15: </w:t>
            </w:r>
            <w:r>
              <w:rPr>
                <w:rFonts w:ascii="Courier New" w:cs="Courier New" w:eastAsia="Courier New" w:hAnsi="Courier New"/>
                <w:b w:val="false"/>
                <w:bCs w:val="false"/>
                <w:sz w:val="16"/>
                <w:szCs w:val="16"/>
              </w:rPr>
              <w:t xml:space="preserve">stack_llm</w:t>
            </w:r>
            <w:r>
              <w:rPr>
                <w:rFonts w:ascii="Times New Roman" w:cs="Times New Roman" w:eastAsia="Times New Roman" w:hAnsi="Times New Roman"/>
                <w:b w:val="false"/>
                <w:bCs w:val="false"/>
                <w:sz w:val="19"/>
                <w:szCs w:val="19"/>
              </w:rPr>
              <w:t xml:space="preserve"> &gt; </w:t>
            </w:r>
            <w:r>
              <w:rPr>
                <w:rFonts w:ascii="Courier New" w:cs="Courier New" w:eastAsia="Courier New" w:hAnsi="Courier New"/>
                <w:b w:val="false"/>
                <w:bCs w:val="false"/>
                <w:sz w:val="16"/>
                <w:szCs w:val="16"/>
              </w:rPr>
              <w:t xml:space="preserve">super_llm</w:t>
            </w:r>
            <w:r>
              <w:rPr>
                <w:rFonts w:ascii="Times New Roman" w:cs="Times New Roman" w:eastAsia="Times New Roman" w:hAnsi="Times New Roman"/>
                <w:b w:val="false"/>
                <w:bCs w:val="false"/>
                <w:sz w:val="19"/>
                <w:szCs w:val="19"/>
              </w:rPr>
              <w:t xml:space="preserve">, Δ trong +0,003…+0,02</w:t>
            </w:r>
          </w:p>
        </w:tc>
        <w:tc>
          <w:tcPr>
            <w:tcW w:type="dxa" w:w="2721"/>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+0,0064</w:t>
            </w:r>
          </w:p>
        </w:tc>
        <w:tc>
          <w:tcPr>
            <w:tcW w:type="dxa" w:w="1814"/>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đúng</w:t>
            </w:r>
          </w:p>
        </w:tc>
      </w:tr>
      <w:tr>
        <w:trPr>
          <w:cantSplit/>
        </w:trPr>
        <w:tc>
          <w:tcPr>
            <w:tcW w:type="dxa" w:w="4536"/>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v15: AUC lạnh của stacker &gt; supermodel</w:t>
            </w:r>
          </w:p>
        </w:tc>
        <w:tc>
          <w:tcPr>
            <w:tcW w:type="dxa" w:w="2721"/>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−0,0001 (</w:t>
            </w:r>
            <w:r>
              <w:rPr>
                <w:rFonts w:ascii="Courier New" w:cs="Courier New" w:eastAsia="Courier New" w:hAnsi="Courier New"/>
                <w:b w:val="false"/>
                <w:bCs w:val="false"/>
                <w:sz w:val="16"/>
                <w:szCs w:val="16"/>
              </w:rPr>
              <w:t xml:space="preserve">stack_llm</w:t>
            </w:r>
            <w:r>
              <w:rPr>
                <w:rFonts w:ascii="Times New Roman" w:cs="Times New Roman" w:eastAsia="Times New Roman" w:hAnsi="Times New Roman"/>
                <w:b w:val="false"/>
                <w:bCs w:val="false"/>
                <w:sz w:val="19"/>
                <w:szCs w:val="19"/>
              </w:rPr>
              <w:t xml:space="preserve">)</w:t>
            </w:r>
          </w:p>
        </w:tc>
        <w:tc>
          <w:tcPr>
            <w:tcW w:type="dxa" w:w="1814"/>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sai</w:t>
            </w:r>
          </w:p>
        </w:tc>
      </w:tr>
      <w:tr>
        <w:trPr>
          <w:cantSplit/>
        </w:trPr>
        <w:tc>
          <w:tcPr>
            <w:tcW w:type="dxa" w:w="4536"/>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v15: </w:t>
            </w:r>
            <w:r>
              <w:rPr>
                <w:rFonts w:ascii="Courier New" w:cs="Courier New" w:eastAsia="Courier New" w:hAnsi="Courier New"/>
                <w:b w:val="false"/>
                <w:bCs w:val="false"/>
                <w:sz w:val="16"/>
                <w:szCs w:val="16"/>
              </w:rPr>
              <w:t xml:space="preserve">stack_meta</w:t>
            </w:r>
            <w:r>
              <w:rPr>
                <w:rFonts w:ascii="Times New Roman" w:cs="Times New Roman" w:eastAsia="Times New Roman" w:hAnsi="Times New Roman"/>
                <w:b w:val="false"/>
                <w:bCs w:val="false"/>
                <w:sz w:val="19"/>
                <w:szCs w:val="19"/>
              </w:rPr>
              <w:t xml:space="preserve"> &gt; </w:t>
            </w:r>
            <w:r>
              <w:rPr>
                <w:rFonts w:ascii="Courier New" w:cs="Courier New" w:eastAsia="Courier New" w:hAnsi="Courier New"/>
                <w:b w:val="false"/>
                <w:bCs w:val="false"/>
                <w:sz w:val="16"/>
                <w:szCs w:val="16"/>
              </w:rPr>
              <w:t xml:space="preserve">stack_llm</w:t>
            </w:r>
            <w:r>
              <w:rPr>
                <w:rFonts w:ascii="Times New Roman" w:cs="Times New Roman" w:eastAsia="Times New Roman" w:hAnsi="Times New Roman"/>
                <w:b w:val="false"/>
                <w:bCs w:val="false"/>
                <w:sz w:val="19"/>
                <w:szCs w:val="19"/>
              </w:rPr>
              <w:t xml:space="preserve"> (~60%)</w:t>
            </w:r>
          </w:p>
        </w:tc>
        <w:tc>
          <w:tcPr>
            <w:tcW w:type="dxa" w:w="2721"/>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+0,0176</w:t>
            </w:r>
          </w:p>
        </w:tc>
        <w:tc>
          <w:tcPr>
            <w:tcW w:type="dxa" w:w="1814"/>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đúng</w:t>
            </w:r>
          </w:p>
        </w:tc>
      </w:tr>
      <w:tr>
        <w:trPr>
          <w:cantSplit/>
        </w:trPr>
        <w:tc>
          <w:tcPr>
            <w:tcW w:type="dxa" w:w="4536"/>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v16b: </w:t>
            </w:r>
            <w:r>
              <w:rPr>
                <w:rFonts w:ascii="Courier New" w:cs="Courier New" w:eastAsia="Courier New" w:hAnsi="Courier New"/>
                <w:b w:val="false"/>
                <w:bCs w:val="false"/>
                <w:sz w:val="16"/>
                <w:szCs w:val="16"/>
              </w:rPr>
              <w:t xml:space="preserve">stack_meta</w:t>
            </w:r>
            <w:r>
              <w:rPr>
                <w:rFonts w:ascii="Times New Roman" w:cs="Times New Roman" w:eastAsia="Times New Roman" w:hAnsi="Times New Roman"/>
                <w:b w:val="false"/>
                <w:bCs w:val="false"/>
                <w:sz w:val="19"/>
                <w:szCs w:val="19"/>
              </w:rPr>
              <w:t xml:space="preserve"> AUC 0,698–0,712; nDCG@10 0,449–0,464</w:t>
            </w:r>
          </w:p>
        </w:tc>
        <w:tc>
          <w:tcPr>
            <w:tcW w:type="dxa" w:w="2721"/>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0,7013; 0,4516</w:t>
            </w:r>
          </w:p>
        </w:tc>
        <w:tc>
          <w:tcPr>
            <w:tcW w:type="dxa" w:w="1814"/>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trong khoảng</w:t>
            </w:r>
          </w:p>
        </w:tc>
      </w:tr>
      <w:tr>
        <w:trPr>
          <w:cantSplit/>
        </w:trPr>
        <w:tc>
          <w:tcPr>
            <w:tcW w:type="dxa" w:w="4536"/>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v16b: </w:t>
            </w:r>
            <w:r>
              <w:rPr>
                <w:rFonts w:ascii="Courier New" w:cs="Courier New" w:eastAsia="Courier New" w:hAnsi="Courier New"/>
                <w:b w:val="false"/>
                <w:bCs w:val="false"/>
                <w:sz w:val="16"/>
                <w:szCs w:val="16"/>
              </w:rPr>
              <w:t xml:space="preserve">stack_llm</w:t>
            </w:r>
            <w:r>
              <w:rPr>
                <w:rFonts w:ascii="Times New Roman" w:cs="Times New Roman" w:eastAsia="Times New Roman" w:hAnsi="Times New Roman"/>
                <w:b w:val="false"/>
                <w:bCs w:val="false"/>
                <w:sz w:val="19"/>
                <w:szCs w:val="19"/>
              </w:rPr>
              <w:t xml:space="preserve"> tăng ≥ +0,01 so với v15 (~15–20%)</w:t>
            </w:r>
          </w:p>
        </w:tc>
        <w:tc>
          <w:tcPr>
            <w:tcW w:type="dxa" w:w="2721"/>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+0,0037</w:t>
            </w:r>
          </w:p>
        </w:tc>
        <w:tc>
          <w:tcPr>
            <w:tcW w:type="dxa" w:w="1814"/>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sai</w:t>
            </w:r>
          </w:p>
        </w:tc>
      </w:tr>
      <w:tr>
        <w:trPr>
          <w:cantSplit/>
        </w:trPr>
        <w:tc>
          <w:tcPr>
            <w:tcW w:type="dxa" w:w="4536"/>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v16b: khoảng test − val. của </w:t>
            </w:r>
            <w:r>
              <w:rPr>
                <w:rFonts w:ascii="Courier New" w:cs="Courier New" w:eastAsia="Courier New" w:hAnsi="Courier New"/>
                <w:b w:val="false"/>
                <w:bCs w:val="false"/>
                <w:sz w:val="16"/>
                <w:szCs w:val="16"/>
              </w:rPr>
              <w:t xml:space="preserve">stack_meta</w:t>
            </w:r>
            <w:r>
              <w:rPr>
                <w:rFonts w:ascii="Times New Roman" w:cs="Times New Roman" w:eastAsia="Times New Roman" w:hAnsi="Times New Roman"/>
                <w:b w:val="false"/>
                <w:bCs w:val="false"/>
                <w:sz w:val="19"/>
                <w:szCs w:val="19"/>
              </w:rPr>
              <w:t xml:space="preserve"> nhỏ hơn đối chứng (~65%)</w:t>
            </w:r>
          </w:p>
        </w:tc>
        <w:tc>
          <w:tcPr>
            <w:tcW w:type="dxa" w:w="2721"/>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−0,0072 so với −0,0379</w:t>
            </w:r>
          </w:p>
        </w:tc>
        <w:tc>
          <w:tcPr>
            <w:tcW w:type="dxa" w:w="1814"/>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đúng</w:t>
            </w:r>
          </w:p>
        </w:tc>
      </w:tr>
      <w:tr>
        <w:trPr>
          <w:cantSplit/>
        </w:trPr>
        <w:tc>
          <w:tcPr>
            <w:tcW w:type="dxa" w:w="4536"/>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v16b (ngầm định): </w:t>
            </w:r>
            <w:r>
              <w:rPr>
                <w:rFonts w:ascii="Courier New" w:cs="Courier New" w:eastAsia="Courier New" w:hAnsi="Courier New"/>
                <w:b w:val="false"/>
                <w:bCs w:val="false"/>
                <w:sz w:val="16"/>
                <w:szCs w:val="16"/>
              </w:rPr>
              <w:t xml:space="preserve">stack_meta</w:t>
            </w:r>
            <w:r>
              <w:rPr>
                <w:rFonts w:ascii="Times New Roman" w:cs="Times New Roman" w:eastAsia="Times New Roman" w:hAnsi="Times New Roman"/>
                <w:b w:val="false"/>
                <w:bCs w:val="false"/>
                <w:sz w:val="19"/>
                <w:szCs w:val="19"/>
              </w:rPr>
              <w:t xml:space="preserve"> &gt; </w:t>
            </w:r>
            <w:r>
              <w:rPr>
                <w:rFonts w:ascii="Courier New" w:cs="Courier New" w:eastAsia="Courier New" w:hAnsi="Courier New"/>
                <w:b w:val="false"/>
                <w:bCs w:val="false"/>
                <w:sz w:val="16"/>
                <w:szCs w:val="16"/>
              </w:rPr>
              <w:t xml:space="preserve">stack_meta_v15cfg</w:t>
            </w:r>
          </w:p>
        </w:tc>
        <w:tc>
          <w:tcPr>
            <w:tcW w:type="dxa" w:w="2721"/>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−0,0027</w:t>
            </w:r>
          </w:p>
        </w:tc>
        <w:tc>
          <w:tcPr>
            <w:tcW w:type="dxa" w:w="1814"/>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9"/>
                <w:szCs w:val="19"/>
              </w:rPr>
              <w:t xml:space="preserve">sai</w:t>
            </w:r>
          </w:p>
        </w:tc>
      </w:tr>
      <w:tr>
        <w:trPr>
          <w:cantSplit/>
        </w:trPr>
        <w:tc>
          <w:tcPr>
            <w:tcW w:type="dxa" w:w="4536"/>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9"/>
                <w:szCs w:val="19"/>
              </w:rPr>
              <w:t xml:space="preserve">v17: PASS ~35% / INCONCLUSIVE ~25% / FAIL ~40%</w:t>
            </w:r>
          </w:p>
        </w:tc>
        <w:tc>
          <w:tcPr>
            <w:tcW w:type="dxa" w:w="2721"/>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9"/>
                <w:szCs w:val="19"/>
              </w:rPr>
              <w:t xml:space="preserve">chưa chạy</w:t>
            </w:r>
          </w:p>
        </w:tc>
        <w:tc>
          <w:tcPr>
            <w:tcW w:type="dxa" w:w="1814"/>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9"/>
                <w:szCs w:val="19"/>
              </w:rPr>
              <w:t xml:space="preserve">—</w:t>
            </w:r>
          </w:p>
        </w:tc>
      </w:tr>
    </w:tbl>
    <w:p>
      <w:pPr>
        <w:spacing w:after="120"/>
      </w:pPr>
    </w:p>
    <w:p>
      <w:pPr>
        <w:pStyle w:val="Heading1"/>
        <w:keepNext/>
      </w:pPr>
      <w:bookmarkStart w:name="h52" w:id="52"/>
      <w:r>
        <w:rPr>
          <w:rFonts w:ascii="Times New Roman" w:cs="Times New Roman" w:eastAsia="Times New Roman" w:hAnsi="Times New Roman"/>
        </w:rPr>
        <w:t xml:space="preserve">6. THẢO LUẬN</w:t>
      </w:r>
      <w:bookmarkEnd w:id="52"/>
    </w:p>
    <w:p>
      <w:pPr>
        <w:pStyle w:val="Heading2"/>
        <w:keepNext/>
      </w:pPr>
      <w:bookmarkStart w:name="h53" w:id="53"/>
      <w:r>
        <w:rPr>
          <w:rFonts w:ascii="Times New Roman" w:cs="Times New Roman" w:eastAsia="Times New Roman" w:hAnsi="Times New Roman"/>
        </w:rPr>
        <w:t xml:space="preserve">6.1. Trả lời các câu hỏi nghiên cứu</w:t>
      </w:r>
      <w:bookmarkEnd w:id="53"/>
    </w:p>
    <w:p>
      <w:pPr>
        <w:pStyle w:val="ListParagraph"/>
        <w:numPr>
          <w:ilvl w:val="0"/>
          <w:numId w:val="2"/>
        </w:numPr>
        <w:spacing w:after="70" w:line="288" w:lineRule="auto"/>
        <w:jc w:val="both"/>
      </w:pPr>
      <w:r>
        <w:rPr>
          <w:rFonts w:ascii="Times New Roman" w:cs="Times New Roman" w:eastAsia="Times New Roman" w:hAnsi="Times New Roman"/>
          <w:b/>
          <w:bCs/>
        </w:rPr>
        <w:t xml:space="preserve">RQ1.</w:t>
      </w:r>
      <w:r>
        <w:rPr>
          <w:rFonts w:ascii="Times New Roman" w:cs="Times New Roman" w:eastAsia="Times New Roman" w:hAnsi="Times New Roman"/>
        </w:rPr>
        <w:t xml:space="preserve"> Embedding hiện đại dùng zero-shot ngang baseline nơ-ron huấn luyện đúng trên MIND-small (0,4094 so với 0,4078; khác biệt không có ý nghĩa), không vượt.</w:t>
      </w:r>
    </w:p>
    <w:p>
      <w:pPr>
        <w:pStyle w:val="ListParagraph"/>
        <w:numPr>
          <w:ilvl w:val="0"/>
          <w:numId w:val="2"/>
        </w:numPr>
        <w:spacing w:after="70" w:line="288" w:lineRule="auto"/>
        <w:jc w:val="both"/>
      </w:pPr>
      <w:r>
        <w:rPr>
          <w:rFonts w:ascii="Times New Roman" w:cs="Times New Roman" w:eastAsia="Times New Roman" w:hAnsi="Times New Roman"/>
          <w:b/>
          <w:bCs/>
        </w:rPr>
        <w:t xml:space="preserve">RQ2.</w:t>
      </w:r>
      <w:r>
        <w:rPr>
          <w:rFonts w:ascii="Times New Roman" w:cs="Times New Roman" w:eastAsia="Times New Roman" w:hAnsi="Times New Roman"/>
        </w:rPr>
        <w:t xml:space="preserve"> Nút thắt là cách tổng hợp lịch sử và trường dữ liệu; kích thước encoder không phải nút thắt (MIND-small: BGE-large ≈ BGE-small; MIND-large: BGE-large 335M &gt; Qwen3 0,6B làm đầu vào reader; ghép hai encoder tốt nhất).</w:t>
      </w:r>
    </w:p>
    <w:p>
      <w:pPr>
        <w:pStyle w:val="ListParagraph"/>
        <w:numPr>
          <w:ilvl w:val="0"/>
          <w:numId w:val="2"/>
        </w:numPr>
        <w:spacing w:after="70" w:line="288" w:lineRule="auto"/>
        <w:jc w:val="both"/>
      </w:pPr>
      <w:r>
        <w:rPr>
          <w:rFonts w:ascii="Times New Roman" w:cs="Times New Roman" w:eastAsia="Times New Roman" w:hAnsi="Times New Roman"/>
          <w:b/>
          <w:bCs/>
        </w:rPr>
        <w:t xml:space="preserve">RQ3.</w:t>
      </w:r>
      <w:r>
        <w:rPr>
          <w:rFonts w:ascii="Times New Roman" w:cs="Times New Roman" w:eastAsia="Times New Roman" w:hAnsi="Times New Roman"/>
        </w:rPr>
        <w:t xml:space="preserve"> Phần lớn hướng LLM-rec 2024–2026 đã thử không giữ được lợi ích trên tin tức dưới giao thức nghiêm ngặt; ngoại lệ là đưa chuyên mục vào văn bản (với Qwen3) và late interaction. Hai lỗi đánh giá dễ gặp — validation ấm và baseline yếu — đủ tạo ra các “kết quả dương” giả.</w:t>
      </w:r>
    </w:p>
    <w:p>
      <w:pPr>
        <w:pStyle w:val="ListParagraph"/>
        <w:numPr>
          <w:ilvl w:val="0"/>
          <w:numId w:val="2"/>
        </w:numPr>
        <w:spacing w:after="70" w:line="288" w:lineRule="auto"/>
        <w:jc w:val="both"/>
      </w:pPr>
      <w:r>
        <w:rPr>
          <w:rFonts w:ascii="Times New Roman" w:cs="Times New Roman" w:eastAsia="Times New Roman" w:hAnsi="Times New Roman"/>
          <w:b/>
          <w:bCs/>
        </w:rPr>
        <w:t xml:space="preserve">RQ4.</w:t>
      </w:r>
      <w:r>
        <w:rPr>
          <w:rFonts w:ascii="Times New Roman" w:cs="Times New Roman" w:eastAsia="Times New Roman" w:hAnsi="Times New Roman"/>
        </w:rPr>
        <w:t xml:space="preserve"> Ghép tuyến tính chọn theo validation có trọng số bài lạnh đã ngang GBDT khi chỉ dùng nội dung; GBDT có giá trị khi có đặc trưng phơi nhiễm không nhãn và bão hoà ~0,45; cần CV theo khối thời gian để có ước lượng trung thực.</w:t>
      </w:r>
    </w:p>
    <w:p>
      <w:pPr>
        <w:pStyle w:val="ListParagraph"/>
        <w:numPr>
          <w:ilvl w:val="0"/>
          <w:numId w:val="2"/>
        </w:numPr>
        <w:spacing w:after="70" w:line="288" w:lineRule="auto"/>
        <w:jc w:val="both"/>
      </w:pPr>
      <w:r>
        <w:rPr>
          <w:rFonts w:ascii="Times New Roman" w:cs="Times New Roman" w:eastAsia="Times New Roman" w:hAnsi="Times New Roman"/>
          <w:b/>
          <w:bCs/>
        </w:rPr>
        <w:t xml:space="preserve">RQ5.</w:t>
      </w:r>
      <w:r>
        <w:rPr>
          <w:rFonts w:ascii="Times New Roman" w:cs="Times New Roman" w:eastAsia="Times New Roman" w:hAnsi="Times New Roman"/>
        </w:rPr>
        <w:t xml:space="preserve"> Khoảng cách ~0,02 AUC so với PLM-NR nằm ở mô hình nội dung tinh chỉnh end-to-end; v17 kiểm định điều này với cổng dừng (chờ kết quả).</w:t>
      </w:r>
    </w:p>
    <w:p>
      <w:pPr>
        <w:pStyle w:val="Heading2"/>
        <w:keepNext/>
      </w:pPr>
      <w:bookmarkStart w:name="h54" w:id="54"/>
      <w:r>
        <w:rPr>
          <w:rFonts w:ascii="Times New Roman" w:cs="Times New Roman" w:eastAsia="Times New Roman" w:hAnsi="Times New Roman"/>
        </w:rPr>
        <w:t xml:space="preserve">6.2. Các khám phá về mô hình</w:t>
      </w:r>
      <w:bookmarkEnd w:id="54"/>
    </w:p>
    <w:p>
      <w:pPr>
        <w:pStyle w:val="ListParagraph"/>
        <w:numPr>
          <w:ilvl w:val="0"/>
          <w:numId w:val="5"/>
        </w:numPr>
        <w:spacing w:after="70" w:line="288" w:lineRule="auto"/>
        <w:jc w:val="both"/>
      </w:pPr>
      <w:r>
        <w:rPr>
          <w:rFonts w:ascii="Times New Roman" w:cs="Times New Roman" w:eastAsia="Times New Roman" w:hAnsi="Times New Roman"/>
          <w:b/>
          <w:bCs/>
        </w:rPr>
        <w:t xml:space="preserve">Late interaction thắng bộ mã hoá người dùng học được khi dữ liệu ít</w:t>
      </w:r>
      <w:r>
        <w:rPr>
          <w:rFonts w:ascii="Times New Roman" w:cs="Times New Roman" w:eastAsia="Times New Roman" w:hAnsi="Times New Roman"/>
        </w:rPr>
        <w:t xml:space="preserve"> (MIND-small: LSE +0,0080 so với reader), nhất quán với Iana và cs. [18]; khi dữ liệu nhiều (MIND-large) reader vượt zero-shot +0,01.</w:t>
      </w:r>
    </w:p>
    <w:p>
      <w:pPr>
        <w:pStyle w:val="ListParagraph"/>
        <w:numPr>
          <w:ilvl w:val="0"/>
          <w:numId w:val="5"/>
        </w:numPr>
        <w:spacing w:after="70" w:line="288" w:lineRule="auto"/>
        <w:jc w:val="both"/>
      </w:pPr>
      <w:r>
        <w:rPr>
          <w:rFonts w:ascii="Times New Roman" w:cs="Times New Roman" w:eastAsia="Times New Roman" w:hAnsi="Times New Roman"/>
          <w:b/>
          <w:bCs/>
        </w:rPr>
        <w:t xml:space="preserve">Encoder lớn hơn không tự động tốt hơn</w:t>
      </w:r>
      <w:r>
        <w:rPr>
          <w:rFonts w:ascii="Times New Roman" w:cs="Times New Roman" w:eastAsia="Times New Roman" w:hAnsi="Times New Roman"/>
        </w:rPr>
        <w:t xml:space="preserve"> — nhất quán với Zhao và cs. [21]; độ đa dạng của không gian biểu diễn (ghép hai encoder) có giá trị hơn kích thước.</w:t>
      </w:r>
    </w:p>
    <w:p>
      <w:pPr>
        <w:pStyle w:val="ListParagraph"/>
        <w:numPr>
          <w:ilvl w:val="0"/>
          <w:numId w:val="5"/>
        </w:numPr>
        <w:spacing w:after="70" w:line="288" w:lineRule="auto"/>
        <w:jc w:val="both"/>
      </w:pPr>
      <w:r>
        <w:rPr>
          <w:rFonts w:ascii="Times New Roman" w:cs="Times New Roman" w:eastAsia="Times New Roman" w:hAnsi="Times New Roman"/>
          <w:b/>
          <w:bCs/>
        </w:rPr>
        <w:t xml:space="preserve">Encoder phản ứng khác nhau với cùng một thay đổi đầu vào:</w:t>
      </w:r>
      <w:r>
        <w:rPr>
          <w:rFonts w:ascii="Times New Roman" w:cs="Times New Roman" w:eastAsia="Times New Roman" w:hAnsi="Times New Roman"/>
        </w:rPr>
        <w:t xml:space="preserve"> chuyên mục giúp Qwen3 (decoder-only, có chỉ dẫn) nhưng không giúp BGE (BERT) — kết luận về “dùng thêm trường dữ liệu” phụ thuộc encoder.</w:t>
      </w:r>
    </w:p>
    <w:p>
      <w:pPr>
        <w:pStyle w:val="ListParagraph"/>
        <w:numPr>
          <w:ilvl w:val="0"/>
          <w:numId w:val="5"/>
        </w:numPr>
        <w:spacing w:after="70" w:line="288" w:lineRule="auto"/>
        <w:jc w:val="both"/>
      </w:pPr>
      <w:r>
        <w:rPr>
          <w:rFonts w:ascii="Times New Roman" w:cs="Times New Roman" w:eastAsia="Times New Roman" w:hAnsi="Times New Roman"/>
          <w:b/>
          <w:bCs/>
        </w:rPr>
        <w:t xml:space="preserve">Lợi ích của mô hình học được nằm chủ yếu ở bài ấm</w:t>
      </w:r>
      <w:r>
        <w:rPr>
          <w:rFonts w:ascii="Times New Roman" w:cs="Times New Roman" w:eastAsia="Times New Roman" w:hAnsi="Times New Roman"/>
        </w:rPr>
        <w:t xml:space="preserve"> (AUC ấm), trong khi 82–86% lượt nhấp là bài lạnh — nên lợi ích trên validation (ấm) không chuyển sang test.</w:t>
      </w:r>
    </w:p>
    <w:p>
      <w:pPr>
        <w:pStyle w:val="ListParagraph"/>
        <w:numPr>
          <w:ilvl w:val="0"/>
          <w:numId w:val="5"/>
        </w:numPr>
        <w:spacing w:after="70" w:line="288" w:lineRule="auto"/>
        <w:jc w:val="both"/>
      </w:pPr>
      <w:r>
        <w:rPr>
          <w:rFonts w:ascii="Times New Roman" w:cs="Times New Roman" w:eastAsia="Times New Roman" w:hAnsi="Times New Roman"/>
          <w:b/>
          <w:bCs/>
        </w:rPr>
        <w:t xml:space="preserve">Các tăng cường ở mức biểu diễn (RAG, GraphRAG) làm mờ tính đặc thù chủ đề</w:t>
      </w:r>
      <w:r>
        <w:rPr>
          <w:rFonts w:ascii="Times New Roman" w:cs="Times New Roman" w:eastAsia="Times New Roman" w:hAnsi="Times New Roman"/>
        </w:rPr>
        <w:t xml:space="preserve"> của bài mới: AUC lạnh giảm (GraphRAG −0,0181, kNN −0,0147 trên MIND-large).</w:t>
      </w:r>
    </w:p>
    <w:p>
      <w:pPr>
        <w:pStyle w:val="ListParagraph"/>
        <w:numPr>
          <w:ilvl w:val="0"/>
          <w:numId w:val="5"/>
        </w:numPr>
        <w:spacing w:after="70" w:line="288" w:lineRule="auto"/>
        <w:jc w:val="both"/>
      </w:pPr>
      <w:r>
        <w:rPr>
          <w:rFonts w:ascii="Times New Roman" w:cs="Times New Roman" w:eastAsia="Times New Roman" w:hAnsi="Times New Roman"/>
          <w:b/>
          <w:bCs/>
        </w:rPr>
        <w:t xml:space="preserve">Semantic ID sinh tối giản không chuyển sang xếp hạng slate tin tức</w:t>
      </w:r>
      <w:r>
        <w:rPr>
          <w:rFonts w:ascii="Times New Roman" w:cs="Times New Roman" w:eastAsia="Times New Roman" w:hAnsi="Times New Roman"/>
        </w:rPr>
        <w:t xml:space="preserve"> (≈ ngẫu nhiên); các kết quả mạnh của hướng này chủ yếu ở bài toán tuần tự với lịch sử dày và cần tokenizer học được [38, 43].</w:t>
      </w:r>
    </w:p>
    <w:p>
      <w:pPr>
        <w:pStyle w:val="ListParagraph"/>
        <w:numPr>
          <w:ilvl w:val="0"/>
          <w:numId w:val="5"/>
        </w:numPr>
        <w:spacing w:after="70" w:line="288" w:lineRule="auto"/>
        <w:jc w:val="both"/>
      </w:pPr>
      <w:r>
        <w:rPr>
          <w:rFonts w:ascii="Times New Roman" w:cs="Times New Roman" w:eastAsia="Times New Roman" w:hAnsi="Times New Roman"/>
          <w:b/>
          <w:bCs/>
        </w:rPr>
        <w:t xml:space="preserve">LLM nhỏ (1,7B) làm giám khảo zero-shot và làm hồ sơ độc giả đều có hại</w:t>
      </w:r>
      <w:r>
        <w:rPr>
          <w:rFonts w:ascii="Times New Roman" w:cs="Times New Roman" w:eastAsia="Times New Roman" w:hAnsi="Times New Roman"/>
        </w:rPr>
        <w:t xml:space="preserve"> so với embedding đơn giản.</w:t>
      </w:r>
    </w:p>
    <w:p>
      <w:pPr>
        <w:pStyle w:val="ListParagraph"/>
        <w:numPr>
          <w:ilvl w:val="0"/>
          <w:numId w:val="5"/>
        </w:numPr>
        <w:spacing w:after="70" w:line="288" w:lineRule="auto"/>
        <w:jc w:val="both"/>
      </w:pPr>
      <w:r>
        <w:rPr>
          <w:rFonts w:ascii="Times New Roman" w:cs="Times New Roman" w:eastAsia="Times New Roman" w:hAnsi="Times New Roman"/>
          <w:b/>
          <w:bCs/>
        </w:rPr>
        <w:t xml:space="preserve">Stacker GBDT bão hoà và dễ tự đánh lừa:</w:t>
      </w:r>
      <w:r>
        <w:rPr>
          <w:rFonts w:ascii="Times New Roman" w:cs="Times New Roman" w:eastAsia="Times New Roman" w:hAnsi="Times New Roman"/>
        </w:rPr>
        <w:t xml:space="preserve"> chênh lệch ước lượng do cách chia fold (0,038) lớn hơn mọi cải tiến cấu hình (≤ 0,003).</w:t>
      </w:r>
    </w:p>
    <w:p>
      <w:pPr>
        <w:pStyle w:val="Heading2"/>
        <w:keepNext/>
      </w:pPr>
      <w:bookmarkStart w:name="h55" w:id="55"/>
      <w:r>
        <w:rPr>
          <w:rFonts w:ascii="Times New Roman" w:cs="Times New Roman" w:eastAsia="Times New Roman" w:hAnsi="Times New Roman"/>
        </w:rPr>
        <w:t xml:space="preserve">6.3. Đối chiếu với xu hướng LLM-rec 2025–2026</w:t>
      </w:r>
      <w:bookmarkEnd w:id="55"/>
    </w:p>
    <w:p>
      <w:pPr>
        <w:spacing w:after="120" w:before="0" w:line="288" w:lineRule="auto"/>
        <w:jc w:val="both"/>
      </w:pPr>
      <w:r>
        <w:rPr>
          <w:rFonts w:ascii="Times New Roman" w:cs="Times New Roman" w:eastAsia="Times New Roman" w:hAnsi="Times New Roman"/>
        </w:rPr>
        <w:t xml:space="preserve">Kết quả của báo cáo không phủ nhận các hướng 2025–2026 mà khoanh vùng điều kiện để chúng có ích trên tin tức. (i) </w:t>
      </w:r>
      <w:r>
        <w:rPr>
          <w:rFonts w:ascii="Times New Roman" w:cs="Times New Roman" w:eastAsia="Times New Roman" w:hAnsi="Times New Roman"/>
          <w:b/>
          <w:bCs/>
        </w:rPr>
        <w:t xml:space="preserve">LLM làm encoder</w:t>
      </w:r>
      <w:r>
        <w:rPr>
          <w:rFonts w:ascii="Times New Roman" w:cs="Times New Roman" w:eastAsia="Times New Roman" w:hAnsi="Times New Roman"/>
        </w:rPr>
        <w:t xml:space="preserve"> [23, 24, 25, 26]: các công trình này đều kèm một bước </w:t>
      </w:r>
      <w:r>
        <w:rPr>
          <w:rFonts w:ascii="Times New Roman" w:cs="Times New Roman" w:eastAsia="Times New Roman" w:hAnsi="Times New Roman"/>
          <w:i/>
          <w:iCs/>
        </w:rPr>
        <w:t xml:space="preserve">thích nghi với hành vi</w:t>
      </w:r>
      <w:r>
        <w:rPr>
          <w:rFonts w:ascii="Times New Roman" w:cs="Times New Roman" w:eastAsia="Times New Roman" w:hAnsi="Times New Roman"/>
        </w:rPr>
        <w:t xml:space="preserve"> (tinh chỉnh tương phản, căn chỉnh, tách rời); số đo của báo cáo cho thấy dùng embedding đóng băng thuần chỉ ngang baseline — phù hợp với việc bước thích nghi là cần thiết, và là lý do của v17. (ii) </w:t>
      </w:r>
      <w:r>
        <w:rPr>
          <w:rFonts w:ascii="Times New Roman" w:cs="Times New Roman" w:eastAsia="Times New Roman" w:hAnsi="Times New Roman"/>
          <w:b/>
          <w:bCs/>
        </w:rPr>
        <w:t xml:space="preserve">LLM sinh tri thức</w:t>
      </w:r>
      <w:r>
        <w:rPr>
          <w:rFonts w:ascii="Times New Roman" w:cs="Times New Roman" w:eastAsia="Times New Roman" w:hAnsi="Times New Roman"/>
        </w:rPr>
        <w:t xml:space="preserve"> [27, 28, 30]: phiên bản rẻ (chuyên mục trong văn bản) có ích với Qwen3; KAR zero-shot với LLM 1,7B có lợi nhỏ ở mở rộng bài nhưng có hại ở hồ sơ độc giả — chất lượng LLM sinh có thể là yếu tố quyết định. (iii) </w:t>
      </w:r>
      <w:r>
        <w:rPr>
          <w:rFonts w:ascii="Times New Roman" w:cs="Times New Roman" w:eastAsia="Times New Roman" w:hAnsi="Times New Roman"/>
          <w:b/>
          <w:bCs/>
        </w:rPr>
        <w:t xml:space="preserve">Gợi ý sinh/SID</w:t>
      </w:r>
      <w:r>
        <w:rPr>
          <w:rFonts w:ascii="Times New Roman" w:cs="Times New Roman" w:eastAsia="Times New Roman" w:hAnsi="Times New Roman"/>
        </w:rPr>
        <w:t xml:space="preserve"> [12, 13, 41]: trên tin tức với slate cho sẵn và bài mới chiếm ưu thế, cần tokenizer học được và đánh giá ở mức item [44] trước khi kết luận. (iv) </w:t>
      </w:r>
      <w:r>
        <w:rPr>
          <w:rFonts w:ascii="Times New Roman" w:cs="Times New Roman" w:eastAsia="Times New Roman" w:hAnsi="Times New Roman"/>
          <w:b/>
          <w:bCs/>
        </w:rPr>
        <w:t xml:space="preserve">Suy luận</w:t>
      </w:r>
      <w:r>
        <w:rPr>
          <w:rFonts w:ascii="Times New Roman" w:cs="Times New Roman" w:eastAsia="Times New Roman" w:hAnsi="Times New Roman"/>
        </w:rPr>
        <w:t xml:space="preserve"> [15, 46, 47]: chưa thử; với chi phí suy luận trên mỗi impression, hướng hợp lý cho tin tức là dùng suy luận ở tầng xếp lại một danh sách ngắn. (v) </w:t>
      </w:r>
      <w:r>
        <w:rPr>
          <w:rFonts w:ascii="Times New Roman" w:cs="Times New Roman" w:eastAsia="Times New Roman" w:hAnsi="Times New Roman"/>
          <w:b/>
          <w:bCs/>
        </w:rPr>
        <w:t xml:space="preserve">Độ tin cậy đánh giá</w:t>
      </w:r>
      <w:r>
        <w:rPr>
          <w:rFonts w:ascii="Times New Roman" w:cs="Times New Roman" w:eastAsia="Times New Roman" w:hAnsi="Times New Roman"/>
        </w:rPr>
        <w:t xml:space="preserve"> [19, 20]: báo cáo cung cấp thêm bằng chứng rằng baseline yếu và validation ấm đủ tạo ra cải thiện giả.</w:t>
      </w:r>
    </w:p>
    <w:p>
      <w:pPr>
        <w:pStyle w:val="Heading2"/>
        <w:keepNext/>
      </w:pPr>
      <w:bookmarkStart w:name="h56" w:id="56"/>
      <w:r>
        <w:rPr>
          <w:rFonts w:ascii="Times New Roman" w:cs="Times New Roman" w:eastAsia="Times New Roman" w:hAnsi="Times New Roman"/>
        </w:rPr>
        <w:t xml:space="preserve">6.4. Hàm ý thực tiễn</w:t>
      </w:r>
      <w:bookmarkEnd w:id="56"/>
    </w:p>
    <w:p>
      <w:pPr>
        <w:pStyle w:val="ListParagraph"/>
        <w:numPr>
          <w:ilvl w:val="0"/>
          <w:numId w:val="2"/>
        </w:numPr>
        <w:spacing w:after="70" w:line="288" w:lineRule="auto"/>
        <w:jc w:val="both"/>
      </w:pPr>
      <w:r>
        <w:rPr>
          <w:rFonts w:ascii="Times New Roman" w:cs="Times New Roman" w:eastAsia="Times New Roman" w:hAnsi="Times New Roman"/>
        </w:rPr>
        <w:t xml:space="preserve">Một hệ gợi ý tin tức rẻ và mạnh: vector bài tính một lần khi xuất bản bằng encoder đóng băng (văn bản có chuyên mục), tổng hợp lịch sử bằng LSE, ghép với reader nhẹ và các đặc trưng phơi nhiễm không nhãn trong một bộ xếp hạng cây. </w:t>
      </w:r>
      <w:r>
        <w:rPr>
          <w:rFonts w:ascii="Times New Roman" w:cs="Times New Roman" w:eastAsia="Times New Roman" w:hAnsi="Times New Roman"/>
          <w:i/>
          <w:iCs/>
        </w:rPr>
        <w:t xml:space="preserve">Độ trễ phục vụ chưa được đo trong báo cáo.</w:t>
      </w:r>
    </w:p>
    <w:p>
      <w:pPr>
        <w:pStyle w:val="ListParagraph"/>
        <w:numPr>
          <w:ilvl w:val="0"/>
          <w:numId w:val="2"/>
        </w:numPr>
        <w:spacing w:after="70" w:line="288" w:lineRule="auto"/>
        <w:jc w:val="both"/>
      </w:pPr>
      <w:r>
        <w:rPr>
          <w:rFonts w:ascii="Times New Roman" w:cs="Times New Roman" w:eastAsia="Times New Roman" w:hAnsi="Times New Roman"/>
        </w:rPr>
        <w:t xml:space="preserve">Chọn mô hình theo thước đo phản ánh phân phối bài lạnh của lúc phục vụ, không theo validation thô.</w:t>
      </w:r>
    </w:p>
    <w:p>
      <w:pPr>
        <w:pStyle w:val="ListParagraph"/>
        <w:numPr>
          <w:ilvl w:val="0"/>
          <w:numId w:val="2"/>
        </w:numPr>
        <w:spacing w:after="70" w:line="288" w:lineRule="auto"/>
        <w:jc w:val="both"/>
      </w:pPr>
      <w:r>
        <w:rPr>
          <w:rFonts w:ascii="Times New Roman" w:cs="Times New Roman" w:eastAsia="Times New Roman" w:hAnsi="Times New Roman"/>
        </w:rPr>
        <w:t xml:space="preserve">Báo cáo tách khung “chỉ nội dung” và “streaming”; đo RAM đỉnh thật; dự đoán ghi trước.</w:t>
      </w:r>
    </w:p>
    <w:p>
      <w:pPr>
        <w:pStyle w:val="Heading2"/>
        <w:keepNext/>
      </w:pPr>
      <w:bookmarkStart w:name="h57" w:id="57"/>
      <w:r>
        <w:rPr>
          <w:rFonts w:ascii="Times New Roman" w:cs="Times New Roman" w:eastAsia="Times New Roman" w:hAnsi="Times New Roman"/>
        </w:rPr>
        <w:t xml:space="preserve">6.5. Hạn chế và mối đe dọa tính hợp lệ</w:t>
      </w:r>
      <w:bookmarkEnd w:id="57"/>
    </w:p>
    <w:p>
      <w:pPr>
        <w:pStyle w:val="ListParagraph"/>
        <w:numPr>
          <w:ilvl w:val="0"/>
          <w:numId w:val="2"/>
        </w:numPr>
        <w:spacing w:after="70" w:line="288" w:lineRule="auto"/>
        <w:jc w:val="both"/>
      </w:pPr>
      <w:r>
        <w:rPr>
          <w:rFonts w:ascii="Times New Roman" w:cs="Times New Roman" w:eastAsia="Times New Roman" w:hAnsi="Times New Roman"/>
          <w:b/>
          <w:bCs/>
        </w:rPr>
        <w:t xml:space="preserve">Một họ dữ liệu, một ngày kiểm thử:</w:t>
      </w:r>
      <w:r>
        <w:rPr>
          <w:rFonts w:ascii="Times New Roman" w:cs="Times New Roman" w:eastAsia="Times New Roman" w:hAnsi="Times New Roman"/>
        </w:rPr>
        <w:t xml:space="preserve"> kết luận có thể không chuyển sang EB-NeRD (có thân bài) hay nền tảng khác.</w:t>
      </w:r>
    </w:p>
    <w:p>
      <w:pPr>
        <w:pStyle w:val="ListParagraph"/>
        <w:numPr>
          <w:ilvl w:val="0"/>
          <w:numId w:val="2"/>
        </w:numPr>
        <w:spacing w:after="70" w:line="288" w:lineRule="auto"/>
        <w:jc w:val="both"/>
      </w:pPr>
      <w:r>
        <w:rPr>
          <w:rFonts w:ascii="Times New Roman" w:cs="Times New Roman" w:eastAsia="Times New Roman" w:hAnsi="Times New Roman"/>
          <w:b/>
          <w:bCs/>
        </w:rPr>
        <w:t xml:space="preserve">Dev thay vì test của leaderboard:</w:t>
      </w:r>
      <w:r>
        <w:rPr>
          <w:rFonts w:ascii="Times New Roman" w:cs="Times New Roman" w:eastAsia="Times New Roman" w:hAnsi="Times New Roman"/>
        </w:rPr>
        <w:t xml:space="preserve"> số của báo cáo và số công bố đo trên hai tập khác nhau; số công bố là thứ cấp (chưa đối chiếu PDF).</w:t>
      </w:r>
    </w:p>
    <w:p>
      <w:pPr>
        <w:pStyle w:val="ListParagraph"/>
        <w:numPr>
          <w:ilvl w:val="0"/>
          <w:numId w:val="2"/>
        </w:numPr>
        <w:spacing w:after="70" w:line="288" w:lineRule="auto"/>
        <w:jc w:val="both"/>
      </w:pPr>
      <w:r>
        <w:rPr>
          <w:rFonts w:ascii="Times New Roman" w:cs="Times New Roman" w:eastAsia="Times New Roman" w:hAnsi="Times New Roman"/>
          <w:b/>
          <w:bCs/>
        </w:rPr>
        <w:t xml:space="preserve">Nhiều hàng một seed;</w:t>
      </w:r>
      <w:r>
        <w:rPr>
          <w:rFonts w:ascii="Times New Roman" w:cs="Times New Roman" w:eastAsia="Times New Roman" w:hAnsi="Times New Roman"/>
        </w:rPr>
        <w:t xml:space="preserve"> CI ghép cặp không chứa nhiễu huấn luyện (0,007–0,014). XGBoost trên GPU không tất định đến từng bit.</w:t>
      </w:r>
    </w:p>
    <w:p>
      <w:pPr>
        <w:pStyle w:val="ListParagraph"/>
        <w:numPr>
          <w:ilvl w:val="0"/>
          <w:numId w:val="2"/>
        </w:numPr>
        <w:spacing w:after="70" w:line="288" w:lineRule="auto"/>
        <w:jc w:val="both"/>
      </w:pPr>
      <w:r>
        <w:rPr>
          <w:rFonts w:ascii="Times New Roman" w:cs="Times New Roman" w:eastAsia="Times New Roman" w:hAnsi="Times New Roman"/>
          <w:b/>
          <w:bCs/>
        </w:rPr>
        <w:t xml:space="preserve">Không tinh chỉnh siêu tham số</w:t>
      </w:r>
      <w:r>
        <w:rPr>
          <w:rFonts w:ascii="Times New Roman" w:cs="Times New Roman" w:eastAsia="Times New Roman" w:hAnsi="Times New Roman"/>
        </w:rPr>
        <w:t xml:space="preserve"> cho bất kỳ mô hình nào ngoài các lưới đã nêu; baseline dùng GloVe-6B, Fastformer được cài lại theo cấu trúc mã chính thức.</w:t>
      </w:r>
    </w:p>
    <w:p>
      <w:pPr>
        <w:pStyle w:val="ListParagraph"/>
        <w:numPr>
          <w:ilvl w:val="0"/>
          <w:numId w:val="2"/>
        </w:numPr>
        <w:spacing w:after="70" w:line="288" w:lineRule="auto"/>
        <w:jc w:val="both"/>
      </w:pPr>
      <w:r>
        <w:rPr>
          <w:rFonts w:ascii="Times New Roman" w:cs="Times New Roman" w:eastAsia="Times New Roman" w:hAnsi="Times New Roman"/>
          <w:b/>
          <w:bCs/>
        </w:rPr>
        <w:t xml:space="preserve">Phạm vi LLM:</w:t>
      </w:r>
      <w:r>
        <w:rPr>
          <w:rFonts w:ascii="Times New Roman" w:cs="Times New Roman" w:eastAsia="Times New Roman" w:hAnsi="Times New Roman"/>
        </w:rPr>
        <w:t xml:space="preserve"> LLM sinh/giám khảo chỉ 1,7B; Qwen3-Embedding 4B/8B chưa thử; tower LLM và KAR/giám khảo đo trên tập con (n = 2.000–30.000).</w:t>
      </w:r>
    </w:p>
    <w:p>
      <w:pPr>
        <w:pStyle w:val="ListParagraph"/>
        <w:numPr>
          <w:ilvl w:val="0"/>
          <w:numId w:val="2"/>
        </w:numPr>
        <w:spacing w:after="70" w:line="288" w:lineRule="auto"/>
        <w:jc w:val="both"/>
      </w:pPr>
      <w:r>
        <w:rPr>
          <w:rFonts w:ascii="Times New Roman" w:cs="Times New Roman" w:eastAsia="Times New Roman" w:hAnsi="Times New Roman"/>
          <w:b/>
          <w:bCs/>
        </w:rPr>
        <w:t xml:space="preserve">Lựa chọn có thông tin phân phối test:</w:t>
      </w:r>
      <w:r>
        <w:rPr>
          <w:rFonts w:ascii="Times New Roman" w:cs="Times New Roman" w:eastAsia="Times New Roman" w:hAnsi="Times New Roman"/>
        </w:rPr>
        <w:t xml:space="preserve"> mục tiêu 80% bài lạnh của thước đo có trọng số được đặt khi đã biết tỉ lệ 82,2% (thông tin phân phối, không phải nhãn).</w:t>
      </w:r>
    </w:p>
    <w:p>
      <w:pPr>
        <w:pStyle w:val="ListParagraph"/>
        <w:numPr>
          <w:ilvl w:val="0"/>
          <w:numId w:val="2"/>
        </w:numPr>
        <w:spacing w:after="70" w:line="288" w:lineRule="auto"/>
        <w:jc w:val="both"/>
      </w:pPr>
      <w:r>
        <w:rPr>
          <w:rFonts w:ascii="Courier New" w:cs="Courier New" w:eastAsia="Courier New" w:hAnsi="Courier New"/>
          <w:sz w:val="23"/>
          <w:szCs w:val="23"/>
        </w:rPr>
        <w:t xml:space="preserve">stack_meta</w:t>
      </w:r>
      <w:r>
        <w:rPr>
          <w:rFonts w:ascii="Times New Roman" w:cs="Times New Roman" w:eastAsia="Times New Roman" w:hAnsi="Times New Roman"/>
        </w:rPr>
        <w:t xml:space="preserve"> </w:t>
      </w:r>
      <w:r>
        <w:rPr>
          <w:rFonts w:ascii="Times New Roman" w:cs="Times New Roman" w:eastAsia="Times New Roman" w:hAnsi="Times New Roman"/>
          <w:b/>
          <w:bCs/>
        </w:rPr>
        <w:t xml:space="preserve">đọc danh sách ứng viên của log impression</w:t>
      </w:r>
      <w:r>
        <w:rPr>
          <w:rFonts w:ascii="Times New Roman" w:cs="Times New Roman" w:eastAsia="Times New Roman" w:hAnsi="Times New Roman"/>
        </w:rPr>
        <w:t xml:space="preserve"> — hợp lệ khi phục vụ thật nhưng không cùng điều kiện thông tin với mô hình chỉ dùng nội dung.</w:t>
      </w:r>
    </w:p>
    <w:p>
      <w:pPr>
        <w:pStyle w:val="Heading1"/>
        <w:keepNext/>
      </w:pPr>
      <w:bookmarkStart w:name="h58" w:id="58"/>
      <w:r>
        <w:rPr>
          <w:rFonts w:ascii="Times New Roman" w:cs="Times New Roman" w:eastAsia="Times New Roman" w:hAnsi="Times New Roman"/>
        </w:rPr>
        <w:t xml:space="preserve">7. HƯỚNG PHÁT TRIỂN</w:t>
      </w:r>
      <w:bookmarkEnd w:id="58"/>
    </w:p>
    <w:p>
      <w:pPr>
        <w:pStyle w:val="Heading2"/>
        <w:keepNext/>
      </w:pPr>
      <w:bookmarkStart w:name="h59" w:id="59"/>
      <w:r>
        <w:rPr>
          <w:rFonts w:ascii="Times New Roman" w:cs="Times New Roman" w:eastAsia="Times New Roman" w:hAnsi="Times New Roman"/>
        </w:rPr>
        <w:t xml:space="preserve">7.1. Thí nghiệm v17 và quy tắc quyết định</w:t>
      </w:r>
      <w:bookmarkEnd w:id="59"/>
    </w:p>
    <w:p>
      <w:pPr>
        <w:spacing w:after="120" w:before="0" w:line="288" w:lineRule="auto"/>
        <w:jc w:val="both"/>
      </w:pPr>
      <w:r>
        <w:rPr>
          <w:rFonts w:ascii="Times New Roman" w:cs="Times New Roman" w:eastAsia="Times New Roman" w:hAnsi="Times New Roman"/>
        </w:rPr>
        <w:t xml:space="preserve">Notebook v17 đã được cài đặt và kiểm thử trên CPU (bao gồm tính đúng của đường cache, gradient chỉ vào hai lớp trên và reader, hai nhánh cùng số bước, cổng và các lý do từ chối). Chưa đo: tốc độ thật trên T4 và đĩa, số học fp16 trên GPU, và quan trọng nhất là hiệu quả. </w:t>
      </w:r>
      <w:r>
        <w:rPr>
          <w:rFonts w:ascii="Times New Roman" w:cs="Times New Roman" w:eastAsia="Times New Roman" w:hAnsi="Times New Roman"/>
          <w:b/>
          <w:bCs/>
        </w:rPr>
        <w:t xml:space="preserve">Nếu PASS:</w:t>
      </w:r>
      <w:r>
        <w:rPr>
          <w:rFonts w:ascii="Times New Roman" w:cs="Times New Roman" w:eastAsia="Times New Roman" w:hAnsi="Times New Roman"/>
        </w:rPr>
        <w:t xml:space="preserve"> mở rộng (nhiều bước và lớp hơn, gradient cả hai phía, đưa vector tinh chỉnh vào vector nối). </w:t>
      </w:r>
      <w:r>
        <w:rPr>
          <w:rFonts w:ascii="Times New Roman" w:cs="Times New Roman" w:eastAsia="Times New Roman" w:hAnsi="Times New Roman"/>
          <w:b/>
          <w:bCs/>
        </w:rPr>
        <w:t xml:space="preserve">Nếu FAIL:</w:t>
      </w:r>
      <w:r>
        <w:rPr>
          <w:rFonts w:ascii="Times New Roman" w:cs="Times New Roman" w:eastAsia="Times New Roman" w:hAnsi="Times New Roman"/>
        </w:rPr>
        <w:t xml:space="preserve"> dừng hướng tinh chỉnh, giữ reader đóng băng và viết luận văn trên kết quả v16b. </w:t>
      </w:r>
      <w:r>
        <w:rPr>
          <w:rFonts w:ascii="Times New Roman" w:cs="Times New Roman" w:eastAsia="Times New Roman" w:hAnsi="Times New Roman"/>
          <w:b/>
          <w:bCs/>
        </w:rPr>
        <w:t xml:space="preserve">Nếu INCONCLUSIVE:</w:t>
      </w:r>
      <w:r>
        <w:rPr>
          <w:rFonts w:ascii="Times New Roman" w:cs="Times New Roman" w:eastAsia="Times New Roman" w:hAnsi="Times New Roman"/>
        </w:rPr>
        <w:t xml:space="preserve"> thêm seed trước khi mở rộng.</w:t>
      </w:r>
    </w:p>
    <w:p>
      <w:pPr>
        <w:pStyle w:val="Heading2"/>
        <w:keepNext/>
      </w:pPr>
      <w:bookmarkStart w:name="h60" w:id="60"/>
      <w:r>
        <w:rPr>
          <w:rFonts w:ascii="Times New Roman" w:cs="Times New Roman" w:eastAsia="Times New Roman" w:hAnsi="Times New Roman"/>
        </w:rPr>
        <w:t xml:space="preserve">7.2. Mở rộng dữ liệu</w:t>
      </w:r>
      <w:bookmarkEnd w:id="60"/>
    </w:p>
    <w:p>
      <w:pPr>
        <w:spacing w:after="120" w:before="0" w:line="288" w:lineRule="auto"/>
        <w:jc w:val="both"/>
      </w:pPr>
      <w:r>
        <w:rPr>
          <w:rFonts w:ascii="Times New Roman" w:cs="Times New Roman" w:eastAsia="Times New Roman" w:hAnsi="Times New Roman"/>
        </w:rPr>
        <w:t xml:space="preserve">EB-NeRD [58] (RecSys Challenge 2024) có thân bài và nhật ký lớn hơn, cho phép kiểm tra (i) hiệu ứng của văn bản dài với encoder LLM, (ii) tính ổn định của các khám phá về dữ liệu (tỉ lệ bài lạnh, validation ấm) trên một nền tảng khác.</w:t>
      </w:r>
    </w:p>
    <w:p>
      <w:pPr>
        <w:pStyle w:val="Heading2"/>
        <w:keepNext/>
      </w:pPr>
      <w:bookmarkStart w:name="h61" w:id="61"/>
      <w:r>
        <w:rPr>
          <w:rFonts w:ascii="Times New Roman" w:cs="Times New Roman" w:eastAsia="Times New Roman" w:hAnsi="Times New Roman"/>
        </w:rPr>
        <w:t xml:space="preserve">7.3. Các hướng 2025–2026 đáng thử có điều kiện</w:t>
      </w:r>
      <w:bookmarkEnd w:id="61"/>
    </w:p>
    <w:p>
      <w:pPr>
        <w:pStyle w:val="ListParagraph"/>
        <w:numPr>
          <w:ilvl w:val="0"/>
          <w:numId w:val="2"/>
        </w:numPr>
        <w:spacing w:after="70" w:line="288" w:lineRule="auto"/>
        <w:jc w:val="both"/>
      </w:pPr>
      <w:r>
        <w:rPr>
          <w:rFonts w:ascii="Times New Roman" w:cs="Times New Roman" w:eastAsia="Times New Roman" w:hAnsi="Times New Roman"/>
          <w:b/>
          <w:bCs/>
        </w:rPr>
        <w:t xml:space="preserve">Mô tả chuyên mục do LLM sinh</w:t>
      </w:r>
      <w:r>
        <w:rPr>
          <w:rFonts w:ascii="Times New Roman" w:cs="Times New Roman" w:eastAsia="Times New Roman" w:hAnsi="Times New Roman"/>
        </w:rPr>
        <w:t xml:space="preserve"> [30] với đối chứng “chuyên mục ngẫu nhiên cùng định dạng” (đã cài) để tách thông tin chủ đề khỏi hiệu ứng định dạng.</w:t>
      </w:r>
    </w:p>
    <w:p>
      <w:pPr>
        <w:pStyle w:val="ListParagraph"/>
        <w:numPr>
          <w:ilvl w:val="0"/>
          <w:numId w:val="2"/>
        </w:numPr>
        <w:spacing w:after="70" w:line="288" w:lineRule="auto"/>
        <w:jc w:val="both"/>
      </w:pPr>
      <w:r>
        <w:rPr>
          <w:rFonts w:ascii="Times New Roman" w:cs="Times New Roman" w:eastAsia="Times New Roman" w:hAnsi="Times New Roman"/>
          <w:b/>
          <w:bCs/>
        </w:rPr>
        <w:t xml:space="preserve">Thích nghi encoder với hành vi</w:t>
      </w:r>
      <w:r>
        <w:rPr>
          <w:rFonts w:ascii="Times New Roman" w:cs="Times New Roman" w:eastAsia="Times New Roman" w:hAnsi="Times New Roman"/>
        </w:rPr>
        <w:t xml:space="preserve"> theo LLM2Rec/LLMEmb [24, 23] — tức hướng v17 mở rộng nếu cổng PASS.</w:t>
      </w:r>
    </w:p>
    <w:p>
      <w:pPr>
        <w:pStyle w:val="ListParagraph"/>
        <w:numPr>
          <w:ilvl w:val="0"/>
          <w:numId w:val="2"/>
        </w:numPr>
        <w:spacing w:after="70" w:line="288" w:lineRule="auto"/>
        <w:jc w:val="both"/>
      </w:pPr>
      <w:r>
        <w:rPr>
          <w:rFonts w:ascii="Times New Roman" w:cs="Times New Roman" w:eastAsia="Times New Roman" w:hAnsi="Times New Roman"/>
          <w:b/>
          <w:bCs/>
        </w:rPr>
        <w:t xml:space="preserve">Semantic ID có tokenizer học được</w:t>
      </w:r>
      <w:r>
        <w:rPr>
          <w:rFonts w:ascii="Times New Roman" w:cs="Times New Roman" w:eastAsia="Times New Roman" w:hAnsi="Times New Roman"/>
        </w:rPr>
        <w:t xml:space="preserve"> (LETTER, RPG) và đánh giá ở mức item [38, 41, 44], dùng làm đặc trưng cho bộ xếp hạng thay vì bộ sinh.</w:t>
      </w:r>
    </w:p>
    <w:p>
      <w:pPr>
        <w:pStyle w:val="ListParagraph"/>
        <w:numPr>
          <w:ilvl w:val="0"/>
          <w:numId w:val="2"/>
        </w:numPr>
        <w:spacing w:after="70" w:line="288" w:lineRule="auto"/>
        <w:jc w:val="both"/>
      </w:pPr>
      <w:r>
        <w:rPr>
          <w:rFonts w:ascii="Times New Roman" w:cs="Times New Roman" w:eastAsia="Times New Roman" w:hAnsi="Times New Roman"/>
          <w:b/>
          <w:bCs/>
        </w:rPr>
        <w:t xml:space="preserve">Suy luận ẩn chi phí thấp</w:t>
      </w:r>
      <w:r>
        <w:rPr>
          <w:rFonts w:ascii="Times New Roman" w:cs="Times New Roman" w:eastAsia="Times New Roman" w:hAnsi="Times New Roman"/>
        </w:rPr>
        <w:t xml:space="preserve"> (kiểu ReaRec/FLR) [14, 46] ở tầng xếp lại danh sách ngắn, đo cả chi phí suy luận.</w:t>
      </w:r>
    </w:p>
    <w:p>
      <w:pPr>
        <w:pStyle w:val="Heading1"/>
        <w:keepNext/>
      </w:pPr>
      <w:bookmarkStart w:name="h62" w:id="62"/>
      <w:r>
        <w:rPr>
          <w:rFonts w:ascii="Times New Roman" w:cs="Times New Roman" w:eastAsia="Times New Roman" w:hAnsi="Times New Roman"/>
        </w:rPr>
        <w:t xml:space="preserve">8. KẾT LUẬN</w:t>
      </w:r>
      <w:bookmarkEnd w:id="62"/>
    </w:p>
    <w:p>
      <w:pPr>
        <w:spacing w:after="120" w:before="0" w:line="288" w:lineRule="auto"/>
        <w:jc w:val="both"/>
      </w:pPr>
      <w:r>
        <w:rPr>
          <w:rFonts w:ascii="Times New Roman" w:cs="Times New Roman" w:eastAsia="Times New Roman" w:hAnsi="Times New Roman"/>
        </w:rPr>
        <w:t xml:space="preserve">Báo cáo đánh giá có kiểm soát bảy hướng ứng dụng LLM cho hệ gợi ý giai đoạn 2024–2026 trên bài toán gợi ý tin tức MIND, dưới một giao thức theo thời gian với khoảng tin cậy ghép cặp, lát bài lạnh/ấm và nhiễu seed đo thực. Bốn kết luận chính:</w:t>
      </w:r>
    </w:p>
    <w:p>
      <w:pPr>
        <w:pStyle w:val="ListParagraph"/>
        <w:numPr>
          <w:ilvl w:val="0"/>
          <w:numId w:val="6"/>
        </w:numPr>
        <w:spacing w:after="70" w:line="288" w:lineRule="auto"/>
        <w:jc w:val="both"/>
      </w:pPr>
      <w:r>
        <w:rPr>
          <w:rFonts w:ascii="Times New Roman" w:cs="Times New Roman" w:eastAsia="Times New Roman" w:hAnsi="Times New Roman"/>
          <w:b/>
          <w:bCs/>
        </w:rPr>
        <w:t xml:space="preserve">Dữ liệu quyết định cách đánh giá:</w:t>
      </w:r>
      <w:r>
        <w:rPr>
          <w:rFonts w:ascii="Times New Roman" w:cs="Times New Roman" w:eastAsia="Times New Roman" w:hAnsi="Times New Roman"/>
        </w:rPr>
        <w:t xml:space="preserve"> 82–86% lượt nhấp kiểm thử là bài lạnh và validation theo ngày cuối của train ấm hơn hẳn; bỏ qua điều này dẫn tới chọn sai mô hình (RAG/GraphRAG đổi dấu, bộ đọc học được bị thổi phồng).</w:t>
      </w:r>
    </w:p>
    <w:p>
      <w:pPr>
        <w:pStyle w:val="ListParagraph"/>
        <w:numPr>
          <w:ilvl w:val="0"/>
          <w:numId w:val="6"/>
        </w:numPr>
        <w:spacing w:after="70" w:line="288" w:lineRule="auto"/>
        <w:jc w:val="both"/>
      </w:pPr>
      <w:r>
        <w:rPr>
          <w:rFonts w:ascii="Times New Roman" w:cs="Times New Roman" w:eastAsia="Times New Roman" w:hAnsi="Times New Roman"/>
          <w:b/>
          <w:bCs/>
        </w:rPr>
        <w:t xml:space="preserve">Embedding LLM dùng zero-shot ngang — không vượt — baseline nơ-ron huấn luyện đúng;</w:t>
      </w:r>
      <w:r>
        <w:rPr>
          <w:rFonts w:ascii="Times New Roman" w:cs="Times New Roman" w:eastAsia="Times New Roman" w:hAnsi="Times New Roman"/>
        </w:rPr>
        <w:t xml:space="preserve"> lợi ích bền vững đến từ cách tổng hợp lịch sử (late interaction) và trường dữ liệu (chuyên mục), không từ kích thước encoder.</w:t>
      </w:r>
    </w:p>
    <w:p>
      <w:pPr>
        <w:pStyle w:val="ListParagraph"/>
        <w:numPr>
          <w:ilvl w:val="0"/>
          <w:numId w:val="6"/>
        </w:numPr>
        <w:spacing w:after="70" w:line="288" w:lineRule="auto"/>
        <w:jc w:val="both"/>
      </w:pPr>
      <w:r>
        <w:rPr>
          <w:rFonts w:ascii="Times New Roman" w:cs="Times New Roman" w:eastAsia="Times New Roman" w:hAnsi="Times New Roman"/>
          <w:b/>
          <w:bCs/>
        </w:rPr>
        <w:t xml:space="preserve">Phần lớn hướng LLM-rec đã thử</w:t>
      </w:r>
      <w:r>
        <w:rPr>
          <w:rFonts w:ascii="Times New Roman" w:cs="Times New Roman" w:eastAsia="Times New Roman" w:hAnsi="Times New Roman"/>
        </w:rPr>
        <w:t xml:space="preserve"> (RAG/GraphRAG mức biểu diễn, Semantic ID sinh tối giản, giám khảo LLM nhỏ, đa sở thích, LoRA, tower LLM) không giữ được lợi ích trên tin tức khi đánh giá nghiêm ngặt.</w:t>
      </w:r>
    </w:p>
    <w:p>
      <w:pPr>
        <w:pStyle w:val="ListParagraph"/>
        <w:numPr>
          <w:ilvl w:val="0"/>
          <w:numId w:val="6"/>
        </w:numPr>
        <w:spacing w:after="70" w:line="288" w:lineRule="auto"/>
        <w:jc w:val="both"/>
      </w:pPr>
      <w:r>
        <w:rPr>
          <w:rFonts w:ascii="Times New Roman" w:cs="Times New Roman" w:eastAsia="Times New Roman" w:hAnsi="Times New Roman"/>
          <w:b/>
          <w:bCs/>
        </w:rPr>
        <w:t xml:space="preserve">Ở MIND-large,</w:t>
      </w:r>
      <w:r>
        <w:rPr>
          <w:rFonts w:ascii="Times New Roman" w:cs="Times New Roman" w:eastAsia="Times New Roman" w:hAnsi="Times New Roman"/>
        </w:rPr>
        <w:t xml:space="preserve"> ghép tuyến tính chọn đúng cách đạt AUC 0,6863 / nDCG@10 0,4373; bộ xếp hạng GBDT chỉ thêm giá trị nhờ đặc trưng phơi nhiễm không nhãn (0,7013 / 0,4516) và đã bão hoà; khoảng ~0,02 AUC còn lại so với PLM-NR thuộc về tinh chỉnh encoder end-to-end — đối tượng của thí nghiệm v17 có cổng dừng.</w:t>
      </w:r>
    </w:p>
    <w:p>
      <w:pPr>
        <w:spacing w:after="120" w:before="0" w:line="288" w:lineRule="auto"/>
        <w:jc w:val="both"/>
      </w:pPr>
      <w:r>
        <w:rPr>
          <w:rFonts w:ascii="Times New Roman" w:cs="Times New Roman" w:eastAsia="Times New Roman" w:hAnsi="Times New Roman"/>
        </w:rPr>
        <w:t xml:space="preserve">Giá trị học thuật chính của báo cáo nằm ở bằng chứng có kiểm soát (kể cả kết quả âm) và ở các khám phá về dữ liệu giải thích vì sao nhiều cải thiện được báo cáo có thể không tồn tại dưới một giao thức nghiêm ngặt.</w:t>
      </w:r>
    </w:p>
    <w:p>
      <w:pPr>
        <w:pStyle w:val="Heading1"/>
        <w:pageBreakBefore/>
      </w:pPr>
      <w:bookmarkStart w:name="h_refs" w:id="65"/>
      <w:r>
        <w:rPr>
          <w:rFonts w:ascii="Times New Roman" w:cs="Times New Roman" w:eastAsia="Times New Roman" w:hAnsi="Times New Roman"/>
        </w:rPr>
        <w:t xml:space="preserve">TÀI LIỆU THAM KHẢO</w:t>
      </w:r>
      <w:bookmarkEnd w:id="65"/>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J. Pennington, R. Socher, C. D. Manning, “GloVe: Global Vectors for Word Representation,” in Proc. EMNLP, 2014.</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C. Wu, F. Wu, S. Ge, T. Qi, Y. Huang, X. Xie, “Neural News Recommendation with Multi-Head Self-Attention,” in Proc. EMNLP-IJCNLP, 2019.</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C. Wu, F. Wu, M. An, J. Huang, Y. Huang, X. Xie, “Neural News Recommendation with Attentive Multi-View Learning,” in Proc. IJCAI, 2019.</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C. Wu, F. Wu, T. Qi, Y. Huang, X. Xie, “Fastformer: Additive Attention Can Be All You Need,” arXiv:2108.09084, 2021.</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C. Wu, F. Wu, T. Qi, Y. Huang, “Empowering News Recommendation with Pre-trained Language Models,” in Proc. SIGIR, 2021.</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Q. Zhang, J. Li, Q. Jia, C. Wang, J. Zhu, Z. Wang, X. He, “UNBERT: User-News Matching BERT for News Recommendation,” in Proc. IJCAI, 2021, pp. 3356–3362.</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S. Xiao, Z. Liu, P. Zhang, N. Muennighoff, D. Lian, J.-Y. Nie, “C-Pack: Packed Resources for General Chinese Embeddings,” in Proc. SIGIR, 2024 (BGE).</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P. BehnamGhader, V. Adlakha, M. Mosbach, D. Bahdanau, N. Chapados, S. Reddy, “LLM2Vec: Large Language Models Are Secretly Powerful Text Encoders,” in Proc. COLM, 2024.</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Y. Zhang, M. Li, D. Long, X. Zhang, H. Lin, B. Yang, P. Xie, A. Yang, D. Liu, J. Lin, F. Huang, J. Zhou, “Qwen3 Embedding: Advancing Text Embedding and Reranking Through Foundation Models,” arXiv:2506.05176, 2025.</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J. Lin et al., “How Can Recommender Systems Benefit from Large Language Models: A Survey,” ACM Trans. Inf. Syst. (TOIS), vol. 43, no. 2, 2025.</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Z. Zhao, W. Fan, J. Li, Y. Liu, X. Mei, Y. Wang, Z. Wen, F. Wang, X. Zhao, J. Tang, Q. Li, “Recommender Systems in the Era of Large Language Models (LLMs),” IEEE Trans. Knowl. Data Eng. (TKDE), 2024.</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S. Rajput, N. Mehta, A. Singh, R. Keshavan, T. Vu, L. Heldt, L. Hong, Y. Tay, V. Q. Tran, J. Samost, M. Kula, E. H. Chi, M. Sathiamoorthy, “Recommender Systems with Generative Retrieval,” in Proc. NeurIPS, 2023.</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J. Deng, S. Wang, K. Cai et al., “OneRec: Unifying Retrieve and Rank with Generative Recommender and Preference Alignment,” arXiv:2502.18965, 2025.</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J. Tang, S. Dai et al., “Think Before Recommend: Unleashing the Latent Reasoning Power for Sequential Recommendation,” arXiv:2503.22675, 2025.</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Z. Liu et al., “OneRec-Think: In-Text Reasoning for Generative Recommendation,” in Proc. ACL, 2026.</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2"/>
          <w:szCs w:val="22"/>
        </w:rPr>
        <w:t xml:space="preserve">Q. Peng, H. Liu, H. Huang, J. Yang, Q. Yang, M. Shao, “A Survey on LLM-powered Agents for Recommender Systems,” in Findings of EMNLP, 2025, pp. 11574–11583.</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[17]	</w:t>
      </w:r>
      <w:r>
        <w:rPr>
          <w:rFonts w:ascii="Times New Roman" w:cs="Times New Roman" w:eastAsia="Times New Roman" w:hAnsi="Times New Roman"/>
          <w:sz w:val="22"/>
          <w:szCs w:val="22"/>
        </w:rPr>
        <w:t xml:space="preserve">F. Wu, Y. Qiao, J.-H. Chen, C. Wu, T. Qi, J. Lian, D. Liu, X. Xie, J. Gao, W. Wu, M. Zhou, “MIND: A Large-scale Dataset for News Recommendation,” in Proc. ACL, 2020, pp. 3597–3606.</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[18]	</w:t>
      </w:r>
      <w:r>
        <w:rPr>
          <w:rFonts w:ascii="Times New Roman" w:cs="Times New Roman" w:eastAsia="Times New Roman" w:hAnsi="Times New Roman"/>
          <w:sz w:val="22"/>
          <w:szCs w:val="22"/>
        </w:rPr>
        <w:t xml:space="preserve">A. Iana, G. Glavaš, H. Paulheim, “Simplifying Content-Based Neural News Recommendation: On User Modeling and Training Objectives,” in Proc. SIGIR, 2023, pp. 2384–2388.</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[19]	</w:t>
      </w:r>
      <w:r>
        <w:rPr>
          <w:rFonts w:ascii="Times New Roman" w:cs="Times New Roman" w:eastAsia="Times New Roman" w:hAnsi="Times New Roman"/>
          <w:sz w:val="22"/>
          <w:szCs w:val="22"/>
        </w:rPr>
        <w:t xml:space="preserve">M. Ferrari Dacrema, P. Cremonesi, D. Jannach, “Are We Really Making Much Progress? A Worrying Analysis of Recent Neural Recommendation Approaches,” in Proc. RecSys, 2019.</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[20]	</w:t>
      </w:r>
      <w:r>
        <w:rPr>
          <w:rFonts w:ascii="Times New Roman" w:cs="Times New Roman" w:eastAsia="Times New Roman" w:hAnsi="Times New Roman"/>
          <w:sz w:val="22"/>
          <w:szCs w:val="22"/>
        </w:rPr>
        <w:t xml:space="preserve">M. L. Fioretti, N. Laterza, A. Preziosa, D. Malitesta, C. Pomo, F. Narducci, T. Di Noia, “How Powerful are LLMs to Support Multimodal Recommendation? A Reproducibility Study of LLMRec,” in Proc. RecSys, 2025, pp. 774–782.</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[21]	</w:t>
      </w:r>
      <w:r>
        <w:rPr>
          <w:rFonts w:ascii="Times New Roman" w:cs="Times New Roman" w:eastAsia="Times New Roman" w:hAnsi="Times New Roman"/>
          <w:sz w:val="22"/>
          <w:szCs w:val="22"/>
        </w:rPr>
        <w:t xml:space="preserve">Y. Zhao, J. Huang, D. Vos, M. de Rijke, “Revisiting Language Models in Neural News Recommender Systems,” in Proc. ECIR, 2025.</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[22]	</w:t>
      </w:r>
      <w:r>
        <w:rPr>
          <w:rFonts w:ascii="Times New Roman" w:cs="Times New Roman" w:eastAsia="Times New Roman" w:hAnsi="Times New Roman"/>
          <w:sz w:val="22"/>
          <w:szCs w:val="22"/>
        </w:rPr>
        <w:t xml:space="preserve">R. Li, W. Deng, Y. Cheng, Z. Yuan, J. Zhang, F. Yuan, “Exploring the Upper Limits of Text-Based Collaborative Filtering Using Large Language Models: Discoveries and Insights,” arXiv:2305.11700, 2023.</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[23]	</w:t>
      </w:r>
      <w:r>
        <w:rPr>
          <w:rFonts w:ascii="Times New Roman" w:cs="Times New Roman" w:eastAsia="Times New Roman" w:hAnsi="Times New Roman"/>
          <w:sz w:val="22"/>
          <w:szCs w:val="22"/>
        </w:rPr>
        <w:t xml:space="preserve">Q. Liu, X. Wu, W. Wang, Y. Wang, Y. Zhu, X. Zhao, F. Tian, Y. Zheng, “LLMEmb: Large Language Model Can Be a Good Embedding Generator for Sequential Recommendation,” in Proc. AAAI, 2025, pp. 12183–12191.</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[24]	</w:t>
      </w:r>
      <w:r>
        <w:rPr>
          <w:rFonts w:ascii="Times New Roman" w:cs="Times New Roman" w:eastAsia="Times New Roman" w:hAnsi="Times New Roman"/>
          <w:sz w:val="22"/>
          <w:szCs w:val="22"/>
        </w:rPr>
        <w:t xml:space="preserve">Y. He, X. Liu, A. Zhang, Y. Ma, T.-S. Chua, “LLM2Rec: Large Language Models Are Powerful Embedding Models for Sequential Recommendation,” in Proc. KDD, 2025, pp. 896–907.</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[25]	</w:t>
      </w:r>
      <w:r>
        <w:rPr>
          <w:rFonts w:ascii="Times New Roman" w:cs="Times New Roman" w:eastAsia="Times New Roman" w:hAnsi="Times New Roman"/>
          <w:sz w:val="22"/>
          <w:szCs w:val="22"/>
        </w:rPr>
        <w:t xml:space="preserve">J. Jia, Y. Wang, Y. Li, H. Chen et al., “LEARN: Knowledge Adaptation from Large Language Model to Recommendation for Practical Industrial Application,” in Proc. AAAI, 2025.</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[26]	</w:t>
      </w:r>
      <w:r>
        <w:rPr>
          <w:rFonts w:ascii="Times New Roman" w:cs="Times New Roman" w:eastAsia="Times New Roman" w:hAnsi="Times New Roman"/>
          <w:sz w:val="22"/>
          <w:szCs w:val="22"/>
        </w:rPr>
        <w:t xml:space="preserve">Y. Wang, J. Pan et al., “Pre-train, Align, and Disentangle: Empowering Sequential Recommendation with Large Language Models,” in Proc. SIGIR, 2025, pp. 1455–1465.</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[27]	</w:t>
      </w:r>
      <w:r>
        <w:rPr>
          <w:rFonts w:ascii="Times New Roman" w:cs="Times New Roman" w:eastAsia="Times New Roman" w:hAnsi="Times New Roman"/>
          <w:sz w:val="22"/>
          <w:szCs w:val="22"/>
        </w:rPr>
        <w:t xml:space="preserve">Y. Xi, W. Liu, J. Lin, X. Cai, H. Zhu, J. Zhu, B. Chen, R. Tang, W. Zhang, R. Zhang, Y. Yu, “Towards Open-World Recommendation with Knowledge Augmentation from Large Language Models,” in Proc. RecSys, 2024.</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[28]	</w:t>
      </w:r>
      <w:r>
        <w:rPr>
          <w:rFonts w:ascii="Times New Roman" w:cs="Times New Roman" w:eastAsia="Times New Roman" w:hAnsi="Times New Roman"/>
          <w:sz w:val="22"/>
          <w:szCs w:val="22"/>
        </w:rPr>
        <w:t xml:space="preserve">Q. Liu, N. Chen, T. Sakai, X.-M. Wu, “ONCE: Boosting Content-based Recommendation with Both Open- and Closed-source Large Language Models,” in Proc. WSDM, 2024.</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[29]	</w:t>
      </w:r>
      <w:r>
        <w:rPr>
          <w:rFonts w:ascii="Times New Roman" w:cs="Times New Roman" w:eastAsia="Times New Roman" w:hAnsi="Times New Roman"/>
          <w:sz w:val="22"/>
          <w:szCs w:val="22"/>
        </w:rPr>
        <w:t xml:space="preserve">C. Zhang, Y. Sun et al., “EmbSum: Leveraging the Summarization Capabilities of Large Language Models for Content-Based Recommendations,” in Proc. RecSys, 2024.</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[30]	</w:t>
      </w:r>
      <w:r>
        <w:rPr>
          <w:rFonts w:ascii="Times New Roman" w:cs="Times New Roman" w:eastAsia="Times New Roman" w:hAnsi="Times New Roman"/>
          <w:sz w:val="22"/>
          <w:szCs w:val="22"/>
        </w:rPr>
        <w:t xml:space="preserve">Y. Yada, H. Yamana, “News Recommendation with Category Description by a Large Language Model,” arXiv:2405.13007, 2024 (bản workshop: CEUR-WS Vol-4056).</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[31]	</w:t>
      </w:r>
      <w:r>
        <w:rPr>
          <w:rFonts w:ascii="Times New Roman" w:cs="Times New Roman" w:eastAsia="Times New Roman" w:hAnsi="Times New Roman"/>
          <w:sz w:val="22"/>
          <w:szCs w:val="22"/>
        </w:rPr>
        <w:t xml:space="preserve">H.-D. Kieu, D. C. Zhang, M. D. Nguyen, Q. Wu, M. Xu, D. D. Le, “Enhancing News Recommendation with Hierarchical LLM Prompting,” in Companion Proc. WWW, 2025.</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[32]	</w:t>
      </w:r>
      <w:r>
        <w:rPr>
          <w:rFonts w:ascii="Times New Roman" w:cs="Times New Roman" w:eastAsia="Times New Roman" w:hAnsi="Times New Roman"/>
          <w:sz w:val="22"/>
          <w:szCs w:val="22"/>
        </w:rPr>
        <w:t xml:space="preserve">Y. Wang, L. Sang, Y. Zhang, Y. Zhang, “Intent Representation Learning with Large Language Model for Recommendation,” in Proc. SIGIR, 2025.</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[33]	</w:t>
      </w:r>
      <w:r>
        <w:rPr>
          <w:rFonts w:ascii="Times New Roman" w:cs="Times New Roman" w:eastAsia="Times New Roman" w:hAnsi="Times New Roman"/>
          <w:sz w:val="22"/>
          <w:szCs w:val="22"/>
        </w:rPr>
        <w:t xml:space="preserve">C. Li, Z. Liu, M. Wu, Y. Xu, P. Huang, H. Zhao, G. Kang, Q. Chen, W. Li, D. L. Lee, “Multi-Interest Network with Dynamic Routing for Recommendation at Tmall,” in Proc. CIKM, 2019.</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[34]	</w:t>
      </w:r>
      <w:r>
        <w:rPr>
          <w:rFonts w:ascii="Times New Roman" w:cs="Times New Roman" w:eastAsia="Times New Roman" w:hAnsi="Times New Roman"/>
          <w:sz w:val="22"/>
          <w:szCs w:val="22"/>
        </w:rPr>
        <w:t xml:space="preserve">Y. Cen, J. Zhang, X. Zou, C. Zhou, H. Yang, J. Tang, “Controllable Multi-Interest Framework for Recommendation,” in Proc. KDD, 2020.</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[35]	</w:t>
      </w:r>
      <w:r>
        <w:rPr>
          <w:rFonts w:ascii="Times New Roman" w:cs="Times New Roman" w:eastAsia="Times New Roman" w:hAnsi="Times New Roman"/>
          <w:sz w:val="22"/>
          <w:szCs w:val="22"/>
        </w:rPr>
        <w:t xml:space="preserve">J. Li, J. Zhu, Q. Bi, G. Cai, L. Shang, Z. Dong, X. Jiang, Q. Liu, “MINER: Multi-Interest Matching Network for News Recommendation,” in Findings of ACL, 2022.</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[36]	</w:t>
      </w:r>
      <w:r>
        <w:rPr>
          <w:rFonts w:ascii="Times New Roman" w:cs="Times New Roman" w:eastAsia="Times New Roman" w:hAnsi="Times New Roman"/>
          <w:sz w:val="22"/>
          <w:szCs w:val="22"/>
        </w:rPr>
        <w:t xml:space="preserve">T. Qi, F. Wu, C. Wu, Y. Huang, “News Recommendation with Candidate-aware User Modeling,” in Proc. SIGIR, 2022.</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[37]	</w:t>
      </w:r>
      <w:r>
        <w:rPr>
          <w:rFonts w:ascii="Times New Roman" w:cs="Times New Roman" w:eastAsia="Times New Roman" w:hAnsi="Times New Roman"/>
          <w:sz w:val="22"/>
          <w:szCs w:val="22"/>
        </w:rPr>
        <w:t xml:space="preserve">J. Yuan et al., “How Do Decoder-Only LLMs Perceive Users? Rethinking Attention Masking for User Representation Learning,” arXiv:2602.10622, 2026.</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[38]	</w:t>
      </w:r>
      <w:r>
        <w:rPr>
          <w:rFonts w:ascii="Times New Roman" w:cs="Times New Roman" w:eastAsia="Times New Roman" w:hAnsi="Times New Roman"/>
          <w:sz w:val="22"/>
          <w:szCs w:val="22"/>
        </w:rPr>
        <w:t xml:space="preserve">W. Wang, H. Bao, X. Lin, J. Zhang, Y. Li, F. Feng, S.-K. Ng, T.-S. Chua, “Learnable Item Tokenization for Generative Recommendation,” in Proc. CIKM, 2024.</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[39]	</w:t>
      </w:r>
      <w:r>
        <w:rPr>
          <w:rFonts w:ascii="Times New Roman" w:cs="Times New Roman" w:eastAsia="Times New Roman" w:hAnsi="Times New Roman"/>
          <w:sz w:val="22"/>
          <w:szCs w:val="22"/>
        </w:rPr>
        <w:t xml:space="preserve">J. Zhai et al., “Actions Speak Louder than Words: Trillion-Parameter Sequential Transducers for Generative Recommendations,” in Proc. ICML, 2024.</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[40]	</w:t>
      </w:r>
      <w:r>
        <w:rPr>
          <w:rFonts w:ascii="Times New Roman" w:cs="Times New Roman" w:eastAsia="Times New Roman" w:hAnsi="Times New Roman"/>
          <w:sz w:val="22"/>
          <w:szCs w:val="22"/>
        </w:rPr>
        <w:t xml:space="preserve">Y. Hou, J. Ni, Z. He, N. Sachdeva, W.-C. Kang, E. H. Chi, J. McAuley, D. Z. Cheng, “ActionPiece: Contextually Tokenizing Action Sequences for Generative Recommendation,” in Proc. ICML, 2025.</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[41]	</w:t>
      </w:r>
      <w:r>
        <w:rPr>
          <w:rFonts w:ascii="Times New Roman" w:cs="Times New Roman" w:eastAsia="Times New Roman" w:hAnsi="Times New Roman"/>
          <w:sz w:val="22"/>
          <w:szCs w:val="22"/>
        </w:rPr>
        <w:t xml:space="preserve">Y. Hou, J. Li, A. Shin et al., “Generating Long Semantic IDs in Parallel for Recommendation,” in Proc. KDD, 2025.</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[42]	</w:t>
      </w:r>
      <w:r>
        <w:rPr>
          <w:rFonts w:ascii="Times New Roman" w:cs="Times New Roman" w:eastAsia="Times New Roman" w:hAnsi="Times New Roman"/>
          <w:sz w:val="22"/>
          <w:szCs w:val="22"/>
        </w:rPr>
        <w:t xml:space="preserve">OneRec Team (Kuaishou), “OneRec Technical Report,” arXiv:2506.13695, 2025.</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[43]	</w:t>
      </w:r>
      <w:r>
        <w:rPr>
          <w:rFonts w:ascii="Times New Roman" w:cs="Times New Roman" w:eastAsia="Times New Roman" w:hAnsi="Times New Roman"/>
          <w:sz w:val="22"/>
          <w:szCs w:val="22"/>
        </w:rPr>
        <w:t xml:space="preserve">C. M. Ju, L. Collins, L. Neves, B. Kumar, L. Y. Wang, T. Zhao, N. Shah, “Generative Recommendation with Semantic IDs: A Practitioner’s Handbook,” in Proc. CIKM, 2025.</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[44]	</w:t>
      </w:r>
      <w:r>
        <w:rPr>
          <w:rFonts w:ascii="Times New Roman" w:cs="Times New Roman" w:eastAsia="Times New Roman" w:hAnsi="Times New Roman"/>
          <w:sz w:val="22"/>
          <w:szCs w:val="22"/>
        </w:rPr>
        <w:t xml:space="preserve">Q. Zhang, L. Szymanski, H. Zhang, J. D. Deng, “How Reliable Are Semantic-ID Tokenizer Comparisons in Generative Recommendation?” arXiv:2605.25330, 2026.</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[45]	</w:t>
      </w:r>
      <w:r>
        <w:rPr>
          <w:rFonts w:ascii="Times New Roman" w:cs="Times New Roman" w:eastAsia="Times New Roman" w:hAnsi="Times New Roman"/>
          <w:sz w:val="22"/>
          <w:szCs w:val="22"/>
        </w:rPr>
        <w:t xml:space="preserve">Y. He, Y. Sun, J. Tan, Y. Chen, X. Kong, C. Shen, X. Wang, A. Zhang, T.-S. Chua, “Reasoning over Semantic IDs Enhances Generative Recommendation,” in Proc. KDD, 2026 (arXiv:2603.23183).</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[46]	</w:t>
      </w:r>
      <w:r>
        <w:rPr>
          <w:rFonts w:ascii="Times New Roman" w:cs="Times New Roman" w:eastAsia="Times New Roman" w:hAnsi="Times New Roman"/>
          <w:sz w:val="22"/>
          <w:szCs w:val="22"/>
        </w:rPr>
        <w:t xml:space="preserve">T. Gao, C. Huang, Z. Wang, C. Liu, K. Zeng, L. Yao, “Factorized Latent Reasoning for LLM-based Recommendation,” in Proc. SIGIR, 2026, pp. 392–402.</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[47]	</w:t>
      </w:r>
      <w:r>
        <w:rPr>
          <w:rFonts w:ascii="Times New Roman" w:cs="Times New Roman" w:eastAsia="Times New Roman" w:hAnsi="Times New Roman"/>
          <w:sz w:val="22"/>
          <w:szCs w:val="22"/>
        </w:rPr>
        <w:t xml:space="preserve">X. Lin et al., “Verifiable Reasoning for LLM-based Generative Recommendation,” in Proc. SIGIR, 2026 (arXiv:2603.07725).</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[48]	</w:t>
      </w:r>
      <w:r>
        <w:rPr>
          <w:rFonts w:ascii="Times New Roman" w:cs="Times New Roman" w:eastAsia="Times New Roman" w:hAnsi="Times New Roman"/>
          <w:sz w:val="22"/>
          <w:szCs w:val="22"/>
        </w:rPr>
        <w:t xml:space="preserve">R. Chen, C. Gao, J. Chen, W. Yang, X. He, “Beyond Static Best-of-N: Bayesian List-wise Alignment for LLM-based Recommendation,” in Proc. SIGIR, 2026, pp. 145–155.</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[49]	</w:t>
      </w:r>
      <w:r>
        <w:rPr>
          <w:rFonts w:ascii="Times New Roman" w:cs="Times New Roman" w:eastAsia="Times New Roman" w:hAnsi="Times New Roman"/>
          <w:sz w:val="22"/>
          <w:szCs w:val="22"/>
        </w:rPr>
        <w:t xml:space="preserve">D. Edge, H. Trinh, N. Cheng, J. Bradley, A. Chao, A. Mody, S. Truitt, J. Larson, “From Local to Global: A Graph RAG Approach to Query-Focused Summarization,” arXiv:2404.16130, 2024.</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[50]	</w:t>
      </w:r>
      <w:r>
        <w:rPr>
          <w:rFonts w:ascii="Times New Roman" w:cs="Times New Roman" w:eastAsia="Times New Roman" w:hAnsi="Times New Roman"/>
          <w:sz w:val="22"/>
          <w:szCs w:val="22"/>
        </w:rPr>
        <w:t xml:space="preserve">S. Wang, W. Fan, Y. Feng, S. Lin, X. Ma, S. Wang, D. Yin, “Knowledge Graph Retrieval-Augmented Generation for LLM-based Recommendation,” in Proc. ACL, 2025, pp. 27152–27168.</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[51]	</w:t>
      </w:r>
      <w:r>
        <w:rPr>
          <w:rFonts w:ascii="Times New Roman" w:cs="Times New Roman" w:eastAsia="Times New Roman" w:hAnsi="Times New Roman"/>
          <w:sz w:val="22"/>
          <w:szCs w:val="22"/>
        </w:rPr>
        <w:t xml:space="preserve">Y. Hou, J. Zhang, Z. Lin, H. Lu, R. Xie, J. McAuley, W. X. Zhao, “Large Language Models are Zero-Shot Rankers for Recommender Systems,” in Proc. ECIR, 2024.</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[52]	</w:t>
      </w:r>
      <w:r>
        <w:rPr>
          <w:rFonts w:ascii="Times New Roman" w:cs="Times New Roman" w:eastAsia="Times New Roman" w:hAnsi="Times New Roman"/>
          <w:sz w:val="22"/>
          <w:szCs w:val="22"/>
        </w:rPr>
        <w:t xml:space="preserve">J. Gao, B. Chen, X. Zhao, W. Liu, X. Li, Y. Wang, W. Wang, H. Guo, R. Tang, “LLM4Rerank: LLM-based Auto-Reranking Framework for Recommendations,” in Proc. WWW, 2025.</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[53]	</w:t>
      </w:r>
      <w:r>
        <w:rPr>
          <w:rFonts w:ascii="Times New Roman" w:cs="Times New Roman" w:eastAsia="Times New Roman" w:hAnsi="Times New Roman"/>
          <w:sz w:val="22"/>
          <w:szCs w:val="22"/>
        </w:rPr>
        <w:t xml:space="preserve">B. Yang, D. Liu, T. Suzumura, R. Dong, I. Li, “Going Beyond Local: Global Graph-Enhanced Personalized News Recommendations,” in Proc. RecSys, 2023.</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[54]	</w:t>
      </w:r>
      <w:r>
        <w:rPr>
          <w:rFonts w:ascii="Times New Roman" w:cs="Times New Roman" w:eastAsia="Times New Roman" w:hAnsi="Times New Roman"/>
          <w:sz w:val="22"/>
          <w:szCs w:val="22"/>
        </w:rPr>
        <w:t xml:space="preserve">S. Xiao, Z. Liu, Y. Shao, T. Di, X. Xie, “Training Large-Scale News Recommenders with Pretrained Language Models in the Loop (SpeedyFeed),” in Proc. KDD, 2022.</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[55]	</w:t>
      </w:r>
      <w:r>
        <w:rPr>
          <w:rFonts w:ascii="Times New Roman" w:cs="Times New Roman" w:eastAsia="Times New Roman" w:hAnsi="Times New Roman"/>
          <w:sz w:val="22"/>
          <w:szCs w:val="22"/>
        </w:rPr>
        <w:t xml:space="preserve">Y. Yang, K. S. Kim, M. Kim, J. Park, “GRAM: Fast Fine-tuning of Pre-trained Language Models for Content-based Collaborative Filtering,” in Proc. NAACL, 2022, pp. 839–851.</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[56]	</w:t>
      </w:r>
      <w:r>
        <w:rPr>
          <w:rFonts w:ascii="Times New Roman" w:cs="Times New Roman" w:eastAsia="Times New Roman" w:hAnsi="Times New Roman"/>
          <w:sz w:val="22"/>
          <w:szCs w:val="22"/>
        </w:rPr>
        <w:t xml:space="preserve">Y. Yu, F. Wu, C. Wu, J. Yi, Q. Liu, “Tiny-NewsRec: Effective and Efficient PLM-based News Recommendation,” in Proc. EMNLP, 2022, pp. 5478–5489.</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[57]	</w:t>
      </w:r>
      <w:r>
        <w:rPr>
          <w:rFonts w:ascii="Times New Roman" w:cs="Times New Roman" w:eastAsia="Times New Roman" w:hAnsi="Times New Roman"/>
          <w:sz w:val="22"/>
          <w:szCs w:val="22"/>
        </w:rPr>
        <w:t xml:space="preserve">R. Wang, V. Liesaputra, Z. Huang, “A Survey on LLM-based News Recommender Systems,” arXiv:2502.09797, 2025.</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[58]	</w:t>
      </w:r>
      <w:r>
        <w:rPr>
          <w:rFonts w:ascii="Times New Roman" w:cs="Times New Roman" w:eastAsia="Times New Roman" w:hAnsi="Times New Roman"/>
          <w:sz w:val="22"/>
          <w:szCs w:val="22"/>
        </w:rPr>
        <w:t xml:space="preserve">J. Kruse, K. Lindskow, S. Kalloori, M. Polignano, C. Pomo, A. Srivastava, A. Uppal, M. R. Andersen, J. Frellsen, “EB-NeRD: A Large-Scale Dataset for News Recommendation,” in Proc. RecSys Challenge 2024 Workshop, 2024 (arXiv:2410.03432).</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[59]	</w:t>
      </w:r>
      <w:r>
        <w:rPr>
          <w:rFonts w:ascii="Times New Roman" w:cs="Times New Roman" w:eastAsia="Times New Roman" w:hAnsi="Times New Roman"/>
          <w:sz w:val="22"/>
          <w:szCs w:val="22"/>
        </w:rPr>
        <w:t xml:space="preserve">O. Khattab, M. Zaharia, “ColBERT: Efficient and Effective Passage Search via Contextualized Late Interaction over BERT,” in Proc. SIGIR, 2020.</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[60]	</w:t>
      </w:r>
      <w:r>
        <w:rPr>
          <w:rFonts w:ascii="Times New Roman" w:cs="Times New Roman" w:eastAsia="Times New Roman" w:hAnsi="Times New Roman"/>
          <w:sz w:val="22"/>
          <w:szCs w:val="22"/>
        </w:rPr>
        <w:t xml:space="preserve">E. J. Hu, Y. Shen, P. Wallis, Z. Allen-Zhu, Y. Li, S. Wang, L. Wang, W. Chen, “LoRA: Low-Rank Adaptation of Large Language Models,” in Proc. ICLR, 2022.</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[61]	</w:t>
      </w:r>
      <w:r>
        <w:rPr>
          <w:rFonts w:ascii="Times New Roman" w:cs="Times New Roman" w:eastAsia="Times New Roman" w:hAnsi="Times New Roman"/>
          <w:sz w:val="22"/>
          <w:szCs w:val="22"/>
        </w:rPr>
        <w:t xml:space="preserve">S.-Y. Liu, C.-Y. Wang, H. Yin, P. Molchanov, Y.-C. F. Wang, K.-T. Cheng, M.-H. Chen, “DoRA: Weight-Decomposed Low-Rank Adaptation,” in Proc. ICML, 2024.</w:t>
      </w:r>
    </w:p>
    <w:p>
      <w:pPr>
        <w:tabs>
          <w:tab w:val="left" w:pos="567"/>
        </w:tabs>
        <w:spacing w:after="70" w:line="264" w:lineRule="auto"/>
        <w:ind w:left="567" w:hanging="567"/>
        <w:jc w:val="left"/>
      </w:pPr>
      <w:r>
        <w:rPr>
          <w:rFonts w:ascii="Times New Roman" w:cs="Times New Roman" w:eastAsia="Times New Roman" w:hAnsi="Times New Roman"/>
          <w:sz w:val="22"/>
          <w:szCs w:val="22"/>
        </w:rPr>
        <w:t xml:space="preserve">[62]	</w:t>
      </w:r>
      <w:r>
        <w:rPr>
          <w:rFonts w:ascii="Times New Roman" w:cs="Times New Roman" w:eastAsia="Times New Roman" w:hAnsi="Times New Roman"/>
          <w:sz w:val="22"/>
          <w:szCs w:val="22"/>
        </w:rPr>
        <w:t xml:space="preserve">T. Chen, C. Guestrin, “XGBoost: A Scalable Tree Boosting System,” in Proc. KDD, 2016.</w:t>
      </w:r>
    </w:p>
    <w:p>
      <w:pPr>
        <w:pStyle w:val="Heading1"/>
        <w:keepNext/>
      </w:pPr>
      <w:bookmarkStart w:name="h63" w:id="63"/>
      <w:r>
        <w:rPr>
          <w:rFonts w:ascii="Times New Roman" w:cs="Times New Roman" w:eastAsia="Times New Roman" w:hAnsi="Times New Roman"/>
        </w:rPr>
        <w:t xml:space="preserve">PHỤ LỤC A. CÁC PHIÊN BẢN THÍ NGHIỆM</w:t>
      </w:r>
      <w:bookmarkEnd w:id="63"/>
    </w:p>
    <w:p>
      <w:pPr>
        <w:keepNext/>
        <w:spacing w:after="80" w:before="120"/>
        <w:jc w:val="center"/>
      </w:pPr>
      <w:r>
        <w:rPr>
          <w:rFonts w:ascii="Times New Roman" w:cs="Times New Roman" w:eastAsia="Times New Roman" w:hAnsi="Times New Roman"/>
          <w:b/>
          <w:bCs/>
          <w:color w:val="003366"/>
          <w:sz w:val="22"/>
          <w:szCs w:val="22"/>
        </w:rPr>
        <w:t xml:space="preserve">Bảng 22.</w:t>
      </w:r>
      <w:r>
        <w:rPr>
          <w:rFonts w:ascii="Times New Roman" w:cs="Times New Roman" w:eastAsia="Times New Roman" w:hAnsi="Times New Roman"/>
          <w:color w:val="003366"/>
          <w:sz w:val="22"/>
          <w:szCs w:val="22"/>
        </w:rPr>
        <w:t xml:space="preserve"> Các phiên bản thí nghiệm, dữ liệu, nội dung và thời gian chạy (Kaggle, Tesla T4).</w:t>
      </w:r>
    </w:p>
    <w:tbl>
      <w:tblPr>
        <w:tblW w:type="dxa" w:w="9071"/>
        <w:tblBorders>
          <w:top w:val="single" w:color="B7C0D0" w:sz="4"/>
          <w:left w:val="single" w:color="B7C0D0" w:sz="4"/>
          <w:bottom w:val="single" w:color="B7C0D0" w:sz="4"/>
          <w:right w:val="single" w:color="B7C0D0" w:sz="4"/>
          <w:insideH w:val="single" w:color="B7C0D0" w:sz="4"/>
          <w:insideV w:val="single" w:color="B7C0D0" w:sz="4"/>
        </w:tblBorders>
      </w:tblPr>
      <w:tblGrid>
        <w:gridCol w:w="725"/>
        <w:gridCol w:w="1179"/>
        <w:gridCol w:w="4445"/>
        <w:gridCol w:w="1633"/>
        <w:gridCol w:w="1089"/>
      </w:tblGrid>
      <w:tr>
        <w:trPr>
          <w:tblHeader/>
        </w:trPr>
        <w:tc>
          <w:tcPr>
            <w:tcW w:type="dxa" w:w="725"/>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18"/>
                <w:szCs w:val="18"/>
              </w:rPr>
              <w:t xml:space="preserve">Bản</w:t>
            </w:r>
          </w:p>
        </w:tc>
        <w:tc>
          <w:tcPr>
            <w:tcW w:type="dxa" w:w="1179"/>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18"/>
                <w:szCs w:val="18"/>
              </w:rPr>
              <w:t xml:space="preserve">Dữ liệu</w:t>
            </w:r>
          </w:p>
        </w:tc>
        <w:tc>
          <w:tcPr>
            <w:tcW w:type="dxa" w:w="4445"/>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18"/>
                <w:szCs w:val="18"/>
              </w:rPr>
              <w:t xml:space="preserve">Nội dung chính</w:t>
            </w:r>
          </w:p>
        </w:tc>
        <w:tc>
          <w:tcPr>
            <w:tcW w:type="dxa" w:w="1633"/>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18"/>
                <w:szCs w:val="18"/>
              </w:rPr>
              <w:t xml:space="preserve">Thời gian / tài nguyên</w:t>
            </w:r>
          </w:p>
        </w:tc>
        <w:tc>
          <w:tcPr>
            <w:tcW w:type="dxa" w:w="1089"/>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18"/>
                <w:szCs w:val="18"/>
              </w:rPr>
              <w:t xml:space="preserve">Trạng thái</w:t>
            </w:r>
          </w:p>
        </w:tc>
      </w:tr>
      <w:tr>
        <w:trPr>
          <w:cantSplit/>
        </w:trPr>
        <w:tc>
          <w:tcPr>
            <w:tcW w:type="dxa" w:w="725"/>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V10</w:t>
            </w:r>
          </w:p>
        </w:tc>
        <w:tc>
          <w:tcPr>
            <w:tcW w:type="dxa" w:w="117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MIND-small</w:t>
            </w:r>
          </w:p>
        </w:tc>
        <w:tc>
          <w:tcPr>
            <w:tcW w:type="dxa" w:w="4445"/>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Bộ đo gốc: NRMS/NAML/Fastformer, BGE zero-shot, llmenc_ca, popularity</w:t>
            </w:r>
          </w:p>
        </w:tc>
        <w:tc>
          <w:tcPr>
            <w:tcW w:type="dxa" w:w="1633"/>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w:t>
            </w:r>
          </w:p>
        </w:tc>
        <w:tc>
          <w:tcPr>
            <w:tcW w:type="dxa" w:w="108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đã đo</w:t>
            </w:r>
          </w:p>
        </w:tc>
      </w:tr>
      <w:tr>
        <w:trPr>
          <w:cantSplit/>
        </w:trPr>
        <w:tc>
          <w:tcPr>
            <w:tcW w:type="dxa" w:w="725"/>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v7</w:t>
            </w:r>
          </w:p>
        </w:tc>
        <w:tc>
          <w:tcPr>
            <w:tcW w:type="dxa" w:w="1179"/>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MIND-small</w:t>
            </w:r>
          </w:p>
        </w:tc>
        <w:tc>
          <w:tcPr>
            <w:tcW w:type="dxa" w:w="4445"/>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~16 họ kỹ thuật/~150 biến thể; baseline chuẩn NRMS/NAML/Fastformer; thang ablation</w:t>
            </w:r>
          </w:p>
        </w:tc>
        <w:tc>
          <w:tcPr>
            <w:tcW w:type="dxa" w:w="1633"/>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7,52 h (1×T4)</w:t>
            </w:r>
          </w:p>
        </w:tc>
        <w:tc>
          <w:tcPr>
            <w:tcW w:type="dxa" w:w="1089"/>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đã đo</w:t>
            </w:r>
          </w:p>
        </w:tc>
      </w:tr>
      <w:tr>
        <w:trPr>
          <w:cantSplit/>
        </w:trPr>
        <w:tc>
          <w:tcPr>
            <w:tcW w:type="dxa" w:w="725"/>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v13</w:t>
            </w:r>
          </w:p>
        </w:tc>
        <w:tc>
          <w:tcPr>
            <w:tcW w:type="dxa" w:w="117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MIND-small</w:t>
            </w:r>
          </w:p>
        </w:tc>
        <w:tc>
          <w:tcPr>
            <w:tcW w:type="dxa" w:w="4445"/>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Thêm dữ liệu (trường văn bản, 100/200 click), đa sở thích, Fastformer 2 seed + refit</w:t>
            </w:r>
          </w:p>
        </w:tc>
        <w:tc>
          <w:tcPr>
            <w:tcW w:type="dxa" w:w="1633"/>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8,22 h</w:t>
            </w:r>
          </w:p>
        </w:tc>
        <w:tc>
          <w:tcPr>
            <w:tcW w:type="dxa" w:w="108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đã đo</w:t>
            </w:r>
          </w:p>
        </w:tc>
      </w:tr>
      <w:tr>
        <w:trPr>
          <w:cantSplit/>
        </w:trPr>
        <w:tc>
          <w:tcPr>
            <w:tcW w:type="dxa" w:w="725"/>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v14</w:t>
            </w:r>
          </w:p>
        </w:tc>
        <w:tc>
          <w:tcPr>
            <w:tcW w:type="dxa" w:w="1179"/>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MIND-large</w:t>
            </w:r>
          </w:p>
        </w:tc>
        <w:tc>
          <w:tcPr>
            <w:tcW w:type="dxa" w:w="4445"/>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Một mô hình Qwen3 + đủ kỹ thuật; supermodel tuyến tính</w:t>
            </w:r>
          </w:p>
        </w:tc>
        <w:tc>
          <w:tcPr>
            <w:tcW w:type="dxa" w:w="1633"/>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2,90 h</w:t>
            </w:r>
          </w:p>
        </w:tc>
        <w:tc>
          <w:tcPr>
            <w:tcW w:type="dxa" w:w="1089"/>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đã đo</w:t>
            </w:r>
          </w:p>
        </w:tc>
      </w:tr>
      <w:tr>
        <w:trPr>
          <w:cantSplit/>
        </w:trPr>
        <w:tc>
          <w:tcPr>
            <w:tcW w:type="dxa" w:w="725"/>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v15</w:t>
            </w:r>
          </w:p>
        </w:tc>
        <w:tc>
          <w:tcPr>
            <w:tcW w:type="dxa" w:w="117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MIND-large</w:t>
            </w:r>
          </w:p>
        </w:tc>
        <w:tc>
          <w:tcPr>
            <w:tcW w:type="dxa" w:w="4445"/>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Stacker GBDT (XGBoost GPU); đặc trưng phơi nhiễm; encoder thứ hai BGE-large</w:t>
            </w:r>
          </w:p>
        </w:tc>
        <w:tc>
          <w:tcPr>
            <w:tcW w:type="dxa" w:w="1633"/>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2,73 h</w:t>
            </w:r>
          </w:p>
        </w:tc>
        <w:tc>
          <w:tcPr>
            <w:tcW w:type="dxa" w:w="108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đã đo</w:t>
            </w:r>
          </w:p>
        </w:tc>
      </w:tr>
      <w:tr>
        <w:trPr>
          <w:cantSplit/>
        </w:trPr>
        <w:tc>
          <w:tcPr>
            <w:tcW w:type="dxa" w:w="725"/>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v16</w:t>
            </w:r>
          </w:p>
        </w:tc>
        <w:tc>
          <w:tcPr>
            <w:tcW w:type="dxa" w:w="1179"/>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MIND-large</w:t>
            </w:r>
          </w:p>
        </w:tc>
        <w:tc>
          <w:tcPr>
            <w:tcW w:type="dxa" w:w="4445"/>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CV theo khối thời gian, reader BGE-large/vector nối</w:t>
            </w:r>
          </w:p>
        </w:tc>
        <w:tc>
          <w:tcPr>
            <w:tcW w:type="dxa" w:w="1633"/>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chết sau 1,6 h (hết RAM)</w:t>
            </w:r>
          </w:p>
        </w:tc>
        <w:tc>
          <w:tcPr>
            <w:tcW w:type="dxa" w:w="1089"/>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một phần</w:t>
            </w:r>
          </w:p>
        </w:tc>
      </w:tr>
      <w:tr>
        <w:trPr>
          <w:cantSplit/>
        </w:trPr>
        <w:tc>
          <w:tcPr>
            <w:tcW w:type="dxa" w:w="725"/>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v16b</w:t>
            </w:r>
          </w:p>
        </w:tc>
        <w:tc>
          <w:tcPr>
            <w:tcW w:type="dxa" w:w="117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MIND-large</w:t>
            </w:r>
          </w:p>
        </w:tc>
        <w:tc>
          <w:tcPr>
            <w:tcW w:type="dxa" w:w="4445"/>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Sửa knn_view (chia khối), đo RAM đỉnh thật, đầu reader 128 chiều cho 3 encoder</w:t>
            </w:r>
          </w:p>
        </w:tc>
        <w:tc>
          <w:tcPr>
            <w:tcW w:type="dxa" w:w="1633"/>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4,49 h; RAM đỉnh 21,2 GB</w:t>
            </w:r>
          </w:p>
        </w:tc>
        <w:tc>
          <w:tcPr>
            <w:tcW w:type="dxa" w:w="108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đã đo</w:t>
            </w:r>
          </w:p>
        </w:tc>
      </w:tr>
      <w:tr>
        <w:trPr>
          <w:cantSplit/>
        </w:trPr>
        <w:tc>
          <w:tcPr>
            <w:tcW w:type="dxa" w:w="725"/>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v17</w:t>
            </w:r>
          </w:p>
        </w:tc>
        <w:tc>
          <w:tcPr>
            <w:tcW w:type="dxa" w:w="1179"/>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MIND-large</w:t>
            </w:r>
          </w:p>
        </w:tc>
        <w:tc>
          <w:tcPr>
            <w:tcW w:type="dxa" w:w="4445"/>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Tinh chỉnh 2 lớp cuối BGE-large dưới reader (công thức PLM-NR), 2 nhánh khớp cặp, cổng dừng</w:t>
            </w:r>
          </w:p>
        </w:tc>
        <w:tc>
          <w:tcPr>
            <w:tcW w:type="dxa" w:w="1633"/>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ước 6–6,5 h</w:t>
            </w:r>
          </w:p>
        </w:tc>
        <w:tc>
          <w:tcPr>
            <w:tcW w:type="dxa" w:w="1089"/>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chờ chạy</w:t>
            </w:r>
          </w:p>
        </w:tc>
      </w:tr>
    </w:tbl>
    <w:p>
      <w:pPr>
        <w:spacing w:after="120"/>
      </w:pPr>
    </w:p>
    <w:p>
      <w:pPr>
        <w:pStyle w:val="Heading1"/>
        <w:keepNext/>
      </w:pPr>
      <w:bookmarkStart w:name="h64" w:id="64"/>
      <w:r>
        <w:rPr>
          <w:rFonts w:ascii="Times New Roman" w:cs="Times New Roman" w:eastAsia="Times New Roman" w:hAnsi="Times New Roman"/>
        </w:rPr>
        <w:t xml:space="preserve">PHỤ LỤC B. SỐ LIỆU BỔ SUNG</w:t>
      </w:r>
      <w:bookmarkEnd w:id="64"/>
    </w:p>
    <w:p>
      <w:pPr>
        <w:keepNext/>
        <w:spacing w:after="80" w:before="120"/>
        <w:jc w:val="center"/>
      </w:pPr>
      <w:r>
        <w:rPr>
          <w:rFonts w:ascii="Times New Roman" w:cs="Times New Roman" w:eastAsia="Times New Roman" w:hAnsi="Times New Roman"/>
          <w:b/>
          <w:bCs/>
          <w:color w:val="003366"/>
          <w:sz w:val="22"/>
          <w:szCs w:val="22"/>
        </w:rPr>
        <w:t xml:space="preserve">Bảng 23.</w:t>
      </w:r>
      <w:r>
        <w:rPr>
          <w:rFonts w:ascii="Times New Roman" w:cs="Times New Roman" w:eastAsia="Times New Roman" w:hAnsi="Times New Roman"/>
          <w:color w:val="003366"/>
          <w:sz w:val="22"/>
          <w:szCs w:val="22"/>
        </w:rPr>
        <w:t xml:space="preserve"> MIND-small, khung streaming (+pop; không so được với số công bố).</w:t>
      </w:r>
    </w:p>
    <w:tbl>
      <w:tblPr>
        <w:tblW w:type="dxa" w:w="9071"/>
        <w:tblBorders>
          <w:top w:val="single" w:color="B7C0D0" w:sz="4"/>
          <w:left w:val="single" w:color="B7C0D0" w:sz="4"/>
          <w:bottom w:val="single" w:color="B7C0D0" w:sz="4"/>
          <w:right w:val="single" w:color="B7C0D0" w:sz="4"/>
          <w:insideH w:val="single" w:color="B7C0D0" w:sz="4"/>
          <w:insideV w:val="single" w:color="B7C0D0" w:sz="4"/>
        </w:tblBorders>
      </w:tblPr>
      <w:tblGrid>
        <w:gridCol w:w="3359"/>
        <w:gridCol w:w="952"/>
        <w:gridCol w:w="952"/>
        <w:gridCol w:w="952"/>
        <w:gridCol w:w="952"/>
        <w:gridCol w:w="952"/>
        <w:gridCol w:w="952"/>
      </w:tblGrid>
      <w:tr>
        <w:trPr>
          <w:tblHeader/>
        </w:trPr>
        <w:tc>
          <w:tcPr>
            <w:tcW w:type="dxa" w:w="3359"/>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18"/>
                <w:szCs w:val="18"/>
              </w:rPr>
              <w:t xml:space="preserve">Mô hình / cấu hình</w:t>
            </w:r>
          </w:p>
        </w:tc>
        <w:tc>
          <w:tcPr>
            <w:tcW w:type="dxa" w:w="952"/>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8"/>
                <w:szCs w:val="18"/>
              </w:rPr>
              <w:t xml:space="preserve">AUC</w:t>
            </w:r>
          </w:p>
        </w:tc>
        <w:tc>
          <w:tcPr>
            <w:tcW w:type="dxa" w:w="952"/>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8"/>
                <w:szCs w:val="18"/>
              </w:rPr>
              <w:t xml:space="preserve">MRR</w:t>
            </w:r>
          </w:p>
        </w:tc>
        <w:tc>
          <w:tcPr>
            <w:tcW w:type="dxa" w:w="952"/>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8"/>
                <w:szCs w:val="18"/>
              </w:rPr>
              <w:t xml:space="preserve">nDCG@5</w:t>
            </w:r>
          </w:p>
        </w:tc>
        <w:tc>
          <w:tcPr>
            <w:tcW w:type="dxa" w:w="952"/>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8"/>
                <w:szCs w:val="18"/>
              </w:rPr>
              <w:t xml:space="preserve">nDCG@10</w:t>
            </w:r>
          </w:p>
        </w:tc>
        <w:tc>
          <w:tcPr>
            <w:tcW w:type="dxa" w:w="952"/>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8"/>
                <w:szCs w:val="18"/>
              </w:rPr>
              <w:t xml:space="preserve">AUC lạnh</w:t>
            </w:r>
          </w:p>
        </w:tc>
        <w:tc>
          <w:tcPr>
            <w:tcW w:type="dxa" w:w="952"/>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18"/>
                <w:szCs w:val="18"/>
              </w:rPr>
              <w:t xml:space="preserve">AUC ấm</w:t>
            </w:r>
          </w:p>
        </w:tc>
      </w:tr>
      <w:tr>
        <w:trPr>
          <w:cantSplit/>
        </w:trPr>
        <w:tc>
          <w:tcPr>
            <w:tcW w:type="dxa" w:w="335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Popularity (CTR online, không nội dung)</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0,6533</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0,3114</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0,3402</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0,4026</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w:t>
            </w:r>
          </w:p>
        </w:tc>
      </w:tr>
      <w:tr>
        <w:trPr>
          <w:cantSplit/>
        </w:trPr>
        <w:tc>
          <w:tcPr>
            <w:tcW w:type="dxa" w:w="3359"/>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BGE-small mean-pool + pop (V10 tốt nhất)</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0,6769</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0,3350</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0,3727</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0,4330</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0,7249</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0,4671</w:t>
            </w:r>
          </w:p>
        </w:tc>
      </w:tr>
      <w:tr>
        <w:trPr>
          <w:cantSplit/>
        </w:trPr>
        <w:tc>
          <w:tcPr>
            <w:tcW w:type="dxa" w:w="335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NRMS chuẩn + pop</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0,6946</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0,3401</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0,3759</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0,4383</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w:t>
            </w:r>
          </w:p>
        </w:tc>
      </w:tr>
      <w:tr>
        <w:trPr>
          <w:cantSplit/>
        </w:trPr>
        <w:tc>
          <w:tcPr>
            <w:tcW w:type="dxa" w:w="3359"/>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Fastformer chuẩn + pop</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0,6909</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0,3400</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0,3763</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0,4381</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w:t>
            </w:r>
          </w:p>
        </w:tc>
        <w:tc>
          <w:tcPr>
            <w:tcW w:type="dxa" w:w="952"/>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w:t>
            </w:r>
          </w:p>
        </w:tc>
      </w:tr>
      <w:tr>
        <w:trPr>
          <w:cantSplit/>
        </w:trPr>
        <w:tc>
          <w:tcPr>
            <w:tcW w:type="dxa" w:w="335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18"/>
                <w:szCs w:val="18"/>
              </w:rPr>
              <w:t xml:space="preserve">BGE-small top-k + pop</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0,6871</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0,3414</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0,3807</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0,4410</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0,7324</w:t>
            </w:r>
          </w:p>
        </w:tc>
        <w:tc>
          <w:tcPr>
            <w:tcW w:type="dxa" w:w="952"/>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18"/>
                <w:szCs w:val="18"/>
              </w:rPr>
              <w:t xml:space="preserve">0,4979</w:t>
            </w:r>
          </w:p>
        </w:tc>
      </w:tr>
      <w:tr>
        <w:trPr>
          <w:cantSplit/>
        </w:trPr>
        <w:tc>
          <w:tcPr>
            <w:tcW w:type="dxa" w:w="3359"/>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18"/>
                <w:szCs w:val="18"/>
              </w:rPr>
              <w:t xml:space="preserve">BGE-small views_lse + pop</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0,6956</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0,3441</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0,3861</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0,4455</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0,7369</w:t>
            </w:r>
          </w:p>
        </w:tc>
        <w:tc>
          <w:tcPr>
            <w:tcW w:type="dxa" w:w="952"/>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18"/>
                <w:szCs w:val="18"/>
              </w:rPr>
              <w:t xml:space="preserve">0,5269</w:t>
            </w:r>
          </w:p>
        </w:tc>
      </w:tr>
    </w:tbl>
    <w:p>
      <w:pPr>
        <w:spacing w:after="120"/>
      </w:pPr>
    </w:p>
    <w:p>
      <w:pPr>
        <w:keepNext/>
        <w:spacing w:after="80" w:before="120"/>
        <w:jc w:val="center"/>
      </w:pPr>
      <w:r>
        <w:rPr>
          <w:rFonts w:ascii="Times New Roman" w:cs="Times New Roman" w:eastAsia="Times New Roman" w:hAnsi="Times New Roman"/>
          <w:b/>
          <w:bCs/>
          <w:color w:val="003366"/>
          <w:sz w:val="22"/>
          <w:szCs w:val="22"/>
        </w:rPr>
        <w:t xml:space="preserve">Bảng 24.</w:t>
      </w:r>
      <w:r>
        <w:rPr>
          <w:rFonts w:ascii="Times New Roman" w:cs="Times New Roman" w:eastAsia="Times New Roman" w:hAnsi="Times New Roman"/>
          <w:color w:val="003366"/>
          <w:sz w:val="22"/>
          <w:szCs w:val="22"/>
        </w:rPr>
        <w:t xml:space="preserve"> MIND-small, quét encoder (mean-pool zero-shot; Δ nDCG@10 so với BGE-small).</w:t>
      </w:r>
    </w:p>
    <w:tbl>
      <w:tblPr>
        <w:tblW w:type="dxa" w:w="9071"/>
        <w:tblBorders>
          <w:top w:val="single" w:color="B7C0D0" w:sz="4"/>
          <w:left w:val="single" w:color="B7C0D0" w:sz="4"/>
          <w:bottom w:val="single" w:color="B7C0D0" w:sz="4"/>
          <w:right w:val="single" w:color="B7C0D0" w:sz="4"/>
          <w:insideH w:val="single" w:color="B7C0D0" w:sz="4"/>
          <w:insideV w:val="single" w:color="B7C0D0" w:sz="4"/>
        </w:tblBorders>
      </w:tblPr>
      <w:tblGrid>
        <w:gridCol w:w="5443"/>
        <w:gridCol w:w="3628"/>
      </w:tblGrid>
      <w:tr>
        <w:trPr>
          <w:tblHeader/>
        </w:trPr>
        <w:tc>
          <w:tcPr>
            <w:tcW w:type="dxa" w:w="5443"/>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20"/>
                <w:szCs w:val="20"/>
              </w:rPr>
              <w:t xml:space="preserve">Encoder</w:t>
            </w:r>
          </w:p>
        </w:tc>
        <w:tc>
          <w:tcPr>
            <w:tcW w:type="dxa" w:w="3628"/>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20"/>
                <w:szCs w:val="20"/>
              </w:rPr>
              <w:t xml:space="preserve">Δ nDCG@10</w:t>
            </w:r>
          </w:p>
        </w:tc>
      </w:tr>
      <w:tr>
        <w:trPr>
          <w:cantSplit/>
        </w:trPr>
        <w:tc>
          <w:tcPr>
            <w:tcW w:type="dxa" w:w="5443"/>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TF-IDF + LSA</w:t>
            </w:r>
          </w:p>
        </w:tc>
        <w:tc>
          <w:tcPr>
            <w:tcW w:type="dxa" w:w="3628"/>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−0,0443</w:t>
            </w:r>
          </w:p>
        </w:tc>
      </w:tr>
      <w:tr>
        <w:trPr>
          <w:cantSplit/>
        </w:trPr>
        <w:tc>
          <w:tcPr>
            <w:tcW w:type="dxa" w:w="5443"/>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BGE-base</w:t>
            </w:r>
          </w:p>
        </w:tc>
        <w:tc>
          <w:tcPr>
            <w:tcW w:type="dxa" w:w="3628"/>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−0,0185</w:t>
            </w:r>
          </w:p>
        </w:tc>
      </w:tr>
      <w:tr>
        <w:trPr>
          <w:cantSplit/>
        </w:trPr>
        <w:tc>
          <w:tcPr>
            <w:tcW w:type="dxa" w:w="5443"/>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Qwen3-Embedding-0.6B</w:t>
            </w:r>
          </w:p>
        </w:tc>
        <w:tc>
          <w:tcPr>
            <w:tcW w:type="dxa" w:w="3628"/>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−0,0125</w:t>
            </w:r>
          </w:p>
        </w:tc>
      </w:tr>
      <w:tr>
        <w:trPr>
          <w:cantSplit/>
        </w:trPr>
        <w:tc>
          <w:tcPr>
            <w:tcW w:type="dxa" w:w="5443"/>
            <w:shd w:fill="F3F5FA"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0"/>
                <w:szCs w:val="20"/>
              </w:rPr>
              <w:t xml:space="preserve">BGE-large</w:t>
            </w:r>
          </w:p>
        </w:tc>
        <w:tc>
          <w:tcPr>
            <w:tcW w:type="dxa" w:w="3628"/>
            <w:shd w:fill="F3F5FA"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20"/>
                <w:szCs w:val="20"/>
              </w:rPr>
              <w:t xml:space="preserve">+0,0015</w:t>
            </w:r>
          </w:p>
        </w:tc>
      </w:tr>
    </w:tbl>
    <w:p>
      <w:pPr>
        <w:spacing w:after="120"/>
      </w:pPr>
    </w:p>
    <w:p>
      <w:pPr>
        <w:keepNext/>
        <w:spacing w:after="80" w:before="120"/>
        <w:jc w:val="center"/>
      </w:pPr>
      <w:r>
        <w:rPr>
          <w:rFonts w:ascii="Times New Roman" w:cs="Times New Roman" w:eastAsia="Times New Roman" w:hAnsi="Times New Roman"/>
          <w:b/>
          <w:bCs/>
          <w:color w:val="003366"/>
          <w:sz w:val="22"/>
          <w:szCs w:val="22"/>
        </w:rPr>
        <w:t xml:space="preserve">Bảng 25.</w:t>
      </w:r>
      <w:r>
        <w:rPr>
          <w:rFonts w:ascii="Times New Roman" w:cs="Times New Roman" w:eastAsia="Times New Roman" w:hAnsi="Times New Roman"/>
          <w:color w:val="003366"/>
          <w:sz w:val="22"/>
          <w:szCs w:val="22"/>
        </w:rPr>
        <w:t xml:space="preserve"> MIND-large, validation so với test của các hàng v15 (nDCG@10).</w:t>
      </w:r>
    </w:p>
    <w:tbl>
      <w:tblPr>
        <w:tblW w:type="dxa" w:w="9071"/>
        <w:tblBorders>
          <w:top w:val="single" w:color="B7C0D0" w:sz="4"/>
          <w:left w:val="single" w:color="B7C0D0" w:sz="4"/>
          <w:bottom w:val="single" w:color="B7C0D0" w:sz="4"/>
          <w:right w:val="single" w:color="B7C0D0" w:sz="4"/>
          <w:insideH w:val="single" w:color="B7C0D0" w:sz="4"/>
          <w:insideV w:val="single" w:color="B7C0D0" w:sz="4"/>
        </w:tblBorders>
      </w:tblPr>
      <w:tblGrid>
        <w:gridCol w:w="3629"/>
        <w:gridCol w:w="1814"/>
        <w:gridCol w:w="1814"/>
        <w:gridCol w:w="1814"/>
      </w:tblGrid>
      <w:tr>
        <w:trPr>
          <w:tblHeader/>
        </w:trPr>
        <w:tc>
          <w:tcPr>
            <w:tcW w:type="dxa" w:w="3629"/>
            <w:shd w:fill="003366" w:color="auto" w:val="clear"/>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bCs/>
                <w:color w:val="FFFFFF"/>
                <w:sz w:val="20"/>
                <w:szCs w:val="20"/>
              </w:rPr>
              <w:t xml:space="preserve">Hàng</w:t>
            </w:r>
          </w:p>
        </w:tc>
        <w:tc>
          <w:tcPr>
            <w:tcW w:type="dxa" w:w="1814"/>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20"/>
                <w:szCs w:val="20"/>
              </w:rPr>
              <w:t xml:space="preserve">Validation</w:t>
            </w:r>
          </w:p>
        </w:tc>
        <w:tc>
          <w:tcPr>
            <w:tcW w:type="dxa" w:w="1814"/>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20"/>
                <w:szCs w:val="20"/>
              </w:rPr>
              <w:t xml:space="preserve">Test</w:t>
            </w:r>
          </w:p>
        </w:tc>
        <w:tc>
          <w:tcPr>
            <w:tcW w:type="dxa" w:w="1814"/>
            <w:shd w:fill="003366" w:color="auto" w:val="clear"/>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bCs/>
                <w:color w:val="FFFFFF"/>
                <w:sz w:val="20"/>
                <w:szCs w:val="20"/>
              </w:rPr>
              <w:t xml:space="preserve">Test − Val.</w:t>
            </w:r>
          </w:p>
        </w:tc>
      </w:tr>
      <w:tr>
        <w:trPr>
          <w:cantSplit/>
        </w:trPr>
        <w:tc>
          <w:tcPr>
            <w:tcW w:type="dxa" w:w="362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stack_llm</w:t>
            </w:r>
          </w:p>
        </w:tc>
        <w:tc>
          <w:tcPr>
            <w:tcW w:type="dxa" w:w="1814"/>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0,4664</w:t>
            </w:r>
          </w:p>
        </w:tc>
        <w:tc>
          <w:tcPr>
            <w:tcW w:type="dxa" w:w="1814"/>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0,4332</w:t>
            </w:r>
          </w:p>
        </w:tc>
        <w:tc>
          <w:tcPr>
            <w:tcW w:type="dxa" w:w="1814"/>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−0,0332</w:t>
            </w:r>
          </w:p>
        </w:tc>
      </w:tr>
      <w:tr>
        <w:trPr>
          <w:cantSplit/>
        </w:trPr>
        <w:tc>
          <w:tcPr>
            <w:tcW w:type="dxa" w:w="3629"/>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stack_meta</w:t>
            </w:r>
          </w:p>
        </w:tc>
        <w:tc>
          <w:tcPr>
            <w:tcW w:type="dxa" w:w="1814"/>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0,4909</w:t>
            </w:r>
          </w:p>
        </w:tc>
        <w:tc>
          <w:tcPr>
            <w:tcW w:type="dxa" w:w="1814"/>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0,4508</w:t>
            </w:r>
          </w:p>
        </w:tc>
        <w:tc>
          <w:tcPr>
            <w:tcW w:type="dxa" w:w="1814"/>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−0,0401</w:t>
            </w:r>
          </w:p>
        </w:tc>
      </w:tr>
      <w:tr>
        <w:trPr>
          <w:cantSplit/>
        </w:trPr>
        <w:tc>
          <w:tcPr>
            <w:tcW w:type="dxa" w:w="362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stack_pop</w:t>
            </w:r>
          </w:p>
        </w:tc>
        <w:tc>
          <w:tcPr>
            <w:tcW w:type="dxa" w:w="1814"/>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0,4922</w:t>
            </w:r>
          </w:p>
        </w:tc>
        <w:tc>
          <w:tcPr>
            <w:tcW w:type="dxa" w:w="1814"/>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0,4730</w:t>
            </w:r>
          </w:p>
        </w:tc>
        <w:tc>
          <w:tcPr>
            <w:tcW w:type="dxa" w:w="1814"/>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−0,0192</w:t>
            </w:r>
          </w:p>
        </w:tc>
      </w:tr>
      <w:tr>
        <w:trPr>
          <w:cantSplit/>
        </w:trPr>
        <w:tc>
          <w:tcPr>
            <w:tcW w:type="dxa" w:w="3629"/>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super_llm</w:t>
            </w:r>
          </w:p>
        </w:tc>
        <w:tc>
          <w:tcPr>
            <w:tcW w:type="dxa" w:w="1814"/>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0,4208</w:t>
            </w:r>
          </w:p>
        </w:tc>
        <w:tc>
          <w:tcPr>
            <w:tcW w:type="dxa" w:w="1814"/>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0,4268</w:t>
            </w:r>
          </w:p>
        </w:tc>
        <w:tc>
          <w:tcPr>
            <w:tcW w:type="dxa" w:w="1814"/>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+0,0060</w:t>
            </w:r>
          </w:p>
        </w:tc>
      </w:tr>
      <w:tr>
        <w:trPr>
          <w:cantSplit/>
        </w:trPr>
        <w:tc>
          <w:tcPr>
            <w:tcW w:type="dxa" w:w="3629"/>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super_llm+pop</w:t>
            </w:r>
          </w:p>
        </w:tc>
        <w:tc>
          <w:tcPr>
            <w:tcW w:type="dxa" w:w="1814"/>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0,4394</w:t>
            </w:r>
          </w:p>
        </w:tc>
        <w:tc>
          <w:tcPr>
            <w:tcW w:type="dxa" w:w="1814"/>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0,4599</w:t>
            </w:r>
          </w:p>
        </w:tc>
        <w:tc>
          <w:tcPr>
            <w:tcW w:type="dxa" w:w="1814"/>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+0,0205</w:t>
            </w:r>
          </w:p>
        </w:tc>
      </w:tr>
      <w:tr>
        <w:trPr>
          <w:cantSplit/>
        </w:trPr>
        <w:tc>
          <w:tcPr>
            <w:tcW w:type="dxa" w:w="3629"/>
            <w:shd w:fill="F3F5FA" w:color="auto" w:val="clear"/>
            <w:tcMar>
              <w:top w:type="dxa" w:w="50"/>
              <w:left w:type="dxa" w:w="90"/>
              <w:bottom w:type="dxa" w:w="50"/>
              <w:right w:type="dxa" w:w="90"/>
            </w:tcMar>
            <w:vAlign w:val="center"/>
          </w:tcPr>
          <w:p>
            <w:pPr>
              <w:keepNext/>
              <w:spacing w:after="0" w:line="252" w:lineRule="auto"/>
              <w:jc w:val="left"/>
            </w:pPr>
            <w:r>
              <w:rPr>
                <w:rFonts w:ascii="Times New Roman" w:cs="Times New Roman" w:eastAsia="Times New Roman" w:hAnsi="Times New Roman"/>
                <w:b w:val="false"/>
                <w:bCs w:val="false"/>
                <w:sz w:val="20"/>
                <w:szCs w:val="20"/>
              </w:rPr>
              <w:t xml:space="preserve">frozen</w:t>
            </w:r>
          </w:p>
        </w:tc>
        <w:tc>
          <w:tcPr>
            <w:tcW w:type="dxa" w:w="1814"/>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0,3392</w:t>
            </w:r>
          </w:p>
        </w:tc>
        <w:tc>
          <w:tcPr>
            <w:tcW w:type="dxa" w:w="1814"/>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0,3787</w:t>
            </w:r>
          </w:p>
        </w:tc>
        <w:tc>
          <w:tcPr>
            <w:tcW w:type="dxa" w:w="1814"/>
            <w:shd w:fill="F3F5FA" w:color="auto" w:val="clear"/>
            <w:tcMar>
              <w:top w:type="dxa" w:w="50"/>
              <w:left w:type="dxa" w:w="90"/>
              <w:bottom w:type="dxa" w:w="50"/>
              <w:right w:type="dxa" w:w="90"/>
            </w:tcMar>
            <w:vAlign w:val="center"/>
          </w:tcPr>
          <w:p>
            <w:pPr>
              <w:keepNext/>
              <w:spacing w:after="0" w:line="252" w:lineRule="auto"/>
              <w:jc w:val="right"/>
            </w:pPr>
            <w:r>
              <w:rPr>
                <w:rFonts w:ascii="Times New Roman" w:cs="Times New Roman" w:eastAsia="Times New Roman" w:hAnsi="Times New Roman"/>
                <w:b w:val="false"/>
                <w:bCs w:val="false"/>
                <w:sz w:val="20"/>
                <w:szCs w:val="20"/>
              </w:rPr>
              <w:t xml:space="preserve">+0,0395</w:t>
            </w:r>
          </w:p>
        </w:tc>
      </w:tr>
      <w:tr>
        <w:trPr>
          <w:cantSplit/>
        </w:trPr>
        <w:tc>
          <w:tcPr>
            <w:tcW w:type="dxa" w:w="3629"/>
            <w:tcMar>
              <w:top w:type="dxa" w:w="50"/>
              <w:left w:type="dxa" w:w="90"/>
              <w:bottom w:type="dxa" w:w="50"/>
              <w:right w:type="dxa" w:w="90"/>
            </w:tcMar>
            <w:vAlign w:val="center"/>
          </w:tcPr>
          <w:p>
            <w:pPr>
              <w:keepNext w:val="false"/>
              <w:spacing w:after="0" w:line="252" w:lineRule="auto"/>
              <w:jc w:val="left"/>
            </w:pPr>
            <w:r>
              <w:rPr>
                <w:rFonts w:ascii="Times New Roman" w:cs="Times New Roman" w:eastAsia="Times New Roman" w:hAnsi="Times New Roman"/>
                <w:b w:val="false"/>
                <w:bCs w:val="false"/>
                <w:sz w:val="20"/>
                <w:szCs w:val="20"/>
              </w:rPr>
              <w:t xml:space="preserve">random_vec</w:t>
            </w:r>
          </w:p>
        </w:tc>
        <w:tc>
          <w:tcPr>
            <w:tcW w:type="dxa" w:w="1814"/>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20"/>
                <w:szCs w:val="20"/>
              </w:rPr>
              <w:t xml:space="preserve">0,2685</w:t>
            </w:r>
          </w:p>
        </w:tc>
        <w:tc>
          <w:tcPr>
            <w:tcW w:type="dxa" w:w="1814"/>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20"/>
                <w:szCs w:val="20"/>
              </w:rPr>
              <w:t xml:space="preserve">0,2881</w:t>
            </w:r>
          </w:p>
        </w:tc>
        <w:tc>
          <w:tcPr>
            <w:tcW w:type="dxa" w:w="1814"/>
            <w:tcMar>
              <w:top w:type="dxa" w:w="50"/>
              <w:left w:type="dxa" w:w="90"/>
              <w:bottom w:type="dxa" w:w="50"/>
              <w:right w:type="dxa" w:w="90"/>
            </w:tcMar>
            <w:vAlign w:val="center"/>
          </w:tcPr>
          <w:p>
            <w:pPr>
              <w:keepNext w:val="false"/>
              <w:spacing w:after="0" w:line="252" w:lineRule="auto"/>
              <w:jc w:val="right"/>
            </w:pPr>
            <w:r>
              <w:rPr>
                <w:rFonts w:ascii="Times New Roman" w:cs="Times New Roman" w:eastAsia="Times New Roman" w:hAnsi="Times New Roman"/>
                <w:b w:val="false"/>
                <w:bCs w:val="false"/>
                <w:sz w:val="20"/>
                <w:szCs w:val="20"/>
              </w:rPr>
              <w:t xml:space="preserve">+0,0196</w:t>
            </w:r>
          </w:p>
        </w:tc>
      </w:tr>
    </w:tbl>
    <w:p>
      <w:pPr>
        <w:spacing w:after="120"/>
      </w:pPr>
    </w:p>
    <w:p>
      <w:pPr>
        <w:keepNext/>
        <w:spacing w:after="60" w:before="120" w:line="240" w:lineRule="auto"/>
        <w:jc w:val="center"/>
      </w:pPr>
      <w:r>
        <w:drawing>
          <wp:inline distT="0" distB="0" distL="0" distR="0">
            <wp:extent cx="5486400" cy="2619375"/>
            <wp:effectExtent t="0" r="0" b="0" l="0"/>
            <wp:docPr id="10" name="fig06_large_ladder.png" descr="Thang kết quả trên MIND-large (nDCG@10; màu thể hiện loại thông tin mà mỗi hàng sử dụng)." title="Hì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2619375"/>
                    </a:xfrm>
                    <a:prstGeom prst="rect">
                      <a:avLst/>
                    </a:prstGeom>
                  </pic:spPr>
                </pic:pic>
              </a:graphicData>
            </a:graphic>
          </wp:inline>
        </w:drawing>
      </w:r>
    </w:p>
    <w:p>
      <w:pPr>
        <w:spacing w:after="200" w:line="252" w:lineRule="auto"/>
        <w:jc w:val="center"/>
      </w:pPr>
      <w:r>
        <w:rPr>
          <w:rFonts w:ascii="Times New Roman" w:cs="Times New Roman" w:eastAsia="Times New Roman" w:hAnsi="Times New Roman"/>
          <w:b/>
          <w:bCs/>
          <w:color w:val="003366"/>
          <w:sz w:val="21"/>
          <w:szCs w:val="21"/>
        </w:rPr>
        <w:t xml:space="preserve">Hình 10.</w:t>
      </w:r>
      <w:r>
        <w:rPr>
          <w:rFonts w:ascii="Times New Roman" w:cs="Times New Roman" w:eastAsia="Times New Roman" w:hAnsi="Times New Roman"/>
          <w:color w:val="003366"/>
          <w:sz w:val="21"/>
          <w:szCs w:val="21"/>
        </w:rPr>
        <w:t xml:space="preserve"> Thang kết quả trên MIND-large (nDCG@10; màu thể hiện loại thông tin mà mỗi hàng sử dụng).</w:t>
      </w:r>
    </w:p>
    <w:sectPr>
      <w:footerReference w:type="default" r:id="rId6"/>
      <w:footerReference w:type="first" r:id="rId7"/>
      <w:pgSz w:w="11906" w:h="16838" w:orient="portrait"/>
      <w:pgMar w:top="1418" w:right="1134" w:bottom="1418" w:left="1701" w:header="708"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lvl w:ilvl="1" w:tentative="1">
      <w:start w:val="1"/>
      <w:numFmt w:val="bullet"/>
      <w:lvlText w:val="–"/>
      <w:lvlJc w:val="left"/>
      <w:pPr>
        <w:ind w:left="1021" w:hanging="283"/>
      </w:pPr>
    </w:lvl>
  </w:abstractNum>
  <w:abstractNum w:abstractNumId="3" w15:restartNumberingAfterBreak="0">
    <w:multiLevelType w:val="hybridMultilevel"/>
    <w:lvl w:ilvl="0" w:tentative="1">
      <w:start w:val="1"/>
      <w:numFmt w:val="decimal"/>
      <w:lvlText w:val="%1."/>
      <w:lvlJc w:val="left"/>
      <w:pPr>
        <w:ind w:left="567" w:hanging="340"/>
      </w:pPr>
    </w:lvl>
  </w:abstractNum>
  <w:abstractNum w:abstractNumId="4" w15:restartNumberingAfterBreak="0">
    <w:multiLevelType w:val="hybridMultilevel"/>
    <w:lvl w:ilvl="0" w:tentative="1">
      <w:start w:val="1"/>
      <w:numFmt w:val="decimal"/>
      <w:lvlText w:val="%1."/>
      <w:lvlJc w:val="left"/>
      <w:pPr>
        <w:ind w:left="567" w:hanging="340"/>
      </w:pPr>
    </w:lvl>
  </w:abstractNum>
  <w:abstractNum w:abstractNumId="5" w15:restartNumberingAfterBreak="0">
    <w:multiLevelType w:val="hybridMultilevel"/>
    <w:lvl w:ilvl="0" w:tentative="1">
      <w:start w:val="1"/>
      <w:numFmt w:val="decimal"/>
      <w:lvlText w:val="%1."/>
      <w:lvlJc w:val="left"/>
      <w:pPr>
        <w:ind w:left="567" w:hanging="340"/>
      </w:pPr>
    </w:lvl>
  </w:abstractNum>
  <w:abstractNum w:abstractNumId="6"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288"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003366"/>
      <w:sz w:val="28"/>
      <w:szCs w:val="28"/>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1F4E8C"/>
      <w:sz w:val="26"/>
      <w:szCs w:val="26"/>
    </w:rPr>
  </w:style>
  <w:style w:type="paragraph" w:styleId="Heading3">
    <w:name w:val="Heading 3"/>
    <w:basedOn w:val="Normal"/>
    <w:next w:val="Normal"/>
    <w:qFormat/>
    <w:pPr>
      <w:keepNext/>
      <w:spacing w:after="100" w:before="180"/>
      <w:outlineLvl w:val="2"/>
    </w:pPr>
    <w:rPr>
      <w:rFonts w:ascii="Times New Roman" w:cs="Times New Roman" w:eastAsia="Times New Roman" w:hAnsi="Times New Roman"/>
      <w:b/>
      <w:bCs/>
      <w:i/>
      <w:iCs/>
      <w:color w:val="333333"/>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1c5afad17afa4f4bc73d13b959b1f522872a28c4.png"/><Relationship Id="rId10" Type="http://schemas.openxmlformats.org/officeDocument/2006/relationships/image" Target="media/2af69189139616058692d9aba714e99204390245.png"/><Relationship Id="rId11" Type="http://schemas.openxmlformats.org/officeDocument/2006/relationships/image" Target="media/6fd67e582f5dc2fe99247655a786ffa394ba324d.png"/><Relationship Id="rId12" Type="http://schemas.openxmlformats.org/officeDocument/2006/relationships/image" Target="media/9e80ed1370bdb23fab2e3f5cfd42acd1d3d48bd7.png"/><Relationship Id="rId13" Type="http://schemas.openxmlformats.org/officeDocument/2006/relationships/image" Target="media/859e349dba55d84d9d5c550b78a80f9475f80842.png"/><Relationship Id="rId14" Type="http://schemas.openxmlformats.org/officeDocument/2006/relationships/image" Target="media/99f58490d135144707657fc548fd31dc43861e39.png"/><Relationship Id="rId15" Type="http://schemas.openxmlformats.org/officeDocument/2006/relationships/image" Target="media/513a3a312d57eb796d0a0f0c06e7c890a37d7701.png"/><Relationship Id="rId16" Type="http://schemas.openxmlformats.org/officeDocument/2006/relationships/image" Target="media/f8fcb558c4e8904bee0a0d7dcc3c65449bea0ab0.png"/><Relationship Id="rId17" Type="http://schemas.openxmlformats.org/officeDocument/2006/relationships/image" Target="media/d32aa67ebb801cbe58c3f8ceab635d0f1aced09f.png"/><Relationship Id="rId18" Type="http://schemas.openxmlformats.org/officeDocument/2006/relationships/image" Target="media/87f7963a1217e118469c314f12f0b914753b4620.png"/><Relationship Id="rId19" Type="http://schemas.openxmlformats.org/officeDocument/2006/relationships/image" Target="media/2262b50df262b29bfd1d24ae4e32624e85deb2f9.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BIỂU DIỄN NGỮ NGHĨA TỪ MÔ HÌNH NGÔN NGỮ LỚN TRONG HỆ GỢI Ý TIN TỨC: ĐÁNH GIÁ CÓ KIỂM SOÁT CÁC HƯỚNG TIẾP CẬN 2024–2026 TRÊN TẬP DỮ LIỆU MIND</dc:title>
  <dc:creator>Nguyễn Nam Hán</dc:creator>
  <dc:description>Báo cáo nghiên cứu — LLM trong gợi ý tin tức (MIND)</dc:description>
  <cp:lastModifiedBy>Un-named</cp:lastModifiedBy>
  <cp:revision>1</cp:revision>
  <dcterms:created xsi:type="dcterms:W3CDTF">2026-10-14T18:09:56.139Z</dcterms:created>
  <dcterms:modified xsi:type="dcterms:W3CDTF">2026-10-14T18:09:56.139Z</dcterms:modified>
</cp:coreProperties>
</file>

<file path=docProps/custom.xml><?xml version="1.0" encoding="utf-8"?>
<Properties xmlns="http://schemas.openxmlformats.org/officeDocument/2006/custom-properties" xmlns:vt="http://schemas.openxmlformats.org/officeDocument/2006/docPropsVTypes"/>
</file>