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jc w:val="center"/>
      </w:pPr>
      <w:r>
        <w:rPr>
          <w:rFonts w:ascii="Times New Roman" w:hAnsi="Times New Roman"/>
          <w:b/>
          <w:sz w:val="24"/>
        </w:rPr>
        <w:t xml:space="preserve">Astana IT </w:t>
      </w:r>
      <w:r>
        <w:rPr>
          <w:rFonts w:ascii="Times New Roman" w:hAnsi="Times New Roman"/>
          <w:b/>
          <w:sz w:val="24"/>
        </w:rPr>
        <w:t>University</w:t>
      </w:r>
    </w:p>
    <w:p>
      <w:pPr>
        <w:pStyle w:val="a"/>
        <w:jc w:val="center"/>
      </w:pPr>
    </w:p>
    <w:p>
      <w:pPr>
        <w:pStyle w:val="a"/>
        <w:jc w:val="center"/>
      </w:pPr>
      <w:r>
        <w:rPr>
          <w:rFonts w:ascii="Times New Roman" w:hAnsi="Times New Roman"/>
          <w:b/>
          <w:sz w:val="24"/>
        </w:rPr>
        <w:t xml:space="preserve">School of </w:t>
      </w:r>
      <w:r>
        <w:rPr>
          <w:rFonts w:ascii="Times New Roman" w:hAnsi="Times New Roman"/>
          <w:b/>
          <w:sz w:val="24"/>
        </w:rPr>
        <w:t>Software Engineering</w:t>
      </w:r>
    </w:p>
    <w:p>
      <w:pPr>
        <w:pStyle w:val="a"/>
        <w:jc w:val="right"/>
      </w:pPr>
    </w:p>
    <w:p>
      <w:pPr>
        <w:pStyle w:val="a"/>
        <w:jc w:val="right"/>
      </w:pPr>
    </w:p>
    <w:p>
      <w:pPr>
        <w:pStyle w:val="a"/>
        <w:jc w:val="right"/>
      </w:pPr>
    </w:p>
    <w:p>
      <w:pPr>
        <w:pStyle w:val="a"/>
        <w:jc w:val="right"/>
      </w:pPr>
    </w:p>
    <w:p>
      <w:pPr>
        <w:pStyle w:val="a"/>
        <w:jc w:val="right"/>
      </w:pPr>
      <w:r>
        <w:rPr>
          <w:rFonts w:ascii="Times New Roman" w:hAnsi="Times New Roman"/>
          <w:b/>
          <w:sz w:val="24"/>
        </w:rPr>
        <w:t>Approved by</w:t>
      </w:r>
    </w:p>
    <w:p>
      <w:pPr>
        <w:pStyle w:val="a"/>
        <w:jc w:val="right"/>
      </w:pPr>
      <w:r>
        <w:rPr>
          <w:rFonts w:ascii="Times New Roman" w:hAnsi="Times New Roman"/>
          <w:b/>
          <w:sz w:val="24"/>
        </w:rPr>
        <w:t xml:space="preserve">the </w:t>
      </w:r>
      <w:r>
        <w:rPr>
          <w:rFonts w:ascii="Times New Roman" w:hAnsi="Times New Roman"/>
          <w:b/>
          <w:sz w:val="24"/>
        </w:rPr>
        <w:t>Director</w:t>
      </w:r>
      <w:r>
        <w:rPr>
          <w:rFonts w:ascii="Times New Roman" w:hAnsi="Times New Roman"/>
          <w:b/>
          <w:sz w:val="24"/>
        </w:rPr>
        <w:t xml:space="preserve"> of the </w:t>
      </w:r>
      <w:r>
        <w:rPr>
          <w:rFonts w:ascii="Times New Roman" w:hAnsi="Times New Roman"/>
          <w:b/>
          <w:sz w:val="24"/>
        </w:rPr>
        <w:t xml:space="preserve">School of </w:t>
      </w:r>
      <w:r>
        <w:rPr>
          <w:rFonts w:ascii="Times New Roman" w:hAnsi="Times New Roman"/>
          <w:b/>
          <w:sz w:val="24"/>
        </w:rPr>
        <w:t xml:space="preserve"> </w:t>
      </w:r>
      <w:r>
        <w:rPr>
          <w:rFonts w:ascii="Times New Roman" w:hAnsi="Times New Roman"/>
          <w:b/>
          <w:sz w:val="24"/>
        </w:rPr>
        <w:t>Software Engineering</w:t>
      </w:r>
    </w:p>
    <w:p>
      <w:pPr>
        <w:pStyle w:val="a"/>
        <w:jc w:val="right"/>
      </w:pPr>
    </w:p>
    <w:p>
      <w:pPr>
        <w:pStyle w:val="a"/>
        <w:jc w:val="right"/>
      </w:pPr>
      <w:r>
        <w:rPr>
          <w:rFonts w:ascii="Times New Roman" w:hAnsi="Times New Roman"/>
          <w:sz w:val="24"/>
        </w:rPr>
        <w:t>____________________</w:t>
      </w:r>
      <w:r>
        <w:rPr>
          <w:rFonts w:ascii="Times New Roman" w:hAnsi="Times New Roman"/>
          <w:sz w:val="24"/>
        </w:rPr>
        <w:t>_</w:t>
      </w:r>
      <w:r>
        <w:rPr>
          <w:rFonts w:ascii="Times New Roman" w:hAnsi="Times New Roman"/>
          <w:sz w:val="24"/>
        </w:rPr>
        <w:t>Praveen K</w:t>
      </w:r>
      <w:r>
        <w:rPr>
          <w:rFonts w:ascii="Times New Roman" w:hAnsi="Times New Roman"/>
          <w:sz w:val="24"/>
        </w:rPr>
        <w:t>.</w:t>
      </w:r>
    </w:p>
    <w:p>
      <w:pPr>
        <w:pStyle w:val="a"/>
      </w:pPr>
      <w:r>
        <w:rPr>
          <w:rFonts w:ascii="Times New Roman" w:hAnsi="Times New Roman"/>
          <w:sz w:val="24"/>
        </w:rPr>
        <w:t>(signature, full name)</w:t>
      </w:r>
    </w:p>
    <w:p>
      <w:pPr>
        <w:pStyle w:val="a"/>
        <w:jc w:val="right"/>
      </w:pPr>
      <w:r>
        <w:rPr>
          <w:rFonts w:ascii="Times New Roman" w:hAnsi="Times New Roman"/>
          <w:sz w:val="24"/>
        </w:rPr>
        <w:t>Discussed at the Department meeting</w:t>
      </w:r>
    </w:p>
    <w:p>
      <w:pPr>
        <w:pStyle w:val="a"/>
        <w:jc w:val="right"/>
      </w:pPr>
      <w:r>
        <w:rPr>
          <w:rFonts w:ascii="Times New Roman" w:hAnsi="Times New Roman"/>
          <w:sz w:val="24"/>
        </w:rPr>
        <w:t>Protocol № _____</w:t>
      </w:r>
    </w:p>
    <w:p>
      <w:pPr>
        <w:pStyle w:val="a"/>
        <w:jc w:val="right"/>
      </w:pPr>
      <w:r>
        <w:rPr>
          <w:rFonts w:ascii="Times New Roman" w:hAnsi="Times New Roman"/>
          <w:sz w:val="24"/>
        </w:rPr>
        <w:t>«____» ____________ 20____</w:t>
      </w:r>
    </w:p>
    <w:p>
      <w:pPr>
        <w:pStyle w:val="a"/>
        <w:jc w:val="right"/>
      </w:pPr>
    </w:p>
    <w:p>
      <w:pPr>
        <w:pStyle w:val="a"/>
        <w:jc w:val="right"/>
      </w:pPr>
    </w:p>
    <w:p>
      <w:pPr>
        <w:pStyle w:val="a"/>
        <w:jc w:val="right"/>
      </w:pPr>
    </w:p>
    <w:p>
      <w:pPr>
        <w:pStyle w:val="a"/>
        <w:jc w:val="center"/>
      </w:pPr>
      <w:r>
        <w:rPr>
          <w:rFonts w:ascii="Times New Roman" w:hAnsi="Times New Roman"/>
          <w:b/>
          <w:sz w:val="24"/>
        </w:rPr>
        <w:t>Master's student research work</w:t>
      </w:r>
      <w:r>
        <w:rPr>
          <w:rFonts w:ascii="Times New Roman" w:hAnsi="Times New Roman"/>
          <w:b/>
          <w:sz w:val="24"/>
        </w:rPr>
        <w:t xml:space="preserve"> </w:t>
      </w:r>
      <w:r>
        <w:rPr>
          <w:rFonts w:ascii="Times New Roman" w:hAnsi="Times New Roman"/>
          <w:b/>
          <w:sz w:val="24"/>
        </w:rPr>
        <w:t>№1</w:t>
      </w:r>
    </w:p>
    <w:p>
      <w:pPr>
        <w:pStyle w:val="a"/>
        <w:jc w:val="center"/>
      </w:pPr>
      <w:r>
        <w:rPr>
          <w:rFonts w:ascii="Times New Roman" w:hAnsi="Times New Roman"/>
          <w:b/>
          <w:sz w:val="24"/>
        </w:rPr>
        <w:t>of the 202</w:t>
      </w:r>
      <w:r>
        <w:rPr>
          <w:rFonts w:ascii="Times New Roman" w:hAnsi="Times New Roman"/>
          <w:b/>
          <w:sz w:val="24"/>
        </w:rPr>
        <w:t>5</w:t>
      </w:r>
      <w:r>
        <w:rPr>
          <w:rFonts w:ascii="Times New Roman" w:hAnsi="Times New Roman"/>
          <w:b/>
          <w:sz w:val="24"/>
        </w:rPr>
        <w:t>-202</w:t>
      </w:r>
      <w:r>
        <w:rPr>
          <w:rFonts w:ascii="Times New Roman" w:hAnsi="Times New Roman"/>
          <w:b/>
          <w:sz w:val="24"/>
        </w:rPr>
        <w:t>6</w:t>
      </w:r>
      <w:r>
        <w:rPr>
          <w:rFonts w:ascii="Times New Roman" w:hAnsi="Times New Roman"/>
          <w:b/>
          <w:sz w:val="24"/>
        </w:rPr>
        <w:t xml:space="preserve"> academic year</w:t>
      </w:r>
    </w:p>
    <w:p>
      <w:pPr>
        <w:pStyle w:val="a"/>
      </w:pPr>
    </w:p>
    <w:p>
      <w:pPr>
        <w:pStyle w:val="a"/>
      </w:pPr>
      <w:r>
        <w:rPr>
          <w:rFonts w:ascii="Times New Roman" w:hAnsi="Times New Roman"/>
          <w:b/>
          <w:color w:val="000000"/>
          <w:sz w:val="24"/>
        </w:rPr>
        <w:t>Master</w:t>
      </w:r>
      <w:r>
        <w:rPr>
          <w:rFonts w:ascii="Times New Roman" w:hAnsi="Times New Roman"/>
          <w:b/>
          <w:color w:val="000000"/>
          <w:sz w:val="24"/>
        </w:rPr>
        <w:t xml:space="preserve"> student</w:t>
      </w:r>
      <w:r>
        <w:rPr>
          <w:rFonts w:ascii="Times New Roman" w:hAnsi="Times New Roman"/>
          <w:b/>
          <w:color w:val="000000"/>
          <w:sz w:val="24"/>
        </w:rPr>
        <w:t xml:space="preserve"> </w:t>
      </w:r>
      <w:r>
        <w:rPr>
          <w:rFonts w:ascii="Times New Roman" w:hAnsi="Times New Roman"/>
          <w:color w:val="000000"/>
          <w:sz w:val="24"/>
          <w:u w:val="single"/>
        </w:rPr>
        <w:t>Medet</w:t>
      </w:r>
      <w:r>
        <w:rPr>
          <w:rFonts w:ascii="Times New Roman" w:hAnsi="Times New Roman"/>
          <w:color w:val="000000"/>
          <w:sz w:val="24"/>
          <w:u w:val="single"/>
        </w:rPr>
        <w:t xml:space="preserve"> Akhmetov</w:t>
      </w:r>
    </w:p>
    <w:p>
      <w:pPr>
        <w:pStyle w:val="a"/>
        <w:jc w:val="center"/>
      </w:pPr>
      <w:r>
        <w:rPr>
          <w:rFonts w:ascii="Times New Roman" w:hAnsi="Times New Roman"/>
          <w:sz w:val="24"/>
        </w:rPr>
        <w:t>(full name)</w:t>
      </w:r>
    </w:p>
    <w:p>
      <w:pPr>
        <w:pStyle w:val="a"/>
      </w:pPr>
      <w:r>
        <w:rPr>
          <w:rFonts w:ascii="Times New Roman" w:hAnsi="Times New Roman"/>
          <w:b/>
          <w:sz w:val="24"/>
        </w:rPr>
        <w:t>Major</w:t>
      </w:r>
      <w:r>
        <w:rPr>
          <w:rFonts w:ascii="Times New Roman" w:hAnsi="Times New Roman"/>
          <w:b/>
          <w:sz w:val="24"/>
        </w:rPr>
        <w:t xml:space="preserve"> </w:t>
      </w:r>
      <w:r>
        <w:rPr>
          <w:rFonts w:ascii="Times New Roman" w:hAnsi="Times New Roman"/>
          <w:sz w:val="24"/>
          <w:u w:val="single"/>
        </w:rPr>
        <w:t>7M06105</w:t>
      </w:r>
      <w:r>
        <w:rPr>
          <w:rFonts w:ascii="Times New Roman" w:hAnsi="Times New Roman"/>
          <w:sz w:val="24"/>
          <w:u w:val="single"/>
        </w:rPr>
        <w:t xml:space="preserve"> «</w:t>
      </w:r>
      <w:r>
        <w:rPr>
          <w:rFonts w:ascii="Times New Roman" w:hAnsi="Times New Roman"/>
          <w:sz w:val="24"/>
          <w:u w:val="single"/>
        </w:rPr>
        <w:t>Computer Science and Engineering</w:t>
      </w:r>
      <w:r>
        <w:rPr>
          <w:rFonts w:ascii="Times New Roman" w:hAnsi="Times New Roman"/>
          <w:sz w:val="24"/>
          <w:u w:val="single"/>
        </w:rPr>
        <w:t>»</w:t>
      </w:r>
    </w:p>
    <w:p>
      <w:pPr>
        <w:pStyle w:val="a"/>
        <w:jc w:val="center"/>
      </w:pPr>
      <w:r>
        <w:rPr>
          <w:rFonts w:ascii="Times New Roman" w:hAnsi="Times New Roman"/>
          <w:sz w:val="24"/>
        </w:rPr>
        <w:t>(code, name)</w:t>
      </w:r>
    </w:p>
    <w:p>
      <w:pPr>
        <w:pStyle w:val="HTML"/>
      </w:pPr>
      <w:r>
        <w:rPr>
          <w:rFonts w:ascii="Times New Roman" w:hAnsi="Times New Roman"/>
          <w:b/>
          <w:sz w:val="24"/>
        </w:rPr>
        <w:t xml:space="preserve">The study duration of a </w:t>
      </w:r>
      <w:r>
        <w:rPr>
          <w:rFonts w:ascii="Times New Roman" w:hAnsi="Times New Roman"/>
          <w:b/>
          <w:sz w:val="24"/>
        </w:rPr>
        <w:t>Master</w:t>
      </w:r>
      <w:r>
        <w:rPr>
          <w:rFonts w:ascii="Times New Roman" w:hAnsi="Times New Roman"/>
          <w:b/>
          <w:sz w:val="24"/>
        </w:rPr>
        <w:t xml:space="preserve"> </w:t>
      </w:r>
      <w:r>
        <w:rPr>
          <w:rFonts w:ascii="Times New Roman" w:hAnsi="Times New Roman"/>
          <w:b/>
          <w:sz w:val="24"/>
        </w:rPr>
        <w:t>programme</w:t>
      </w:r>
      <w:r>
        <w:rPr>
          <w:rFonts w:ascii="Times New Roman" w:hAnsi="Times New Roman"/>
          <w:sz w:val="24"/>
        </w:rPr>
        <w:t xml:space="preserve">: from </w:t>
      </w:r>
      <w:r>
        <w:rPr>
          <w:rFonts w:ascii="Times New Roman" w:hAnsi="Times New Roman"/>
          <w:sz w:val="24"/>
        </w:rPr>
        <w:t>20</w:t>
      </w:r>
      <w:r>
        <w:rPr>
          <w:rFonts w:ascii="Times New Roman" w:hAnsi="Times New Roman"/>
          <w:sz w:val="24"/>
        </w:rPr>
        <w:t>2</w:t>
      </w:r>
      <w:r>
        <w:rPr>
          <w:rFonts w:ascii="Times New Roman" w:hAnsi="Times New Roman"/>
          <w:sz w:val="24"/>
        </w:rPr>
        <w:t>5</w:t>
      </w:r>
      <w:r>
        <w:rPr>
          <w:rFonts w:ascii="Times New Roman" w:hAnsi="Times New Roman"/>
          <w:sz w:val="24"/>
        </w:rPr>
        <w:t xml:space="preserve"> </w:t>
      </w:r>
      <w:r>
        <w:rPr>
          <w:rFonts w:ascii="Times New Roman" w:hAnsi="Times New Roman"/>
          <w:sz w:val="24"/>
        </w:rPr>
        <w:t xml:space="preserve">till </w:t>
      </w:r>
      <w:r>
        <w:rPr>
          <w:rFonts w:ascii="Times New Roman" w:hAnsi="Times New Roman"/>
          <w:sz w:val="24"/>
        </w:rPr>
        <w:t>20</w:t>
      </w:r>
      <w:r>
        <w:rPr>
          <w:rFonts w:ascii="Times New Roman" w:hAnsi="Times New Roman"/>
          <w:sz w:val="24"/>
        </w:rPr>
        <w:t>2</w:t>
      </w:r>
      <w:r>
        <w:rPr>
          <w:rFonts w:ascii="Times New Roman" w:hAnsi="Times New Roman"/>
          <w:sz w:val="24"/>
        </w:rPr>
        <w:t>7</w:t>
      </w:r>
      <w:r>
        <w:rPr>
          <w:rFonts w:ascii="Times New Roman" w:hAnsi="Times New Roman"/>
          <w:sz w:val="24"/>
        </w:rPr>
        <w:t xml:space="preserve"> </w:t>
      </w:r>
    </w:p>
    <w:p>
      <w:pPr>
        <w:pStyle w:val="a"/>
      </w:pPr>
    </w:p>
    <w:p>
      <w:pPr>
        <w:pStyle w:val="a"/>
      </w:pPr>
      <w:r>
        <w:rPr>
          <w:rFonts w:ascii="Times New Roman" w:hAnsi="Times New Roman"/>
          <w:b/>
          <w:sz w:val="24"/>
        </w:rPr>
        <w:t xml:space="preserve">The topic of a </w:t>
      </w:r>
      <w:r>
        <w:rPr>
          <w:rFonts w:ascii="Times New Roman" w:hAnsi="Times New Roman"/>
          <w:b/>
          <w:sz w:val="24"/>
        </w:rPr>
        <w:t>master</w:t>
      </w:r>
      <w:r>
        <w:rPr>
          <w:rFonts w:ascii="Times New Roman" w:hAnsi="Times New Roman"/>
          <w:b/>
          <w:sz w:val="24"/>
        </w:rPr>
        <w:t xml:space="preserve"> dissertation</w:t>
      </w:r>
      <w:r>
        <w:rPr>
          <w:rFonts w:ascii="Times New Roman" w:hAnsi="Times New Roman"/>
          <w:b/>
          <w:sz w:val="24"/>
        </w:rPr>
        <w:t>:</w:t>
      </w:r>
      <w:r>
        <w:rPr>
          <w:rFonts w:ascii="Times New Roman" w:hAnsi="Times New Roman"/>
          <w:sz w:val="24"/>
        </w:rPr>
        <w:t xml:space="preserve"> </w:t>
      </w:r>
    </w:p>
    <w:p>
      <w:pPr>
        <w:pStyle w:val="a"/>
      </w:pPr>
    </w:p>
    <w:p>
      <w:pPr>
        <w:pStyle w:val="a"/>
      </w:pPr>
      <w:r>
        <w:rPr>
          <w:rFonts w:ascii="Times New Roman" w:hAnsi="Times New Roman"/>
          <w:sz w:val="24"/>
        </w:rPr>
        <w:t>Computer Vision and Machine Learning Models for Detecting Safety Violations and Child Abuse in Educational Institutions</w:t>
      </w:r>
    </w:p>
    <w:p>
      <w:pPr>
        <w:pStyle w:val="a"/>
      </w:pPr>
    </w:p>
    <w:p>
      <w:pPr>
        <w:pStyle w:val="a"/>
        <w:jc w:val="both"/>
      </w:pPr>
      <w:r>
        <w:rPr>
          <w:rFonts w:ascii="Times New Roman" w:hAnsi="Times New Roman"/>
          <w:b/>
          <w:sz w:val="24"/>
        </w:rPr>
        <w:t xml:space="preserve">The dissertation topic </w:t>
      </w:r>
      <w:r>
        <w:rPr>
          <w:rFonts w:ascii="Times New Roman" w:hAnsi="Times New Roman"/>
          <w:b/>
          <w:sz w:val="24"/>
        </w:rPr>
        <w:t xml:space="preserve">is </w:t>
      </w:r>
      <w:r>
        <w:rPr>
          <w:rFonts w:ascii="Times New Roman" w:hAnsi="Times New Roman"/>
          <w:b/>
          <w:sz w:val="24"/>
        </w:rPr>
        <w:t xml:space="preserve">approved by the Academic Council of </w:t>
      </w:r>
      <w:r>
        <w:rPr>
          <w:rFonts w:ascii="Times New Roman" w:hAnsi="Times New Roman"/>
          <w:b/>
          <w:sz w:val="24"/>
        </w:rPr>
        <w:t>Astana IT University</w:t>
      </w:r>
      <w:r>
        <w:rPr>
          <w:rFonts w:ascii="Times New Roman" w:hAnsi="Times New Roman"/>
          <w:b/>
          <w:sz w:val="24"/>
        </w:rPr>
        <w:t xml:space="preserve"> </w:t>
      </w:r>
      <w:r>
        <w:rPr>
          <w:rFonts w:ascii="Times New Roman" w:hAnsi="Times New Roman"/>
          <w:b/>
          <w:sz w:val="24"/>
        </w:rPr>
        <w:t>at</w:t>
      </w:r>
      <w:r>
        <w:rPr>
          <w:rFonts w:ascii="Times New Roman" w:hAnsi="Times New Roman"/>
          <w:b/>
          <w:sz w:val="24"/>
        </w:rPr>
        <w:t xml:space="preserve"> </w:t>
      </w:r>
      <w:r>
        <w:rPr>
          <w:rFonts w:ascii="Times New Roman" w:hAnsi="Times New Roman"/>
          <w:b/>
          <w:sz w:val="24"/>
        </w:rPr>
        <w:t>the</w:t>
      </w:r>
      <w:r>
        <w:rPr>
          <w:rFonts w:ascii="Times New Roman" w:hAnsi="Times New Roman"/>
          <w:b/>
          <w:sz w:val="24"/>
        </w:rPr>
        <w:t xml:space="preserve"> meeting</w:t>
      </w:r>
      <w:r>
        <w:rPr>
          <w:rFonts w:ascii="Times New Roman" w:hAnsi="Times New Roman"/>
          <w:b/>
          <w:sz w:val="24"/>
        </w:rPr>
        <w:t>,</w:t>
      </w:r>
      <w:r>
        <w:rPr>
          <w:rFonts w:ascii="Times New Roman" w:hAnsi="Times New Roman"/>
          <w:b/>
          <w:sz w:val="24"/>
        </w:rPr>
        <w:t xml:space="preserve"> protocol </w:t>
      </w:r>
      <w:r>
        <w:rPr>
          <w:rFonts w:ascii="Times New Roman" w:hAnsi="Times New Roman"/>
          <w:b/>
          <w:sz w:val="24"/>
        </w:rPr>
        <w:t>№</w:t>
      </w:r>
      <w:r>
        <w:rPr>
          <w:rFonts w:ascii="Times New Roman" w:hAnsi="Times New Roman"/>
          <w:b/>
          <w:sz w:val="24"/>
        </w:rPr>
        <w:t xml:space="preserve">3 </w:t>
      </w:r>
      <w:r>
        <w:rPr>
          <w:rFonts w:ascii="Times New Roman" w:hAnsi="Times New Roman"/>
          <w:b/>
          <w:sz w:val="24"/>
        </w:rPr>
        <w:t>«</w:t>
      </w:r>
      <w:r>
        <w:rPr>
          <w:rFonts w:ascii="Times New Roman" w:hAnsi="Times New Roman"/>
          <w:b/>
          <w:sz w:val="24"/>
        </w:rPr>
        <w:t>3</w:t>
      </w:r>
      <w:r>
        <w:rPr>
          <w:rFonts w:ascii="Times New Roman" w:hAnsi="Times New Roman"/>
          <w:b/>
          <w:sz w:val="24"/>
        </w:rPr>
        <w:t>0</w:t>
      </w:r>
      <w:r>
        <w:rPr>
          <w:rFonts w:ascii="Times New Roman" w:hAnsi="Times New Roman"/>
          <w:b/>
          <w:sz w:val="24"/>
        </w:rPr>
        <w:t>»</w:t>
      </w:r>
      <w:r>
        <w:rPr>
          <w:rFonts w:ascii="Times New Roman" w:hAnsi="Times New Roman"/>
          <w:b/>
          <w:sz w:val="24"/>
        </w:rPr>
        <w:t xml:space="preserve"> </w:t>
      </w:r>
      <w:r>
        <w:rPr>
          <w:rFonts w:ascii="Times New Roman" w:hAnsi="Times New Roman"/>
          <w:b/>
          <w:sz w:val="24"/>
        </w:rPr>
        <w:t xml:space="preserve"> </w:t>
      </w:r>
      <w:r>
        <w:rPr>
          <w:rFonts w:ascii="Times New Roman" w:hAnsi="Times New Roman"/>
          <w:b/>
          <w:sz w:val="24"/>
        </w:rPr>
        <w:t xml:space="preserve">October, </w:t>
      </w:r>
      <w:r>
        <w:rPr>
          <w:rFonts w:ascii="Times New Roman" w:hAnsi="Times New Roman"/>
          <w:b/>
          <w:sz w:val="24"/>
        </w:rPr>
        <w:t>20</w:t>
      </w:r>
      <w:r>
        <w:rPr>
          <w:rFonts w:ascii="Times New Roman" w:hAnsi="Times New Roman"/>
          <w:b/>
          <w:sz w:val="24"/>
        </w:rPr>
        <w:t>2</w:t>
      </w:r>
      <w:r>
        <w:rPr>
          <w:rFonts w:ascii="Times New Roman" w:hAnsi="Times New Roman"/>
          <w:b/>
          <w:sz w:val="24"/>
        </w:rPr>
        <w:t>5</w:t>
      </w:r>
    </w:p>
    <w:p>
      <w:pPr>
        <w:pStyle w:val="a"/>
      </w:pPr>
    </w:p>
    <w:p>
      <w:pPr>
        <w:pStyle w:val="a"/>
        <w:jc w:val="both"/>
      </w:pPr>
    </w:p>
    <w:p>
      <w:pPr>
        <w:pStyle w:val="a3"/>
        <w:jc w:val="right"/>
      </w:pPr>
    </w:p>
    <w:p>
      <w:pPr>
        <w:pStyle w:val="a3"/>
      </w:pPr>
      <w:r>
        <w:rPr>
          <w:rFonts w:ascii="Times New Roman" w:hAnsi="Times New Roman"/>
          <w:b/>
          <w:sz w:val="24"/>
        </w:rPr>
        <w:t>Master's thesis defense deadline:       202</w:t>
      </w:r>
      <w:r>
        <w:rPr>
          <w:rFonts w:ascii="Times New Roman" w:hAnsi="Times New Roman"/>
          <w:b/>
          <w:sz w:val="24"/>
        </w:rPr>
        <w:t>7</w:t>
      </w:r>
    </w:p>
    <w:p>
      <w:pPr>
        <w:pStyle w:val="a3"/>
      </w:pPr>
    </w:p>
    <w:p>
      <w:pPr>
        <w:pStyle w:val="a3"/>
      </w:pPr>
      <w:r>
        <w:rPr>
          <w:rFonts w:ascii="Times New Roman" w:hAnsi="Times New Roman"/>
          <w:b/>
          <w:sz w:val="24"/>
        </w:rPr>
        <w:t>Master's student                      _________________________________</w:t>
      </w:r>
      <w:r>
        <w:rPr>
          <w:rFonts w:ascii="Times New Roman" w:hAnsi="Times New Roman"/>
          <w:b/>
          <w:sz w:val="24"/>
        </w:rPr>
        <w:t>Medet</w:t>
      </w:r>
      <w:r>
        <w:rPr>
          <w:rFonts w:ascii="Times New Roman" w:hAnsi="Times New Roman"/>
          <w:b/>
          <w:sz w:val="24"/>
        </w:rPr>
        <w:t xml:space="preserve"> </w:t>
      </w:r>
      <w:r>
        <w:rPr>
          <w:rFonts w:ascii="Times New Roman" w:hAnsi="Times New Roman"/>
          <w:b/>
          <w:sz w:val="24"/>
        </w:rPr>
        <w:t>A</w:t>
      </w:r>
      <w:r>
        <w:rPr>
          <w:rFonts w:ascii="Times New Roman" w:hAnsi="Times New Roman"/>
          <w:b/>
          <w:sz w:val="24"/>
        </w:rPr>
        <w:t>.</w:t>
      </w:r>
    </w:p>
    <w:p>
      <w:pPr>
        <w:pStyle w:val="a3"/>
        <w:jc w:val="center"/>
      </w:pPr>
      <w:r>
        <w:rPr>
          <w:rFonts w:ascii="Times New Roman" w:hAnsi="Times New Roman"/>
          <w:b/>
          <w:sz w:val="18"/>
        </w:rPr>
        <w:t>signature</w:t>
      </w:r>
    </w:p>
    <w:p>
      <w:pPr>
        <w:pStyle w:val="a3"/>
      </w:pPr>
      <w:r>
        <w:rPr>
          <w:rFonts w:ascii="Times New Roman" w:hAnsi="Times New Roman"/>
          <w:b/>
          <w:sz w:val="24"/>
        </w:rPr>
        <w:t>Supervisor                                _________________________________</w:t>
      </w:r>
      <w:r>
        <w:rPr>
          <w:rFonts w:ascii="Times New Roman" w:hAnsi="Times New Roman"/>
          <w:b/>
          <w:sz w:val="24"/>
        </w:rPr>
        <w:t>Zhuldyz</w:t>
      </w:r>
      <w:r>
        <w:rPr>
          <w:rFonts w:ascii="Times New Roman" w:hAnsi="Times New Roman"/>
          <w:b/>
          <w:sz w:val="24"/>
        </w:rPr>
        <w:t xml:space="preserve"> </w:t>
      </w:r>
      <w:r>
        <w:rPr>
          <w:rFonts w:ascii="Times New Roman" w:hAnsi="Times New Roman"/>
          <w:b/>
          <w:sz w:val="24"/>
        </w:rPr>
        <w:t>B</w:t>
      </w:r>
      <w:r>
        <w:rPr>
          <w:rFonts w:ascii="Times New Roman" w:hAnsi="Times New Roman"/>
          <w:b/>
          <w:sz w:val="24"/>
        </w:rPr>
        <w:t>.</w:t>
      </w:r>
    </w:p>
    <w:p>
      <w:pPr>
        <w:pStyle w:val="a3"/>
        <w:jc w:val="center"/>
      </w:pPr>
      <w:r>
        <w:rPr>
          <w:rFonts w:ascii="Times New Roman" w:hAnsi="Times New Roman"/>
          <w:b/>
          <w:sz w:val="18"/>
        </w:rPr>
        <w:t>signature</w:t>
      </w:r>
    </w:p>
    <w:p>
      <w:pPr>
        <w:pStyle w:val="a3"/>
        <w:jc w:val="right"/>
      </w:pPr>
    </w:p>
    <w:p>
      <w:pPr>
        <w:pStyle w:val="a3"/>
        <w:jc w:val="right"/>
      </w:pPr>
    </w:p>
    <w:p>
      <w:pPr>
        <w:pStyle w:val="a3"/>
        <w:jc w:val="right"/>
      </w:pPr>
    </w:p>
    <w:p>
      <w:pPr>
        <w:pStyle w:val="a3"/>
        <w:jc w:val="right"/>
      </w:pPr>
    </w:p>
    <w:p>
      <w:pPr>
        <w:pStyle w:val="a3"/>
        <w:jc w:val="right"/>
      </w:pPr>
    </w:p>
    <w:p>
      <w:pPr>
        <w:pStyle w:val="a3"/>
        <w:jc w:val="right"/>
      </w:pPr>
    </w:p>
    <w:p>
      <w:pPr>
        <w:pStyle w:val="a3"/>
        <w:jc w:val="right"/>
      </w:pPr>
    </w:p>
    <w:p>
      <w:pPr>
        <w:pStyle w:val="a3"/>
        <w:jc w:val="right"/>
      </w:pPr>
    </w:p>
    <w:p>
      <w:pPr>
        <w:pStyle w:val="a"/>
        <w:jc w:val="center"/>
      </w:pPr>
      <w:r>
        <w:rPr>
          <w:rFonts w:ascii="Times New Roman" w:hAnsi="Times New Roman"/>
          <w:b/>
          <w:sz w:val="24"/>
        </w:rPr>
        <w:t>Astana</w:t>
      </w:r>
      <w:r>
        <w:rPr>
          <w:rFonts w:ascii="Times New Roman" w:hAnsi="Times New Roman"/>
          <w:b/>
          <w:sz w:val="24"/>
        </w:rPr>
        <w:t>,</w:t>
      </w:r>
      <w:r>
        <w:rPr>
          <w:rFonts w:ascii="Times New Roman" w:hAnsi="Times New Roman"/>
          <w:b/>
          <w:sz w:val="24"/>
        </w:rPr>
        <w:t xml:space="preserve"> 2</w:t>
      </w:r>
      <w:r>
        <w:rPr>
          <w:rFonts w:ascii="Times New Roman" w:hAnsi="Times New Roman"/>
          <w:b/>
          <w:sz w:val="24"/>
        </w:rPr>
        <w:t>025</w:t>
      </w:r>
      <w:r>
        <w:rPr>
          <w:rFonts w:ascii="Times New Roman" w:hAnsi="Times New Roman"/>
          <w:b/>
          <w:sz w:val="24"/>
        </w:rPr>
      </w:r>
    </w:p>
    <w:p>
      <w:r>
        <w:rPr>
          <w:rFonts w:ascii="Times New Roman" w:hAnsi="Times New Roman"/>
          <w:sz w:val="24"/>
        </w:rPr>
        <w:br w:type="page"/>
      </w:r>
    </w:p>
    <w:p>
      <w:pPr/>
      <w:r>
        <w:rPr>
          <w:rFonts w:ascii="Times New Roman" w:hAnsi="Times New Roman"/>
          <w:b/>
          <w:sz w:val="24"/>
        </w:rPr>
        <w:t>Safety Violation Detection in Educational Institutions: A Systematic Bibliometric Review of Deep Learning and Computer Vision Approaches</w:t>
      </w:r>
    </w:p>
    <w:p>
      <w:pPr>
        <w:pStyle w:val="Heading1"/>
      </w:pPr>
      <w:r>
        <w:rPr>
          <w:rFonts w:ascii="Times New Roman" w:hAnsi="Times New Roman"/>
        </w:rPr>
        <w:t>1</w:t>
        <w:tab/>
        <w:t>Safety Violation Detection in Educational Institutions: A Systematic Bibliometric Review of Deep Learning and Computer Vision Approaches</w:t>
      </w:r>
    </w:p>
    <w:p>
      <w:pPr>
        <w:pStyle w:val="Heading2"/>
      </w:pPr>
      <w:r>
        <w:rPr>
          <w:rFonts w:ascii="Times New Roman" w:hAnsi="Times New Roman"/>
        </w:rPr>
        <w:t>1.1</w:t>
        <w:tab/>
        <w:t>Abstract</w:t>
      </w:r>
    </w:p>
    <w:p>
      <w:pPr>
        <w:jc w:val="both"/>
      </w:pPr>
      <w:r>
        <w:rPr>
          <w:rFonts w:ascii="Times New Roman" w:hAnsi="Times New Roman"/>
          <w:sz w:val="24"/>
        </w:rPr>
        <w:t xml:space="preserve">Deep learning and computer vision techniques are increasingly deployed for automated detection of safety violations — including violence, anomalous behavior, and weapons — in surveillance footage from educational institutions. This review provides a comprehensive synthesis of research at this intersection through a hybrid systematic-bibliometric methodology, analyzing 50 peer-reviewed publications (2022–2026) sourced from Scopus, Web of Science, and Google Scholar, with keyword co-occurrence network analysis and CiteSpace burst detection. Four thematic clusters were identified: deep learning architectures for spatiotemporal feature extraction, temporal and motion analysis techniques, application and deployment contexts, and cross-cutting methods and techniques. The keyword co-occurrence network reveals “deep learning” (23 occurrences) as the central hub, with “violence detection” (19) and “anomaly detection” (16) forming the primary application-oriented nodes. A discernible shift toward </w:t>
      </w:r>
      <w:r>
        <w:rPr>
          <w:rFonts w:ascii="Times New Roman" w:hAnsi="Times New Roman"/>
          <w:sz w:val="24"/>
        </w:rPr>
        <w:t>lightweight, edge-deployable architectures — driven by YOLO-family detectors and MobileNet-based extractors — characterizes the 2025–2026 period. The central finding is a critical shortage of child-specific annotated datasets, limited geographic diversity in training data, and a near-total absence of privacy-aware design considerations in the reviewed literature. Five high-impact research directions are proposed, prioritizing child-specific benchmark creation, privacy-preserving architectures, multimodal sensor fusion, lightweight model optimization for edge deployment, and cross-domain robustness evaluation.</w:t>
      </w:r>
    </w:p>
    <w:p>
      <w:pPr>
        <w:jc w:val="both"/>
      </w:pPr>
      <w:r>
        <w:rPr>
          <w:rFonts w:ascii="Times New Roman" w:hAnsi="Times New Roman"/>
          <w:b/>
          <w:sz w:val="24"/>
        </w:rPr>
        <w:t>Keywords:</w:t>
      </w:r>
      <w:r>
        <w:rPr>
          <w:rFonts w:ascii="Times New Roman" w:hAnsi="Times New Roman"/>
          <w:sz w:val="24"/>
        </w:rPr>
        <w:t xml:space="preserve"> deep learning, violence detection, anomaly detection, computer vision, video surveillance, educational safety, bibliometric analysis, systematic review</w:t>
      </w:r>
    </w:p>
    <w:p>
      <w:pPr>
        <w:pStyle w:val="Heading2"/>
      </w:pPr>
      <w:r>
        <w:rPr>
          <w:rFonts w:ascii="Times New Roman" w:hAnsi="Times New Roman"/>
        </w:rPr>
        <w:t>1.2</w:t>
        <w:tab/>
        <w:t>1. Introduction</w:t>
      </w:r>
    </w:p>
    <w:p>
      <w:pPr>
        <w:pStyle w:val="Heading3"/>
      </w:pPr>
      <w:r>
        <w:rPr>
          <w:rFonts w:ascii="Times New Roman" w:hAnsi="Times New Roman"/>
        </w:rPr>
        <w:t>1.2.1</w:t>
        <w:tab/>
        <w:t>1.1 Relevance of the Topic</w:t>
      </w:r>
    </w:p>
    <w:p>
      <w:pPr>
        <w:jc w:val="both"/>
      </w:pPr>
      <w:r>
        <w:rPr>
          <w:rFonts w:ascii="Times New Roman" w:hAnsi="Times New Roman"/>
          <w:sz w:val="24"/>
        </w:rPr>
        <w:t>The safety and well-being of children within educational institutions has emerged as one of the most pressing societal concerns of the past decade. Incidents of school violence, physical bullying, and concealed weapon possession continue to be reported across both developed and developing nations, underscoring the limitations of traditional manual surveillance approaches [1, 2]. Closed-circuit television (CCTV) systems are now ubiquitous in schools, yet the vast majority of these installations rely on passive recording or human operators who must simultaneously monitor dozens of screens — a task for which humans are demonstrably ill-suited due to fatigue, inattention, and limited cognitive bandwidth [3, 4].</w:t>
      </w:r>
    </w:p>
    <w:p>
      <w:pPr>
        <w:jc w:val="both"/>
      </w:pPr>
      <w:r>
        <w:rPr>
          <w:rFonts w:ascii="Times New Roman" w:hAnsi="Times New Roman"/>
          <w:sz w:val="24"/>
        </w:rPr>
        <w:t>In parallel, the field of computer vision has undergone a transformative shift with the advent of deep learning architectures. Convolutional Neural Networks (CNNs), Long Short-Term Memory networks (LSTMs), attention mechanisms, and real-time object detection frameworks such as YOLO have demonstrated remarkable capabilities in extracting meaningful patterns from video data [5, 6, 7]. These advances have catalyzed a growing body of research at the intersection of automated video analysis and public safety, with particular emphasis on violence detection, anomaly recognition, and weapon identification in surveillance footage [8, 9, 10].</w:t>
      </w:r>
    </w:p>
    <w:p>
      <w:pPr>
        <w:pStyle w:val="Heading3"/>
      </w:pPr>
      <w:r>
        <w:rPr>
          <w:rFonts w:ascii="Times New Roman" w:hAnsi="Times New Roman"/>
        </w:rPr>
        <w:t>1.2.2</w:t>
        <w:tab/>
        <w:t>1.2 Literature Gap</w:t>
      </w:r>
    </w:p>
    <w:p>
      <w:pPr>
        <w:jc w:val="both"/>
      </w:pPr>
      <w:r>
        <w:rPr>
          <w:rFonts w:ascii="Times New Roman" w:hAnsi="Times New Roman"/>
          <w:sz w:val="24"/>
        </w:rPr>
        <w:t>Despite this progress, several critical gaps persist. First, the majority of existing studies focus on general-purpose public surveillance — streets, transit hubs, and stadiums — with comparatively limited attention devoted to the unique constraints of educational environments [11, 12]. Second, many state-of-the-art models rely on computationally expensive architectures that are impractical for deployment in schools with limited hardware budgets [13, 14]. Third, there is a notable scarcity of child-specific annotated datasets for training and evaluating detection models, as most benchmark corpora feature adult subjects in generic settings [15, 16]. Fourth, the ethical and privacy implications of deploying AI-based surveillance on minors remain underexplored in the technical literature. No existing review integrates these dimensions into a unified analytical framework combining systematic screening with bibliometric network analysis.</w:t>
      </w:r>
    </w:p>
    <w:p>
      <w:pPr>
        <w:pStyle w:val="Heading3"/>
      </w:pPr>
      <w:r>
        <w:rPr>
          <w:rFonts w:ascii="Times New Roman" w:hAnsi="Times New Roman"/>
        </w:rPr>
        <w:t>1.2.3</w:t>
        <w:tab/>
        <w:t>1.3 Research Goal and Questions</w:t>
      </w:r>
    </w:p>
    <w:p>
      <w:pPr>
        <w:jc w:val="both"/>
      </w:pPr>
      <w:r>
        <w:rPr>
          <w:rFonts w:ascii="Times New Roman" w:hAnsi="Times New Roman"/>
          <w:sz w:val="24"/>
        </w:rPr>
        <w:t>The primary goal of this review is to provide a comprehensive, structured synthesis of research on deep learning and computer vision approaches for detecting safety violations in educational settings. The review is guided by four research questions:</w:t>
      </w:r>
    </w:p>
    <w:p>
      <w:pPr>
        <w:jc w:val="both"/>
      </w:pPr>
      <w:r>
        <w:rPr>
          <w:rFonts w:ascii="Times New Roman" w:hAnsi="Times New Roman"/>
          <w:b/>
          <w:sz w:val="24"/>
        </w:rPr>
        <w:t>RQ1</w:t>
      </w:r>
      <w:r>
        <w:rPr>
          <w:rFonts w:ascii="Times New Roman" w:hAnsi="Times New Roman"/>
          <w:sz w:val="24"/>
        </w:rPr>
        <w:t>: What deep learning architectures and computer vision techniques are most commonly applied to detect safety violations in educational settings?</w:t>
      </w:r>
    </w:p>
    <w:p>
      <w:pPr>
        <w:jc w:val="both"/>
      </w:pPr>
      <w:r>
        <w:rPr>
          <w:rFonts w:ascii="Times New Roman" w:hAnsi="Times New Roman"/>
          <w:b/>
          <w:sz w:val="24"/>
        </w:rPr>
        <w:t>RQ2</w:t>
      </w:r>
      <w:r>
        <w:rPr>
          <w:rFonts w:ascii="Times New Roman" w:hAnsi="Times New Roman"/>
          <w:sz w:val="24"/>
        </w:rPr>
        <w:t>: What datasets and evaluation protocols dominate the current literature, and what are their limitations for child-focused applications?</w:t>
      </w:r>
    </w:p>
    <w:p>
      <w:pPr>
        <w:jc w:val="both"/>
      </w:pPr>
      <w:r>
        <w:rPr>
          <w:rFonts w:ascii="Times New Roman" w:hAnsi="Times New Roman"/>
          <w:b/>
          <w:sz w:val="24"/>
        </w:rPr>
        <w:t>RQ3</w:t>
      </w:r>
      <w:r>
        <w:rPr>
          <w:rFonts w:ascii="Times New Roman" w:hAnsi="Times New Roman"/>
          <w:sz w:val="24"/>
        </w:rPr>
        <w:t>: What thematic clusters and temporal trends characterize this emerging research domain?</w:t>
      </w:r>
    </w:p>
    <w:p>
      <w:pPr>
        <w:jc w:val="both"/>
      </w:pPr>
      <w:r>
        <w:rPr>
          <w:rFonts w:ascii="Times New Roman" w:hAnsi="Times New Roman"/>
          <w:b/>
          <w:sz w:val="24"/>
        </w:rPr>
        <w:t>RQ4</w:t>
      </w:r>
      <w:r>
        <w:rPr>
          <w:rFonts w:ascii="Times New Roman" w:hAnsi="Times New Roman"/>
          <w:sz w:val="24"/>
        </w:rPr>
        <w:t>: What are the principal challenges and future directions for deploying these systems in real-world educational environments?</w:t>
      </w:r>
    </w:p>
    <w:p>
      <w:pPr>
        <w:pStyle w:val="Heading3"/>
      </w:pPr>
      <w:r>
        <w:rPr>
          <w:rFonts w:ascii="Times New Roman" w:hAnsi="Times New Roman"/>
        </w:rPr>
        <w:t>1.2.4</w:t>
        <w:tab/>
        <w:t>1.4 Structure of the Paper</w:t>
      </w:r>
    </w:p>
    <w:p>
      <w:pPr>
        <w:jc w:val="both"/>
      </w:pPr>
      <w:r>
        <w:rPr>
          <w:rFonts w:ascii="Times New Roman" w:hAnsi="Times New Roman"/>
          <w:sz w:val="24"/>
        </w:rPr>
        <w:t xml:space="preserve">The remainder of this paper is organized as follows. Section 2 presents the review methodology, including the PRISMA-guided search strategy, inclusion and exclusion criteria, data extraction process, and the hybrid systematic-bibliometric synthesis approach. Section 3 reports the results, organized around publication trends, keyword co-occurrence networks, thematic clusters, and </w:t>
      </w:r>
      <w:r>
        <w:rPr>
          <w:rFonts w:ascii="Times New Roman" w:hAnsi="Times New Roman"/>
          <w:sz w:val="24"/>
        </w:rPr>
        <w:t>citation burst analysis. Section 4 discusses the findings, interpreting the cluster structure, evaluating the most effective methods, and examining limitations and future directions. Section 5 concludes with a summary of contributions, acknowledgment of limitations, and directions for future research.</w:t>
      </w:r>
    </w:p>
    <w:p>
      <w:pPr>
        <w:pStyle w:val="Heading2"/>
      </w:pPr>
      <w:r>
        <w:rPr>
          <w:rFonts w:ascii="Times New Roman" w:hAnsi="Times New Roman"/>
        </w:rPr>
        <w:t>1.3</w:t>
        <w:tab/>
        <w:t>2. Methodology</w:t>
      </w:r>
    </w:p>
    <w:p>
      <w:pPr>
        <w:pStyle w:val="Heading3"/>
      </w:pPr>
      <w:r>
        <w:rPr>
          <w:rFonts w:ascii="Times New Roman" w:hAnsi="Times New Roman"/>
        </w:rPr>
        <w:t>1.3.1</w:t>
        <w:tab/>
        <w:t>2.1 Review Design</w:t>
      </w:r>
    </w:p>
    <w:p>
      <w:pPr>
        <w:jc w:val="both"/>
      </w:pPr>
      <w:r>
        <w:rPr>
          <w:rFonts w:ascii="Times New Roman" w:hAnsi="Times New Roman"/>
          <w:sz w:val="24"/>
        </w:rPr>
        <w:t>This study employs a hybrid systematic-bibliometric review design. The systematic component follows the PRISMA 2020 framework for literature identification, screening, and eligibility assessment, while the bibliometric component draws on keyword co-occurrence network analysis and CiteSpace-style burst detection to map the intellectual structure of the research domain.</w:t>
      </w:r>
    </w:p>
    <w:p>
      <w:pPr>
        <w:pStyle w:val="Heading3"/>
      </w:pPr>
      <w:r>
        <w:rPr>
          <w:rFonts w:ascii="Times New Roman" w:hAnsi="Times New Roman"/>
        </w:rPr>
        <w:t>1.3.2</w:t>
        <w:tab/>
        <w:t>2.2 Search Strategy</w:t>
      </w:r>
    </w:p>
    <w:p>
      <w:pPr>
        <w:jc w:val="both"/>
      </w:pPr>
      <w:r>
        <w:rPr>
          <w:rFonts w:ascii="Times New Roman" w:hAnsi="Times New Roman"/>
          <w:sz w:val="24"/>
        </w:rPr>
        <w:t>Three academic databases were queried on March 1, 2026: Scopus (312 records), Web of Science (187 records), and Google Scholar (94 records). The primary search query combined three thematic blocks using Boolean operators:</w:t>
      </w:r>
    </w:p>
    <w:p>
      <w:pPr>
        <w:jc w:val="both"/>
      </w:pPr>
      <w:r>
        <w:rPr>
          <w:rFonts w:ascii="Times New Roman" w:hAnsi="Times New Roman"/>
          <w:sz w:val="24"/>
        </w:rPr>
        <w:t>("violence detection" OR "anomaly detection" OR "weapon detection" OR "firearm detection")</w:t>
      </w:r>
      <w:r>
        <w:rPr>
          <w:rFonts w:ascii="Times New Roman" w:hAnsi="Times New Roman"/>
          <w:sz w:val="24"/>
        </w:rPr>
        <w:br/>
      </w:r>
      <w:r>
        <w:rPr>
          <w:rFonts w:ascii="Times New Roman" w:hAnsi="Times New Roman"/>
          <w:sz w:val="24"/>
        </w:rPr>
        <w:t>AND ("deep learning" OR "machine learning" OR "computer vision" OR "CNN" OR "YOLO")</w:t>
      </w:r>
      <w:r>
        <w:rPr>
          <w:rFonts w:ascii="Times New Roman" w:hAnsi="Times New Roman"/>
          <w:sz w:val="24"/>
        </w:rPr>
        <w:br/>
      </w:r>
      <w:r>
        <w:rPr>
          <w:rFonts w:ascii="Times New Roman" w:hAnsi="Times New Roman"/>
          <w:sz w:val="24"/>
        </w:rPr>
        <w:t>AND ("school" OR "educational" OR "campus" OR "surveillance" OR "CCTV")</w:t>
      </w:r>
    </w:p>
    <w:p>
      <w:pPr>
        <w:jc w:val="both"/>
      </w:pPr>
      <w:r>
        <w:rPr>
          <w:rFonts w:ascii="Times New Roman" w:hAnsi="Times New Roman"/>
          <w:sz w:val="24"/>
        </w:rPr>
        <w:t>The temporal scope encompassed publications from 2022 to 2026. The window was selected to capture the period following the widespread adoption of YOLOv5 and transformer-based architectures, during which real-time deep learning for surveillance applications achieved practical viability.</w:t>
      </w:r>
    </w:p>
    <w:p>
      <w:pPr>
        <w:pStyle w:val="Heading3"/>
      </w:pPr>
      <w:r>
        <w:rPr>
          <w:rFonts w:ascii="Times New Roman" w:hAnsi="Times New Roman"/>
        </w:rPr>
        <w:t>1.3.3</w:t>
        <w:tab/>
        <w:t>2.3 Inclusion and Exclusion Criteria</w:t>
      </w:r>
    </w:p>
    <w:p>
      <w:pPr>
        <w:pStyle w:val="Heading3"/>
      </w:pPr>
      <w:r>
        <w:rPr>
          <w:rFonts w:ascii="Times New Roman" w:hAnsi="Times New Roman"/>
        </w:rPr>
        <w:t>1.3.4</w:t>
        <w:tab/>
        <w:t>2.4 Study Selection Process</w:t>
      </w:r>
    </w:p>
    <w:p>
      <w:pPr>
        <w:jc w:val="both"/>
      </w:pPr>
      <w:r>
        <w:rPr>
          <w:rFonts w:ascii="Times New Roman" w:hAnsi="Times New Roman"/>
          <w:sz w:val="24"/>
        </w:rPr>
        <w:t>The initial search across three databases returned 593 records. After removing 142 duplicate records, 451 unique publications proceeded to title and abstract screening. At this stage, 287 records were excluded based on topic scope and relevance, retaining 164 papers for full-text eligibility assessment. Application of the inclusion and exclusion criteria at the full-text stage excluded 114 papers: 38 relied solely on non-ML/CV methods, 31 addressed domains unrelated to educational or public-space surveillance, 22 were published before 2022 with insufficient contemporary relevance, 15 had inaccessible full texts, and 8 were limited to conference abstracts without full methodological exposition. The final corpus comprised 50 studies included in both the qualitative synthesis and bibliometric analysis.</w:t>
      </w:r>
    </w:p>
    <w:p/>
    <w:p>
      <w:pPr>
        <w:jc w:val="both"/>
      </w:pPr>
      <w:r>
        <w:rPr>
          <w:rFonts w:ascii="Times New Roman" w:hAnsi="Times New Roman"/>
          <w:sz w:val="24"/>
        </w:rPr>
        <w:t>Figure 1: PRISMA flow diagram illustrating the four-stage study selection process</w:t>
      </w:r>
    </w:p>
    <w:p>
      <w:pPr>
        <w:jc w:val="both"/>
      </w:pPr>
      <w:r>
        <w:rPr>
          <w:rFonts w:ascii="Times New Roman" w:hAnsi="Times New Roman"/>
          <w:i/>
          <w:sz w:val="24"/>
        </w:rPr>
        <w:t>Figure 1 presents the PRISMA flow diagram documenting the identification, screening, eligibility, and inclusion stages.</w:t>
      </w:r>
    </w:p>
    <w:p>
      <w:pPr>
        <w:pStyle w:val="Heading3"/>
      </w:pPr>
      <w:r>
        <w:rPr>
          <w:rFonts w:ascii="Times New Roman" w:hAnsi="Times New Roman"/>
        </w:rPr>
        <w:t>1.3.5</w:t>
        <w:tab/>
        <w:t>2.5 Data Extraction and Analysis</w:t>
      </w:r>
    </w:p>
    <w:p>
      <w:pPr>
        <w:jc w:val="both"/>
      </w:pPr>
      <w:r>
        <w:rPr>
          <w:rFonts w:ascii="Times New Roman" w:hAnsi="Times New Roman"/>
          <w:sz w:val="24"/>
        </w:rPr>
        <w:t xml:space="preserve">For each included study, the following variables were extracted: author(s), publication year, research aim, methodology, dataset(s) evaluated, main findings, key limitations, and thematic </w:t>
      </w:r>
      <w:r>
        <w:rPr>
          <w:rFonts w:ascii="Times New Roman" w:hAnsi="Times New Roman"/>
          <w:sz w:val="24"/>
        </w:rPr>
        <w:t>keywords. Keywords were extracted from titles and abstracts using a curated vocabulary of 29 terms spanning deep learning architectures, temporal analysis techniques, application domains, and methodological approaches. Co-occurrence matrices were constructed to model the frequency with which keyword pairs appeared within the same paper, forming the basis for network visualization.</w:t>
      </w:r>
    </w:p>
    <w:p>
      <w:pPr>
        <w:pStyle w:val="Heading3"/>
      </w:pPr>
      <w:r>
        <w:rPr>
          <w:rFonts w:ascii="Times New Roman" w:hAnsi="Times New Roman"/>
        </w:rPr>
        <w:t>1.3.6</w:t>
        <w:tab/>
        <w:t>2.6 Tools</w:t>
      </w:r>
    </w:p>
    <w:p>
      <w:pPr>
        <w:jc w:val="both"/>
      </w:pPr>
      <w:r>
        <w:rPr>
          <w:rFonts w:ascii="Times New Roman" w:hAnsi="Times New Roman"/>
          <w:sz w:val="24"/>
        </w:rPr>
        <w:t>Bibliometric visualizations were generated using Python-based implementations of network analysis (NetworkX) and kernel density estimation (SciPy), producing outputs analogous to VOSviewer and CiteSpace. The PRISMA flowchart was rendered using Matplotlib. All analytical scripts and output files are publicly available in the accompanying repository.</w:t>
      </w:r>
    </w:p>
    <w:p>
      <w:pPr>
        <w:pStyle w:val="Heading3"/>
      </w:pPr>
      <w:r>
        <w:rPr>
          <w:rFonts w:ascii="Times New Roman" w:hAnsi="Times New Roman"/>
        </w:rPr>
        <w:t>1.3.7</w:t>
        <w:tab/>
        <w:t>2.7 Quality Assurance and Limitations</w:t>
      </w:r>
    </w:p>
    <w:p>
      <w:pPr>
        <w:jc w:val="both"/>
      </w:pPr>
      <w:r>
        <w:rPr>
          <w:rFonts w:ascii="Times New Roman" w:hAnsi="Times New Roman"/>
          <w:sz w:val="24"/>
        </w:rPr>
        <w:t>The review process followed PRISMA 2020 standards for transparency and replicability. Methodological limitations include: (a) restriction to three databases (Scopus, Web of Science, Google Scholar), which may omit relevant publications indexed exclusively in other sources such as IEEE Xplore or ACM Digital Library; (b) exclusion of non-English publications, which may introduce language bias; (c) single-reviewer screening without formal inter-rater reliability assessment; and (d) reliance on a curated keyword vocabulary, which may underrepresent emerging terminology not yet adopted in author keywords.</w:t>
      </w:r>
    </w:p>
    <w:p>
      <w:pPr>
        <w:pStyle w:val="Heading2"/>
      </w:pPr>
      <w:r>
        <w:rPr>
          <w:rFonts w:ascii="Times New Roman" w:hAnsi="Times New Roman"/>
        </w:rPr>
        <w:t>1.4</w:t>
        <w:tab/>
        <w:t>3. Results</w:t>
      </w:r>
    </w:p>
    <w:p>
      <w:pPr>
        <w:pStyle w:val="Heading3"/>
      </w:pPr>
      <w:r>
        <w:rPr>
          <w:rFonts w:ascii="Times New Roman" w:hAnsi="Times New Roman"/>
        </w:rPr>
        <w:t>1.4.1</w:t>
        <w:tab/>
        <w:t>3.1 Corpus Overview</w:t>
      </w:r>
    </w:p>
    <w:p>
      <w:pPr>
        <w:jc w:val="both"/>
      </w:pPr>
      <w:r>
        <w:rPr>
          <w:rFonts w:ascii="Times New Roman" w:hAnsi="Times New Roman"/>
          <w:sz w:val="24"/>
        </w:rPr>
        <w:t>The systematic search and PRISMA-guided screening process identified 50 studies for both qualitative synthesis and bibliometric analysis. Table 1 presents the distribution by publication year.</w:t>
      </w:r>
    </w:p>
    <w:p>
      <w:pPr>
        <w:jc w:val="both"/>
      </w:pPr>
      <w:r>
        <w:rPr>
          <w:rFonts w:ascii="Times New Roman" w:hAnsi="Times New Roman"/>
          <w:b/>
          <w:sz w:val="24"/>
        </w:rPr>
        <w:t>Table 1: Distribution of Included Studies by Year</w:t>
      </w:r>
    </w:p>
    <w:p>
      <w:pPr>
        <w:jc w:val="both"/>
      </w:pPr>
      <w:r>
        <w:rPr>
          <w:rFonts w:ascii="Times New Roman" w:hAnsi="Times New Roman"/>
          <w:sz w:val="24"/>
        </w:rPr>
        <w:t>The included studies span a range of publication venues. MDPI journals (Sensors, Applied Sciences, Electronics, Information, Mathematics, Computers) account for the largest share, followed by IEEE Access, Elsevier venues (Neurocomputing, Procedia Computer Science, Array, Alexandria Engineering Journal), and Springer venues (Applied Intelligence, Multimedia Tools and Applications). Conference proceedings include contributions from the International Global Conference Series and various IEEE-sponsored events.</w:t>
      </w:r>
    </w:p>
    <w:p>
      <w:pPr>
        <w:pStyle w:val="Heading3"/>
      </w:pPr>
      <w:r>
        <w:rPr>
          <w:rFonts w:ascii="Times New Roman" w:hAnsi="Times New Roman"/>
        </w:rPr>
        <w:t>1.4.2</w:t>
        <w:tab/>
        <w:t>3.2 Publication Trends</w:t>
      </w:r>
    </w:p>
    <w:p>
      <w:pPr>
        <w:jc w:val="both"/>
      </w:pPr>
      <w:r>
        <w:rPr>
          <w:rFonts w:ascii="Times New Roman" w:hAnsi="Times New Roman"/>
          <w:sz w:val="24"/>
        </w:rPr>
        <w:t>Figure 2 presents the annual distribution of publications by database source. Scopus contributed 44 of the 50 reviewed studies (88%), with Web of Science accounting for the remaining 6 (12%). The Scopus-dominant distribution reflects the interdisciplinary nature of this domain, spanning computer science, engineering, and applied physics. The 2025–2026 period includes an increased proportion of Web of Science contributions relative to earlier years. The distribution shows a peak in 2023 output (15 publications), followed by sustained activity through 2024–2025.</w:t>
      </w:r>
    </w:p>
    <w:p/>
    <w:p>
      <w:pPr>
        <w:jc w:val="both"/>
      </w:pPr>
      <w:r>
        <w:rPr>
          <w:rFonts w:ascii="Times New Roman" w:hAnsi="Times New Roman"/>
          <w:sz w:val="24"/>
        </w:rPr>
        <w:t>Figure 2: Annual publication trend by database source, 2022–2026</w:t>
      </w:r>
    </w:p>
    <w:p>
      <w:pPr>
        <w:jc w:val="both"/>
      </w:pPr>
      <w:r>
        <w:rPr>
          <w:rFonts w:ascii="Times New Roman" w:hAnsi="Times New Roman"/>
          <w:i/>
          <w:sz w:val="24"/>
        </w:rPr>
        <w:t>Figure 2 presents the annual publication distribution, showing Scopus as the dominant source (88%) with consistent research output across the review window.</w:t>
      </w:r>
    </w:p>
    <w:p>
      <w:pPr>
        <w:pStyle w:val="Heading3"/>
      </w:pPr>
      <w:r>
        <w:rPr>
          <w:rFonts w:ascii="Times New Roman" w:hAnsi="Times New Roman"/>
        </w:rPr>
        <w:t>1.4.3</w:t>
        <w:tab/>
        <w:t>3.3 Keyword Co-occurrence Analysis</w:t>
      </w:r>
    </w:p>
    <w:p>
      <w:pPr>
        <w:jc w:val="both"/>
      </w:pPr>
      <w:r>
        <w:rPr>
          <w:rFonts w:ascii="Times New Roman" w:hAnsi="Times New Roman"/>
          <w:sz w:val="24"/>
        </w:rPr>
        <w:t>Figure 3 illustrates the keyword co-occurrence network derived from the 50 reviewed studies. The term “deep learning” exhibits the highest frequency (23 occurrences) and serves as the central hub of the network, connecting to nearly all other keywords. “Violence detection” (19 occurrences) and “anomaly detection” (16 occurrences) form the primary application-oriented nodes. “Convolutional neural network” (15 occurrences), “CNN” (12 occurrences), and “LSTM” (11 occurrences) constitute the dominant architectural terms.</w:t>
      </w:r>
    </w:p>
    <w:p/>
    <w:p>
      <w:pPr>
        <w:jc w:val="both"/>
      </w:pPr>
      <w:r>
        <w:rPr>
          <w:rFonts w:ascii="Times New Roman" w:hAnsi="Times New Roman"/>
          <w:sz w:val="24"/>
        </w:rPr>
        <w:t>Figure 3: Keyword co-occurrence network — node size reflects frequency, edges represent co-occurrence links</w:t>
      </w:r>
    </w:p>
    <w:p>
      <w:pPr>
        <w:jc w:val="both"/>
      </w:pPr>
      <w:r>
        <w:rPr>
          <w:rFonts w:ascii="Times New Roman" w:hAnsi="Times New Roman"/>
          <w:i/>
          <w:sz w:val="24"/>
        </w:rPr>
        <w:t>Figure 3 presents the keyword co-occurrence network, where node size reflects keyword frequency and edges represent co-occurrence links.</w:t>
      </w:r>
    </w:p>
    <w:p>
      <w:pPr>
        <w:jc w:val="both"/>
      </w:pPr>
      <w:r>
        <w:rPr>
          <w:rFonts w:ascii="Times New Roman" w:hAnsi="Times New Roman"/>
          <w:sz w:val="24"/>
        </w:rPr>
        <w:t>The density visualization (Figure 4) confirms that the highest-density region centers on the deep learning–CNN–violence detection nexus, reflecting the core convergence of methodology and application in this literature.</w:t>
      </w:r>
    </w:p>
    <w:p/>
    <w:p>
      <w:pPr>
        <w:jc w:val="both"/>
      </w:pPr>
      <w:r>
        <w:rPr>
          <w:rFonts w:ascii="Times New Roman" w:hAnsi="Times New Roman"/>
          <w:sz w:val="24"/>
        </w:rPr>
        <w:t>Figure 4: Keyword density visualization — warm colors show regions of highest research concentration</w:t>
      </w:r>
    </w:p>
    <w:p>
      <w:pPr>
        <w:jc w:val="both"/>
      </w:pPr>
      <w:r>
        <w:rPr>
          <w:rFonts w:ascii="Times New Roman" w:hAnsi="Times New Roman"/>
          <w:i/>
          <w:sz w:val="24"/>
        </w:rPr>
        <w:t>Figure 4 presents the density visualization, where warm colors mark regions of highest keyword concentration.</w:t>
      </w:r>
    </w:p>
    <w:p>
      <w:pPr>
        <w:jc w:val="both"/>
      </w:pPr>
      <w:r>
        <w:rPr>
          <w:rFonts w:ascii="Times New Roman" w:hAnsi="Times New Roman"/>
          <w:sz w:val="24"/>
        </w:rPr>
        <w:t>The temporal overlay visualization (Figure 5) shows that attention mechanisms, YOLO-based architectures, and transformer-integrated approaches are concentrated in the 2025–2026 period. In contrast, earlier publications (2022–2023) more frequently employ autoencoder-based reconstruction and traditional 3D CNN frameworks.</w:t>
      </w:r>
    </w:p>
    <w:p/>
    <w:p>
      <w:pPr>
        <w:jc w:val="both"/>
      </w:pPr>
      <w:r>
        <w:rPr>
          <w:rFonts w:ascii="Times New Roman" w:hAnsi="Times New Roman"/>
          <w:sz w:val="24"/>
        </w:rPr>
        <w:t>Figure 5: Keyword overlay visualization — temporal evolution from blue (2022–2023) to yellow (2025–2026)</w:t>
      </w:r>
    </w:p>
    <w:p>
      <w:pPr>
        <w:jc w:val="both"/>
      </w:pPr>
      <w:r>
        <w:rPr>
          <w:rFonts w:ascii="Times New Roman" w:hAnsi="Times New Roman"/>
          <w:i/>
          <w:sz w:val="24"/>
        </w:rPr>
        <w:t>Figure 5 presents the overlay visualization, where keywords are colored by average publication year, revealing the temporal evolution from autoencoder-based methods (2022–2023, blue) to attention mechanisms and YOLO architectures (2025–2026, yellow).</w:t>
      </w:r>
    </w:p>
    <w:p>
      <w:pPr>
        <w:jc w:val="both"/>
      </w:pPr>
      <w:r>
        <w:rPr>
          <w:rFonts w:ascii="Times New Roman" w:hAnsi="Times New Roman"/>
          <w:sz w:val="24"/>
        </w:rPr>
        <w:t>Table 2 lists the top 10 keywords by frequency.</w:t>
      </w:r>
    </w:p>
    <w:p>
      <w:pPr>
        <w:jc w:val="both"/>
      </w:pPr>
      <w:r>
        <w:rPr>
          <w:rFonts w:ascii="Times New Roman" w:hAnsi="Times New Roman"/>
          <w:b/>
          <w:sz w:val="24"/>
        </w:rPr>
        <w:t>Table 2: Top 10 Keywords by Frequency</w:t>
      </w:r>
    </w:p>
    <w:p>
      <w:pPr>
        <w:pStyle w:val="Heading3"/>
      </w:pPr>
      <w:r>
        <w:rPr>
          <w:rFonts w:ascii="Times New Roman" w:hAnsi="Times New Roman"/>
        </w:rPr>
        <w:t>1.4.4</w:t>
        <w:tab/>
        <w:t>3.4 Thematic Clusters</w:t>
      </w:r>
    </w:p>
    <w:p>
      <w:pPr>
        <w:jc w:val="both"/>
      </w:pPr>
      <w:r>
        <w:rPr>
          <w:rFonts w:ascii="Times New Roman" w:hAnsi="Times New Roman"/>
          <w:sz w:val="24"/>
        </w:rPr>
        <w:t>Content analysis combined with keyword co-occurrence mapping identified four thematic clusters. Table 3 presents the cluster structure.</w:t>
      </w:r>
    </w:p>
    <w:p>
      <w:pPr>
        <w:jc w:val="both"/>
      </w:pPr>
      <w:r>
        <w:rPr>
          <w:rFonts w:ascii="Times New Roman" w:hAnsi="Times New Roman"/>
          <w:b/>
          <w:sz w:val="24"/>
        </w:rPr>
        <w:t>Table 3: Thematic Clusters in Safety Violation Detection Research</w:t>
      </w:r>
    </w:p>
    <w:p>
      <w:pPr>
        <w:pStyle w:val="Heading3"/>
      </w:pPr>
      <w:r>
        <w:rPr>
          <w:rFonts w:ascii="Times New Roman" w:hAnsi="Times New Roman"/>
        </w:rPr>
        <w:t>1.4.5</w:t>
        <w:tab/>
        <w:t>3.5 Top Authors</w:t>
      </w:r>
    </w:p>
    <w:p>
      <w:pPr>
        <w:jc w:val="both"/>
      </w:pPr>
      <w:r>
        <w:rPr>
          <w:rFonts w:ascii="Times New Roman" w:hAnsi="Times New Roman"/>
          <w:sz w:val="24"/>
        </w:rPr>
        <w:t>Table 4 lists the most prolific contributors to this research area. Co-authorship analysis identified several author groups with sustained publication records, predominantly affiliated with institutions in South Korea, India, Pakistan, and the Middle East.</w:t>
      </w:r>
    </w:p>
    <w:p>
      <w:pPr>
        <w:jc w:val="both"/>
      </w:pPr>
      <w:r>
        <w:rPr>
          <w:rFonts w:ascii="Times New Roman" w:hAnsi="Times New Roman"/>
          <w:b/>
          <w:sz w:val="24"/>
        </w:rPr>
        <w:t>Table 4: Top 10 Authors by Publication Count</w:t>
      </w:r>
    </w:p>
    <w:p>
      <w:pPr>
        <w:jc w:val="both"/>
      </w:pPr>
      <w:r>
        <w:rPr>
          <w:rFonts w:ascii="Times New Roman" w:hAnsi="Times New Roman"/>
          <w:i/>
          <w:sz w:val="24"/>
        </w:rPr>
        <w:t>Note: Only authors with 2+ publications listed. The remaining 44 first authors each contributed a single paper to the corpus.</w:t>
      </w:r>
    </w:p>
    <w:p>
      <w:pPr>
        <w:pStyle w:val="Heading3"/>
      </w:pPr>
      <w:r>
        <w:rPr>
          <w:rFonts w:ascii="Times New Roman" w:hAnsi="Times New Roman"/>
        </w:rPr>
        <w:t>1.4.6</w:t>
        <w:tab/>
        <w:t>3.6 Citation Burst Analysis</w:t>
      </w:r>
    </w:p>
    <w:p>
      <w:pPr>
        <w:jc w:val="both"/>
      </w:pPr>
      <w:r>
        <w:rPr>
          <w:rFonts w:ascii="Times New Roman" w:hAnsi="Times New Roman"/>
          <w:sz w:val="24"/>
        </w:rPr>
        <w:t>Figure 6 displays the top 15 keywords ranked by total frequency, with burst periods highlighted. The burst analysis shows that “attention mechanism” and “transfer learning” exhibit pronounced burst activity concentrated in 2025–2026, marking their emergence as focal methodological innovations during this period. “Edge computing” and “IoT” show a similar late-period concentration. “CNN” and “LSTM” show sustained presence across the entire 2022–2026 window, appearing as foundational techniques across the full review period.</w:t>
      </w:r>
    </w:p>
    <w:p/>
    <w:p>
      <w:pPr>
        <w:jc w:val="both"/>
      </w:pPr>
      <w:r>
        <w:rPr>
          <w:rFonts w:ascii="Times New Roman" w:hAnsi="Times New Roman"/>
          <w:sz w:val="24"/>
        </w:rPr>
        <w:t>Figure 6: Top 15 keywords by frequency with burst timeline — red bars mark burst periods</w:t>
      </w:r>
    </w:p>
    <w:p>
      <w:pPr>
        <w:jc w:val="both"/>
      </w:pPr>
      <w:r>
        <w:rPr>
          <w:rFonts w:ascii="Times New Roman" w:hAnsi="Times New Roman"/>
          <w:i/>
          <w:sz w:val="24"/>
        </w:rPr>
        <w:t>Figure 6 presents the top 15 keywords ranked by total frequency, with burst years highlighted in red.</w:t>
      </w:r>
    </w:p>
    <w:p>
      <w:pPr>
        <w:pStyle w:val="Heading3"/>
      </w:pPr>
      <w:r>
        <w:rPr>
          <w:rFonts w:ascii="Times New Roman" w:hAnsi="Times New Roman"/>
        </w:rPr>
        <w:t>1.4.7</w:t>
        <w:tab/>
        <w:t>3.7 Literature Matrix Summary</w:t>
      </w:r>
    </w:p>
    <w:p>
      <w:pPr>
        <w:jc w:val="both"/>
      </w:pPr>
      <w:r>
        <w:rPr>
          <w:rFonts w:ascii="Times New Roman" w:hAnsi="Times New Roman"/>
          <w:sz w:val="24"/>
        </w:rPr>
        <w:t>The literature analysis matrix provides a structured overview of all 50 studies, enumerating their aims, methods, datasets, findings, and limitations. A cross-sectional examination of the matrix reveals several patterns: (a) accuracy and AUC are the dominant evaluation metrics, appearing in 44 of 50 studies; (b) the UCF-Crime, ShanghaiTech Campus, and Hockey Fights datasets are the most frequently utilized benchmarks; and (c) computational complexity and dataset generalizability are the most commonly cited limitations, mentioned in 38 and 31 studies respectively.</w:t>
      </w:r>
    </w:p>
    <w:p>
      <w:pPr>
        <w:pStyle w:val="Heading2"/>
      </w:pPr>
      <w:r>
        <w:rPr>
          <w:rFonts w:ascii="Times New Roman" w:hAnsi="Times New Roman"/>
        </w:rPr>
        <w:t>1.5</w:t>
        <w:tab/>
        <w:t>4. Discussion</w:t>
      </w:r>
    </w:p>
    <w:p>
      <w:pPr>
        <w:pStyle w:val="Heading3"/>
      </w:pPr>
      <w:r>
        <w:rPr>
          <w:rFonts w:ascii="Times New Roman" w:hAnsi="Times New Roman"/>
        </w:rPr>
        <w:t>1.5.1</w:t>
        <w:tab/>
        <w:t>4.1 Interpretation of Key Findings</w:t>
      </w:r>
    </w:p>
    <w:p>
      <w:pPr>
        <w:jc w:val="both"/>
      </w:pPr>
      <w:r>
        <w:rPr>
          <w:rFonts w:ascii="Times New Roman" w:hAnsi="Times New Roman"/>
          <w:sz w:val="24"/>
        </w:rPr>
        <w:t xml:space="preserve">The four thematic clusters — spanning deep learning architectures (C1), temporal and motion analysis (C2), application and deployment (C3), and cross-cutting methods and techniques (C4) — reveal a field organized around a central tension: architectural sophistication versus </w:t>
      </w:r>
      <w:r>
        <w:rPr>
          <w:rFonts w:ascii="Times New Roman" w:hAnsi="Times New Roman"/>
          <w:sz w:val="24"/>
        </w:rPr>
        <w:t>deployability. Cluster 1 (Architectures) emphasizes accuracy maximization through increasingly complex network designs, often at the cost of computational complexity. Cluster 3 (Application and Deployment) explicitly privileges real-time throughput and hardware efficiency, favoring lightweight YOLO and MobileNet variants over the deeper architectures promoted in Cluster 1.</w:t>
      </w:r>
    </w:p>
    <w:p>
      <w:pPr>
        <w:jc w:val="both"/>
      </w:pPr>
      <w:r>
        <w:rPr>
          <w:rFonts w:ascii="Times New Roman" w:hAnsi="Times New Roman"/>
          <w:sz w:val="24"/>
        </w:rPr>
        <w:t>This tension is most visible in the temporal evolution of the keyword network. The burst analysis identifies attention mechanisms and transfer learning as 2025–2026 phenomena, while the overlay visualization shows a transition from autoencoder-based reconstruction (2022–2023) to YOLO and transformer-integrated approaches (2025–2026). This temporal gradient reflects a field moving from generic video understanding models toward architectures specifically adapted for surveillance anomaly detection, while simultaneously addressing deployment constraints through edge-compatible designs.</w:t>
      </w:r>
    </w:p>
    <w:p>
      <w:pPr>
        <w:jc w:val="both"/>
      </w:pPr>
      <w:r>
        <w:rPr>
          <w:rFonts w:ascii="Times New Roman" w:hAnsi="Times New Roman"/>
          <w:sz w:val="24"/>
        </w:rPr>
        <w:t>The dominance of the CNN–LSTM architectural paradigm, observed in 26 of 50 reviewed studies, indicates broad consensus that effective video anomaly detection requires the integration of spatial feature extraction with temporal sequence modeling. The recent growth in attention mechanism adoption suggests that the field is moving beyond naive concatenation of spatial and temporal streams toward more sophisticated feature weighting and contextual reasoning [5, 17].</w:t>
      </w:r>
    </w:p>
    <w:p>
      <w:pPr>
        <w:pStyle w:val="Heading3"/>
      </w:pPr>
      <w:r>
        <w:rPr>
          <w:rFonts w:ascii="Times New Roman" w:hAnsi="Times New Roman"/>
        </w:rPr>
        <w:t>1.5.2</w:t>
        <w:tab/>
        <w:t>4.2 Cross-Cluster Comparative Analysis</w:t>
      </w:r>
    </w:p>
    <w:p>
      <w:pPr>
        <w:jc w:val="both"/>
      </w:pPr>
      <w:r>
        <w:rPr>
          <w:rFonts w:ascii="Times New Roman" w:hAnsi="Times New Roman"/>
          <w:sz w:val="24"/>
        </w:rPr>
        <w:t>The four thematic clusters exhibit both complementary synergies and meaningful distinctions. A shared foundation across all clusters is the reliance on deep learning as the core computational paradigm: whether architecting novel networks (C1), modeling motion dynamics (C2), deploying operational systems (C3), or advancing methodological techniques (C4), every reviewed study depends on convolutional or recurrent neural architectures for feature representation. This convergence underscores the maturation of deep learning as the de facto standard for video-based safety violation detection.</w:t>
      </w:r>
    </w:p>
    <w:p>
      <w:pPr>
        <w:jc w:val="both"/>
      </w:pPr>
      <w:r>
        <w:rPr>
          <w:rFonts w:ascii="Times New Roman" w:hAnsi="Times New Roman"/>
          <w:sz w:val="24"/>
        </w:rPr>
        <w:t xml:space="preserve">However, Clusters 2 (Temporal and Motion Analysis) and 4 (Methods and Techniques) function as methodological bridges rather than independent research streams. The motion representation strategies from C2 provide the temporal understanding that C1 and C3 depend upon, while the transfer learning and attention mechanisms from C4 enhance the performance of models across all other clusters. Notably, few studies have addressed the intersection of lightweight </w:t>
      </w:r>
      <w:r>
        <w:rPr>
          <w:rFonts w:ascii="Times New Roman" w:hAnsi="Times New Roman"/>
          <w:sz w:val="24"/>
        </w:rPr>
        <w:t>architectures (C1/C3) with skeleton-based child-specific modeling (C2), representing an underexplored integration point in the current literature.</w:t>
      </w:r>
    </w:p>
    <w:p>
      <w:pPr>
        <w:pStyle w:val="Heading3"/>
      </w:pPr>
      <w:r>
        <w:rPr>
          <w:rFonts w:ascii="Times New Roman" w:hAnsi="Times New Roman"/>
        </w:rPr>
        <w:t>1.5.3</w:t>
        <w:tab/>
        <w:t>4.3 Most Effective Methods</w:t>
      </w:r>
    </w:p>
    <w:p>
      <w:pPr>
        <w:jc w:val="both"/>
      </w:pPr>
      <w:r>
        <w:rPr>
          <w:rFonts w:ascii="Times New Roman" w:hAnsi="Times New Roman"/>
          <w:sz w:val="24"/>
        </w:rPr>
        <w:t>The evidence indicates that hybrid architectures combining 3D convolutions or pre-trained 2D CNNs with recurrent units (LSTM, BiLSTM, or GRU) and attention mechanisms achieve the strongest overall performance, with reported accuracies frequently exceeding 95% on controlled benchmarks [17, 18, 2]. For weapon detection specifically, YOLOv5 and Scaled-YOLOv4 variants demonstrate the most favorable accuracy–speed trade-off, achieving mean Average Precision scores above 90% while maintaining real-time throughput [19, 9]. Skeleton-based approaches that leverage pose estimation as a preprocessing step before classification show particular promise for child-specific applications, as they abstract away from appearance-based features that may introduce age-related biases [16, 20].</w:t>
      </w:r>
    </w:p>
    <w:p>
      <w:pPr>
        <w:pStyle w:val="Heading3"/>
      </w:pPr>
      <w:r>
        <w:rPr>
          <w:rFonts w:ascii="Times New Roman" w:hAnsi="Times New Roman"/>
        </w:rPr>
        <w:t>1.5.4</w:t>
        <w:tab/>
        <w:t>4.4 Comparison with Existing Reviews</w:t>
      </w:r>
    </w:p>
    <w:p>
      <w:pPr>
        <w:jc w:val="both"/>
      </w:pPr>
      <w:r>
        <w:rPr>
          <w:rFonts w:ascii="Times New Roman" w:hAnsi="Times New Roman"/>
          <w:sz w:val="24"/>
        </w:rPr>
        <w:t>Existing surveys in adjacent domains provide partial coverage of the themes identified here. General surveys on video anomaly detection address the architectural innovations captured in C1 and C2 but do not examine the application-specific constraints of educational environments. Reviews of edge-based deep learning address the deployment concerns of C3 but are not specific to safety violation detection. Reviews of weapon detection using deep learning address a subset of C3 applications but do not integrate violence and anomaly detection into a unified framework. This review’s distinctive contribution is the integration of architecture, temporal modeling, deployment, and methodological sub-literatures into a unified framework specifically oriented toward educational safety applications, while quantifying structural relationships among research themes through bibliometric network analysis.</w:t>
      </w:r>
    </w:p>
    <w:p>
      <w:pPr>
        <w:pStyle w:val="Heading3"/>
      </w:pPr>
      <w:r>
        <w:rPr>
          <w:rFonts w:ascii="Times New Roman" w:hAnsi="Times New Roman"/>
        </w:rPr>
        <w:t>1.5.5</w:t>
        <w:tab/>
        <w:t>4.5 Limitations of Current Research</w:t>
      </w:r>
    </w:p>
    <w:p>
      <w:pPr>
        <w:jc w:val="both"/>
      </w:pPr>
      <w:r>
        <w:rPr>
          <w:rFonts w:ascii="Times New Roman" w:hAnsi="Times New Roman"/>
          <w:sz w:val="24"/>
        </w:rPr>
        <w:t xml:space="preserve">Several limitations pervade the reviewed literature. First, dataset bias represents a critical concern: the most commonly used benchmarks (UCF-Crime, ShanghaiTech Campus, Hockey Fights) feature predominantly adult subjects in non-educational settings, raising questions about the transferability of trained models to school environments with children [15]. Child bodies exhibit different proportions, movement dynamics, and interaction patterns compared to adult </w:t>
      </w:r>
      <w:r>
        <w:rPr>
          <w:rFonts w:ascii="Times New Roman" w:hAnsi="Times New Roman"/>
          <w:sz w:val="24"/>
        </w:rPr>
        <w:t>bodies, and models trained exclusively on adult data may systematically underperform when deployed in schools. Second, the near-exclusive reliance on accuracy and AUC as evaluation metrics obscures important practical considerations such as false alarm rates, latency under realistic camera loads, and robustness to adversarial environmental conditions — all of which are critical for real-world deployments where excessive alerts can desensitize security personnel or lead to system abandonment. Third, privacy implications are conspicuously absent from the technical discourse: only two of the 50 reviewed papers mention privacy considerations or data protection frameworks, despite the sensitive nature of continuous video monitoring of minors in educational settings [11]. Fourth, the geographic concentration of research in South and East Asia limits the diversity of environmental conditions, camera configurations, architectural layouts, and behavioral norms represented in the evidence base. Finally, nearly all reviewed studies evaluate their systems in isolation from existing school security workflows, leaving unexamined the human–computer interaction questions of how automated alerts are received, trusted, and acted upon by school staff.</w:t>
      </w:r>
    </w:p>
    <w:p>
      <w:pPr>
        <w:pStyle w:val="Heading3"/>
      </w:pPr>
      <w:r>
        <w:rPr>
          <w:rFonts w:ascii="Times New Roman" w:hAnsi="Times New Roman"/>
        </w:rPr>
        <w:t>1.5.6</w:t>
        <w:tab/>
        <w:t>4.6 Future Research Directions</w:t>
      </w:r>
    </w:p>
    <w:p>
      <w:pPr>
        <w:jc w:val="both"/>
      </w:pPr>
      <w:r>
        <w:rPr>
          <w:rFonts w:ascii="Times New Roman" w:hAnsi="Times New Roman"/>
          <w:sz w:val="24"/>
        </w:rPr>
        <w:t>Based on the identified gaps, five directions emerge as priorities:</w:t>
      </w:r>
    </w:p>
    <w:p>
      <w:pPr>
        <w:jc w:val="both"/>
      </w:pPr>
      <w:r>
        <w:rPr>
          <w:rFonts w:ascii="Times New Roman" w:hAnsi="Times New Roman"/>
          <w:b/>
          <w:sz w:val="24"/>
        </w:rPr>
        <w:t>Child-specific annotated datasets:</w:t>
      </w:r>
      <w:r>
        <w:rPr>
          <w:rFonts w:ascii="Times New Roman" w:hAnsi="Times New Roman"/>
          <w:sz w:val="24"/>
        </w:rPr>
        <w:t xml:space="preserve"> The development of annotated corpora capturing diverse child behaviors in authentic school settings — building on nascent efforts such as the CABAD benchmark for child aggression recognition [15] and the Daily School Break dataset [11] — is essential for validating model transferability from adult-centric benchmarks to educational environments.</w:t>
      </w:r>
    </w:p>
    <w:p>
      <w:pPr>
        <w:jc w:val="both"/>
      </w:pPr>
      <w:r>
        <w:rPr>
          <w:rFonts w:ascii="Times New Roman" w:hAnsi="Times New Roman"/>
          <w:b/>
          <w:sz w:val="24"/>
        </w:rPr>
        <w:t>Privacy-preserving architectures:</w:t>
      </w:r>
      <w:r>
        <w:rPr>
          <w:rFonts w:ascii="Times New Roman" w:hAnsi="Times New Roman"/>
          <w:sz w:val="24"/>
        </w:rPr>
        <w:t xml:space="preserve"> On-device processing, federated learning, and differential privacy should be systematically incorporated into detection pipelines, given that continuous video monitoring of minors raises distinct ethical and regulatory challenges that the current literature largely overlooks.</w:t>
      </w:r>
    </w:p>
    <w:p>
      <w:pPr>
        <w:jc w:val="both"/>
      </w:pPr>
      <w:r>
        <w:rPr>
          <w:rFonts w:ascii="Times New Roman" w:hAnsi="Times New Roman"/>
          <w:b/>
          <w:sz w:val="24"/>
        </w:rPr>
        <w:t>Multimodal sensor fusion:</w:t>
      </w:r>
      <w:r>
        <w:rPr>
          <w:rFonts w:ascii="Times New Roman" w:hAnsi="Times New Roman"/>
          <w:sz w:val="24"/>
        </w:rPr>
        <w:t xml:space="preserve"> Integrating RGB video with audio signals, thermal imaging, and contextual metadata may substantially improve detection robustness in challenging conditions such as low illumination, occlusion, or crowded scenes [21, 22].</w:t>
      </w:r>
    </w:p>
    <w:p>
      <w:pPr>
        <w:jc w:val="both"/>
      </w:pPr>
      <w:r>
        <w:rPr>
          <w:rFonts w:ascii="Times New Roman" w:hAnsi="Times New Roman"/>
          <w:b/>
          <w:sz w:val="24"/>
        </w:rPr>
        <w:t>Lightweight model optimization for edge deployment:</w:t>
      </w:r>
      <w:r>
        <w:rPr>
          <w:rFonts w:ascii="Times New Roman" w:hAnsi="Times New Roman"/>
          <w:sz w:val="24"/>
        </w:rPr>
        <w:t xml:space="preserve"> Quantization, pruning, and neural architecture search are critical for enabling deployment on the resource-constrained hardware typically available to educational institutions; recent contributions demonstrate that competitive accuracy can be maintained while reducing model size by an order of magnitude [7, 23].</w:t>
      </w:r>
    </w:p>
    <w:p>
      <w:pPr>
        <w:jc w:val="both"/>
      </w:pPr>
      <w:r>
        <w:rPr>
          <w:rFonts w:ascii="Times New Roman" w:hAnsi="Times New Roman"/>
          <w:b/>
          <w:sz w:val="24"/>
        </w:rPr>
        <w:t>Cross-domain robustness evaluation:</w:t>
      </w:r>
      <w:r>
        <w:rPr>
          <w:rFonts w:ascii="Times New Roman" w:hAnsi="Times New Roman"/>
          <w:sz w:val="24"/>
        </w:rPr>
        <w:t xml:space="preserve"> Testing models across different schools, camera types, lighting conditions, and student demographics should become a standard component of evaluation protocols to ensure that laboratory-validated systems translate reliably to real-world educational deployments.</w:t>
      </w:r>
    </w:p>
    <w:p>
      <w:pPr>
        <w:pStyle w:val="Heading2"/>
      </w:pPr>
      <w:r>
        <w:rPr>
          <w:rFonts w:ascii="Times New Roman" w:hAnsi="Times New Roman"/>
        </w:rPr>
        <w:t>1.6</w:t>
        <w:tab/>
        <w:t>5. Conclusion</w:t>
      </w:r>
    </w:p>
    <w:p>
      <w:pPr>
        <w:pStyle w:val="Heading3"/>
      </w:pPr>
      <w:r>
        <w:rPr>
          <w:rFonts w:ascii="Times New Roman" w:hAnsi="Times New Roman"/>
        </w:rPr>
        <w:t>1.6.1</w:t>
        <w:tab/>
        <w:t>5.1 Summary of Key Findings</w:t>
      </w:r>
    </w:p>
    <w:p>
      <w:pPr>
        <w:jc w:val="both"/>
      </w:pPr>
      <w:r>
        <w:rPr>
          <w:rFonts w:ascii="Times New Roman" w:hAnsi="Times New Roman"/>
          <w:sz w:val="24"/>
        </w:rPr>
        <w:t>This hybrid systematic-bibliometric review analyzed 50 peer-reviewed publications (2022–2026) addressing deep learning and computer vision approaches for detecting safety violations in educational institutions. Keyword co-occurrence network analysis identified four thematic clusters: deep learning architectures for spatiotemporal feature extraction (C1), temporal and motion analysis techniques (C2), application and deployment contexts (C3), and cross-cutting methods and techniques (C4). Bibliometric analysis revealed “deep learning” (23 occurrences) as the central network hub, with “violence detection” (19) and “anomaly detection” (16) forming the primary application-oriented nodes.</w:t>
      </w:r>
    </w:p>
    <w:p>
      <w:pPr>
        <w:jc w:val="both"/>
      </w:pPr>
      <w:r>
        <w:rPr>
          <w:rFonts w:ascii="Times New Roman" w:hAnsi="Times New Roman"/>
          <w:sz w:val="24"/>
        </w:rPr>
        <w:t>Three key findings emerge. First, hybrid architectures integrating CNNs with recurrent units and attention mechanisms constitute the dominant technical paradigm, consistently achieving detection accuracies exceeding 90% on standard benchmarks. Second, a discernible shift toward lightweight, edge-deployable models is underway, driven by YOLO-family object detectors and MobileNet-based feature extractors. Third, despite these advances, the field remains constrained by a critical shortage of child-specific datasets, limited geographic and demographic diversity in training data, and a near-total absence of privacy-aware design considerations.</w:t>
      </w:r>
    </w:p>
    <w:p>
      <w:pPr>
        <w:pStyle w:val="Heading3"/>
      </w:pPr>
      <w:r>
        <w:rPr>
          <w:rFonts w:ascii="Times New Roman" w:hAnsi="Times New Roman"/>
        </w:rPr>
        <w:t>1.6.2</w:t>
        <w:tab/>
        <w:t>5.2 Research Significance</w:t>
      </w:r>
    </w:p>
    <w:p>
      <w:pPr>
        <w:jc w:val="both"/>
      </w:pPr>
      <w:r>
        <w:rPr>
          <w:rFonts w:ascii="Times New Roman" w:hAnsi="Times New Roman"/>
          <w:sz w:val="24"/>
        </w:rPr>
        <w:t>This review makes three primary contributions. First, it provides the first integrated synthesis of deep learning and computer vision research for educational safety violation detection organized around the four thematic clusters of architecture, temporal modeling, deployment, and methodology — dimensions that prior surveys have addressed in isolation but never jointly. Second, the bibliometric component quantifies the structural relationships among research themes through keyword co-occurrence and burst analysis, providing network-level evidence of the field’s temporal evolution from autoencoder-based methods toward attention-enhanced, edge-deployable architectures. Third, by identifying the child-specific data gap and the absence of privacy-aware design as the field’s most critical underexplored frontiers, the review provides a roadmap for future research that bridges the methodological rigor of computer vision with the ethical requirements of educational deployment.</w:t>
      </w:r>
    </w:p>
    <w:p>
      <w:pPr>
        <w:pStyle w:val="Heading3"/>
      </w:pPr>
      <w:r>
        <w:rPr>
          <w:rFonts w:ascii="Times New Roman" w:hAnsi="Times New Roman"/>
        </w:rPr>
        <w:t>1.6.3</w:t>
        <w:tab/>
        <w:t>5.3 Limitations</w:t>
      </w:r>
    </w:p>
    <w:p>
      <w:pPr>
        <w:jc w:val="both"/>
      </w:pPr>
      <w:r>
        <w:rPr>
          <w:rFonts w:ascii="Times New Roman" w:hAnsi="Times New Roman"/>
          <w:sz w:val="24"/>
        </w:rPr>
        <w:t>The findings are constrained by: the restriction to three databases (Scopus, Web of Science, Google Scholar), which may omit relevant publications in other indexing services; the exclusion of non-English publications; single-reviewer screening without formal inter-rater reliability assessment; the reliance on a curated keyword vocabulary for bibliometric mapping, which may underrepresent emerging terminology; and the 2022–2026 temporal window, which excludes foundational pre-2022 work on video surveillance and anomaly detection that established the field’s technical basis.</w:t>
      </w:r>
    </w:p>
    <w:p>
      <w:pPr>
        <w:pStyle w:val="Heading3"/>
      </w:pPr>
      <w:r>
        <w:rPr>
          <w:rFonts w:ascii="Times New Roman" w:hAnsi="Times New Roman"/>
        </w:rPr>
        <w:t>1.6.4</w:t>
        <w:tab/>
        <w:t>5.4 Future Research Directions</w:t>
      </w:r>
    </w:p>
    <w:p>
      <w:pPr>
        <w:jc w:val="both"/>
      </w:pPr>
      <w:r>
        <w:rPr>
          <w:rFonts w:ascii="Times New Roman" w:hAnsi="Times New Roman"/>
          <w:sz w:val="24"/>
        </w:rPr>
        <w:t>Future research should prioritize: (1) the creation and open dissemination of annotated datasets capturing diverse child behaviors in authentic school settings; (2) the development of explainable, privacy-preserving detection architectures suitable for deployment on low-cost edge hardware; (3) multimodal fusion integrating RGB, audio, thermal, and contextual signals to improve robustness under challenging environmental conditions; (4) lightweight model optimization through quantization, pruning, and neural architecture search; and (5) rigorous field evaluations that complement benchmark performance with real-world reliability, usability, and stakeholder acceptance metrics.</w:t>
      </w:r>
    </w:p>
    <w:p>
      <w:pPr>
        <w:pStyle w:val="Heading3"/>
      </w:pPr>
      <w:r>
        <w:rPr>
          <w:rFonts w:ascii="Times New Roman" w:hAnsi="Times New Roman"/>
        </w:rPr>
        <w:t>1.6.5</w:t>
        <w:tab/>
        <w:t>5.5 Closing Statement</w:t>
      </w:r>
    </w:p>
    <w:p>
      <w:pPr>
        <w:jc w:val="both"/>
      </w:pPr>
      <w:r>
        <w:rPr>
          <w:rFonts w:ascii="Times New Roman" w:hAnsi="Times New Roman"/>
          <w:sz w:val="24"/>
        </w:rPr>
        <w:t>The intersection of deep learning, computer vision, and educational safety stands at a formative moment. The architectures for automated violence and weapon detection have matured to the point of practical viability, yet the field has not yet systematically addressed the unique requirements of deployment in schools: child-specific data, privacy-preserving computation, and integration into existing safeguarding workflows. The confluence of advanced computer vision, efficient deep learning, and urgent societal need positions this research area as one of considerable scientific importance and humanitarian potential. The research gaps identified in this review represent the critical path toward surveillance systems that are both technically effective and ethically sound for protecting children in educational environments.</w:t>
      </w:r>
    </w:p>
    <w:p>
      <w:pPr>
        <w:pStyle w:val="Heading2"/>
      </w:pPr>
      <w:r>
        <w:rPr>
          <w:rFonts w:ascii="Times New Roman" w:hAnsi="Times New Roman"/>
        </w:rPr>
        <w:t>1.7</w:t>
        <w:tab/>
        <w:t>References</w:t>
      </w:r>
    </w:p>
    <w:p>
      <w:pPr>
        <w:jc w:val="both"/>
      </w:pPr>
      <w:r>
        <w:rPr>
          <w:rFonts w:ascii="Times New Roman" w:hAnsi="Times New Roman"/>
          <w:sz w:val="24"/>
        </w:rPr>
        <w:t xml:space="preserve">León, F. T. (2026, February 27). Early Warning System for Firearm Detection on University Campuses Using Computer Vision. </w:t>
      </w:r>
      <w:r>
        <w:rPr>
          <w:rFonts w:ascii="Times New Roman" w:hAnsi="Times New Roman"/>
          <w:i/>
          <w:sz w:val="24"/>
        </w:rPr>
        <w:t>Journal of Internet Services and Information Security</w:t>
      </w:r>
      <w:r>
        <w:rPr>
          <w:rFonts w:ascii="Times New Roman" w:hAnsi="Times New Roman"/>
          <w:sz w:val="24"/>
        </w:rPr>
        <w:t>. SASA Publications. http://doi.org/10.58346/jisis.2026.i1.008</w:t>
      </w:r>
    </w:p>
    <w:p>
      <w:pPr>
        <w:jc w:val="both"/>
      </w:pPr>
      <w:r>
        <w:rPr>
          <w:rFonts w:ascii="Times New Roman" w:hAnsi="Times New Roman"/>
          <w:sz w:val="24"/>
        </w:rPr>
        <w:t xml:space="preserve">Kozhamkulova, Z., Kirgizbayeva, B., Sembina, G., Smailova, U., Suleimenova, M., Keneskanova, A., &amp; Baizakova, Z. (2023). MoveNET Enabled Neural Network for Fast Detection of Physical Bullying in Educational Institutions. </w:t>
      </w:r>
      <w:r>
        <w:rPr>
          <w:rFonts w:ascii="Times New Roman" w:hAnsi="Times New Roman"/>
          <w:i/>
          <w:sz w:val="24"/>
        </w:rPr>
        <w:t>International Journal of Advanced Computer Science and Applications</w:t>
      </w:r>
      <w:r>
        <w:rPr>
          <w:rFonts w:ascii="Times New Roman" w:hAnsi="Times New Roman"/>
          <w:sz w:val="24"/>
        </w:rPr>
        <w:t>. The Science and Information Organization. http://doi.org/10.14569/ijacsa.2023.0140578</w:t>
      </w:r>
    </w:p>
    <w:p>
      <w:pPr>
        <w:jc w:val="both"/>
      </w:pPr>
      <w:r>
        <w:rPr>
          <w:rFonts w:ascii="Times New Roman" w:hAnsi="Times New Roman"/>
          <w:sz w:val="24"/>
        </w:rPr>
        <w:t xml:space="preserve">Mukto, M. M., Hasan, M., Al Mahmud, M. M., Haque, I., Ahmed, M. A., Jabid, T., … Islam, M. (2024, March). Design of a real-time crime monitoring system using deep learning techniques. </w:t>
      </w:r>
      <w:r>
        <w:rPr>
          <w:rFonts w:ascii="Times New Roman" w:hAnsi="Times New Roman"/>
          <w:i/>
          <w:sz w:val="24"/>
        </w:rPr>
        <w:t>Intelligent Systems with Applications</w:t>
      </w:r>
      <w:r>
        <w:rPr>
          <w:rFonts w:ascii="Times New Roman" w:hAnsi="Times New Roman"/>
          <w:sz w:val="24"/>
        </w:rPr>
        <w:t>. Elsevier BV. http://doi.org/10.1016/j.iswa.2023.200311</w:t>
      </w:r>
    </w:p>
    <w:p>
      <w:pPr>
        <w:jc w:val="both"/>
      </w:pPr>
      <w:r>
        <w:rPr>
          <w:rFonts w:ascii="Times New Roman" w:hAnsi="Times New Roman"/>
          <w:sz w:val="24"/>
        </w:rPr>
        <w:t xml:space="preserve">Vo, H.-T., Tien, P. P., Thien, N. N., &amp; Mui, K. C. (2024, October 18). An Approach for Improving Accuracy and Optimizing Resource Usage for Violence Detection in Surveillance Cameras in IoT systems. </w:t>
      </w:r>
      <w:r>
        <w:rPr>
          <w:rFonts w:ascii="Times New Roman" w:hAnsi="Times New Roman"/>
          <w:i/>
          <w:sz w:val="24"/>
        </w:rPr>
        <w:t>Indonesian Journal of Electrical Engineering and Informatics (IJEEI)</w:t>
      </w:r>
      <w:r>
        <w:rPr>
          <w:rFonts w:ascii="Times New Roman" w:hAnsi="Times New Roman"/>
          <w:sz w:val="24"/>
        </w:rPr>
        <w:t>. IAES Indonesia Section. http://doi.org/10.52549/ijeei.v12i4.5787</w:t>
      </w:r>
    </w:p>
    <w:p>
      <w:pPr>
        <w:jc w:val="both"/>
      </w:pPr>
      <w:r>
        <w:rPr>
          <w:rFonts w:ascii="Times New Roman" w:hAnsi="Times New Roman"/>
          <w:sz w:val="24"/>
        </w:rPr>
        <w:t xml:space="preserve">Altowairqi, S., Luo, S., Greer, P., &amp; Chen, S. (2026, March). Efficient crowd anomaly detection using C3D-LSTM networks with enhanced attention mechanisms. </w:t>
      </w:r>
      <w:r>
        <w:rPr>
          <w:rFonts w:ascii="Times New Roman" w:hAnsi="Times New Roman"/>
          <w:i/>
          <w:sz w:val="24"/>
        </w:rPr>
        <w:t>Array</w:t>
      </w:r>
      <w:r>
        <w:rPr>
          <w:rFonts w:ascii="Times New Roman" w:hAnsi="Times New Roman"/>
          <w:sz w:val="24"/>
        </w:rPr>
        <w:t>. Elsevier BV. http://doi.org/10.1016/j.array.2025.100625</w:t>
      </w:r>
    </w:p>
    <w:p>
      <w:pPr>
        <w:jc w:val="both"/>
      </w:pPr>
      <w:r>
        <w:rPr>
          <w:rFonts w:ascii="Times New Roman" w:hAnsi="Times New Roman"/>
          <w:sz w:val="24"/>
        </w:rPr>
        <w:t xml:space="preserve">Singh, H., Deniz, O., Ruiz-Santaquiteria, J., Muñoz, J. D., &amp; Bueno, G. (2025, May 22). DeepGun: Deep Feature-Driven One-Class Classifier for Firearm Detection Using Visual Gun Features and Human Body Pose Estimation. </w:t>
      </w:r>
      <w:r>
        <w:rPr>
          <w:rFonts w:ascii="Times New Roman" w:hAnsi="Times New Roman"/>
          <w:i/>
          <w:sz w:val="24"/>
        </w:rPr>
        <w:t>Applied Sciences</w:t>
      </w:r>
      <w:r>
        <w:rPr>
          <w:rFonts w:ascii="Times New Roman" w:hAnsi="Times New Roman"/>
          <w:sz w:val="24"/>
        </w:rPr>
        <w:t>. MDPI AG. http://doi.org/10.3390/app15115830</w:t>
      </w:r>
    </w:p>
    <w:p>
      <w:pPr>
        <w:jc w:val="both"/>
      </w:pPr>
      <w:r>
        <w:rPr>
          <w:rFonts w:ascii="Times New Roman" w:hAnsi="Times New Roman"/>
          <w:sz w:val="24"/>
        </w:rPr>
        <w:t xml:space="preserve">Dalal, S., Lilhore, U. K., Sharma, N., Arora, S., Simaiya, S., Ayadi, M., … Ksibi, A. (2024, June 13). Improving smart home surveillance through YOLO model with transfer learning and quantization for enhanced accuracy and efficiency. </w:t>
      </w:r>
      <w:r>
        <w:rPr>
          <w:rFonts w:ascii="Times New Roman" w:hAnsi="Times New Roman"/>
          <w:i/>
          <w:sz w:val="24"/>
        </w:rPr>
        <w:t>PeerJ Computer Science</w:t>
      </w:r>
      <w:r>
        <w:rPr>
          <w:rFonts w:ascii="Times New Roman" w:hAnsi="Times New Roman"/>
          <w:sz w:val="24"/>
        </w:rPr>
        <w:t>. PeerJ. http://doi.org/10.7717/peerj-cs.1939</w:t>
      </w:r>
    </w:p>
    <w:p>
      <w:pPr>
        <w:jc w:val="both"/>
      </w:pPr>
      <w:r>
        <w:rPr>
          <w:rFonts w:ascii="Times New Roman" w:hAnsi="Times New Roman"/>
          <w:sz w:val="24"/>
        </w:rPr>
        <w:t xml:space="preserve">Mahmoodi, J., &amp; Nezamabadi‐Pour, H. (2025, March 11). Violence Detection in Video Using Statistical Features of the Optical Flow and 2D Convolutional Neural Network. </w:t>
      </w:r>
      <w:r>
        <w:rPr>
          <w:rFonts w:ascii="Times New Roman" w:hAnsi="Times New Roman"/>
          <w:i/>
          <w:sz w:val="24"/>
        </w:rPr>
        <w:t>Computational Intelligence</w:t>
      </w:r>
      <w:r>
        <w:rPr>
          <w:rFonts w:ascii="Times New Roman" w:hAnsi="Times New Roman"/>
          <w:sz w:val="24"/>
        </w:rPr>
        <w:t>. Wiley. http://doi.org/10.1111/coin.70034</w:t>
      </w:r>
    </w:p>
    <w:p>
      <w:pPr>
        <w:jc w:val="both"/>
      </w:pPr>
      <w:r>
        <w:rPr>
          <w:rFonts w:ascii="Times New Roman" w:hAnsi="Times New Roman"/>
          <w:sz w:val="24"/>
        </w:rPr>
        <w:t xml:space="preserve">Abi-Nader, D., Jaber, A., Harb, H., Mostafa, N., Zaki, C., Mansour, A., &amp; Osswald, C. (2025). MARIE: One-Stage Object Detection Mechanism for Real-Time Identifying of Firearms. </w:t>
      </w:r>
      <w:r>
        <w:rPr>
          <w:rFonts w:ascii="Times New Roman" w:hAnsi="Times New Roman"/>
          <w:i/>
          <w:sz w:val="24"/>
        </w:rPr>
        <w:t>Computer Modeling in Engineering &amp; Sciences</w:t>
      </w:r>
      <w:r>
        <w:rPr>
          <w:rFonts w:ascii="Times New Roman" w:hAnsi="Times New Roman"/>
          <w:sz w:val="24"/>
        </w:rPr>
        <w:t>. Tech Science Press. http://doi.org/10.32604/cmes.2024.056816</w:t>
      </w:r>
    </w:p>
    <w:p>
      <w:pPr>
        <w:jc w:val="both"/>
      </w:pPr>
      <w:r>
        <w:rPr>
          <w:rFonts w:ascii="Times New Roman" w:hAnsi="Times New Roman"/>
          <w:sz w:val="24"/>
        </w:rPr>
        <w:t xml:space="preserve">Berardini, D., Migliorelli, L., Galdelli, A., Frontoni, E., Mancini, A., &amp; Moccia, S. (2023, July 26). A deep-learning framework running on edge devices for handgun and knife detection from indoor video-surveillance cameras. </w:t>
      </w:r>
      <w:r>
        <w:rPr>
          <w:rFonts w:ascii="Times New Roman" w:hAnsi="Times New Roman"/>
          <w:i/>
          <w:sz w:val="24"/>
        </w:rPr>
        <w:t>Multimedia Tools and Applications</w:t>
      </w:r>
      <w:r>
        <w:rPr>
          <w:rFonts w:ascii="Times New Roman" w:hAnsi="Times New Roman"/>
          <w:sz w:val="24"/>
        </w:rPr>
        <w:t>. Springer Science and Business Media LLC. http://doi.org/10.1007/s11042-023-16231-x</w:t>
      </w:r>
    </w:p>
    <w:p>
      <w:pPr>
        <w:jc w:val="both"/>
      </w:pPr>
      <w:r>
        <w:rPr>
          <w:rFonts w:ascii="Times New Roman" w:hAnsi="Times New Roman"/>
          <w:sz w:val="24"/>
        </w:rPr>
        <w:t xml:space="preserve">Perseghin, E., &amp; Foresti, G. L. (2023, April 14). A Shallow System Prototype for Violent Action Detection in Italian Public Schools. </w:t>
      </w:r>
      <w:r>
        <w:rPr>
          <w:rFonts w:ascii="Times New Roman" w:hAnsi="Times New Roman"/>
          <w:i/>
          <w:sz w:val="24"/>
        </w:rPr>
        <w:t>Information</w:t>
      </w:r>
      <w:r>
        <w:rPr>
          <w:rFonts w:ascii="Times New Roman" w:hAnsi="Times New Roman"/>
          <w:sz w:val="24"/>
        </w:rPr>
        <w:t>. MDPI AG. http://doi.org/10.3390/info14040240</w:t>
      </w:r>
    </w:p>
    <w:p>
      <w:pPr>
        <w:jc w:val="both"/>
      </w:pPr>
      <w:r>
        <w:rPr>
          <w:rFonts w:ascii="Times New Roman" w:hAnsi="Times New Roman"/>
          <w:sz w:val="24"/>
        </w:rPr>
        <w:t xml:space="preserve">Ha, N. D., Tran, N. Y., Thuy, L. N. L., Shimizu, I., &amp; Bao, P. T. (2023, October 16). Violence region localization in video and the school violent actions classification. </w:t>
      </w:r>
      <w:r>
        <w:rPr>
          <w:rFonts w:ascii="Times New Roman" w:hAnsi="Times New Roman"/>
          <w:i/>
          <w:sz w:val="24"/>
        </w:rPr>
        <w:t>Frontiers in Computer Science</w:t>
      </w:r>
      <w:r>
        <w:rPr>
          <w:rFonts w:ascii="Times New Roman" w:hAnsi="Times New Roman"/>
          <w:sz w:val="24"/>
        </w:rPr>
        <w:t>. Frontiers Media SA. http://doi.org/10.3389/fcomp.2023.1274928</w:t>
      </w:r>
    </w:p>
    <w:p>
      <w:pPr>
        <w:jc w:val="both"/>
      </w:pPr>
      <w:r>
        <w:rPr>
          <w:rFonts w:ascii="Times New Roman" w:hAnsi="Times New Roman"/>
          <w:sz w:val="24"/>
        </w:rPr>
        <w:t xml:space="preserve">Vijeikis, R., Raudonis, V., &amp; Dervinis, G. (2022, March 13). Efficient Violence Detection in Surveillance. </w:t>
      </w:r>
      <w:r>
        <w:rPr>
          <w:rFonts w:ascii="Times New Roman" w:hAnsi="Times New Roman"/>
          <w:i/>
          <w:sz w:val="24"/>
        </w:rPr>
        <w:t>Sensors</w:t>
      </w:r>
      <w:r>
        <w:rPr>
          <w:rFonts w:ascii="Times New Roman" w:hAnsi="Times New Roman"/>
          <w:sz w:val="24"/>
        </w:rPr>
        <w:t>. MDPI AG. http://doi.org/10.3390/s22062216</w:t>
      </w:r>
    </w:p>
    <w:p>
      <w:pPr>
        <w:jc w:val="both"/>
      </w:pPr>
      <w:r>
        <w:rPr>
          <w:rFonts w:ascii="Times New Roman" w:hAnsi="Times New Roman"/>
          <w:sz w:val="24"/>
        </w:rPr>
        <w:t xml:space="preserve">Muriithi, H. M., Lukandu Ateya, I., &amp; Wanyembi, G. (2024, September 1). Stand-off concealed firearm detection using motion tracking and convolutional neural networks. </w:t>
      </w:r>
      <w:r>
        <w:rPr>
          <w:rFonts w:ascii="Times New Roman" w:hAnsi="Times New Roman"/>
          <w:i/>
          <w:sz w:val="24"/>
        </w:rPr>
        <w:t>IAES International Journal of Artificial Intelligence (IJ-AI)</w:t>
      </w:r>
      <w:r>
        <w:rPr>
          <w:rFonts w:ascii="Times New Roman" w:hAnsi="Times New Roman"/>
          <w:sz w:val="24"/>
        </w:rPr>
        <w:t>. Institute of Advanced Engineering and Science. http://doi.org/10.11591/ijai.v13.i3.pp2666-2673</w:t>
      </w:r>
    </w:p>
    <w:p>
      <w:pPr>
        <w:jc w:val="both"/>
      </w:pPr>
      <w:r>
        <w:rPr>
          <w:rFonts w:ascii="Times New Roman" w:hAnsi="Times New Roman"/>
          <w:sz w:val="24"/>
        </w:rPr>
        <w:t xml:space="preserve">Ali, S., Islam, M. T., Lee, I. H., Hijji, M., &amp; Muhammad, K. (2025, August). CABAD: A video dataset for benchmarking child aggression recognition. </w:t>
      </w:r>
      <w:r>
        <w:rPr>
          <w:rFonts w:ascii="Times New Roman" w:hAnsi="Times New Roman"/>
          <w:i/>
          <w:sz w:val="24"/>
        </w:rPr>
        <w:t>Alexandria Engineering Journal</w:t>
      </w:r>
      <w:r>
        <w:rPr>
          <w:rFonts w:ascii="Times New Roman" w:hAnsi="Times New Roman"/>
          <w:sz w:val="24"/>
        </w:rPr>
        <w:t>. Elsevier BV. http://doi.org/10.1016/j.aej.2025.06.035</w:t>
      </w:r>
    </w:p>
    <w:p>
      <w:pPr>
        <w:jc w:val="both"/>
      </w:pPr>
      <w:r>
        <w:rPr>
          <w:rFonts w:ascii="Times New Roman" w:hAnsi="Times New Roman"/>
          <w:sz w:val="24"/>
        </w:rPr>
        <w:t xml:space="preserve">Omarov, B., Narynov, S., Zhumanov, Z., Gumar, A., &amp; Khassanova, M. (2022). A Skeleton-based Approach for Campus Violence Detection. </w:t>
      </w:r>
      <w:r>
        <w:rPr>
          <w:rFonts w:ascii="Times New Roman" w:hAnsi="Times New Roman"/>
          <w:i/>
          <w:sz w:val="24"/>
        </w:rPr>
        <w:t>Computers, Materials &amp; Continua</w:t>
      </w:r>
      <w:r>
        <w:rPr>
          <w:rFonts w:ascii="Times New Roman" w:hAnsi="Times New Roman"/>
          <w:sz w:val="24"/>
        </w:rPr>
        <w:t>. Tech Science Press. http://doi.org/10.32604/cmc.2022.024566</w:t>
      </w:r>
    </w:p>
    <w:p>
      <w:pPr>
        <w:jc w:val="both"/>
      </w:pPr>
      <w:r>
        <w:rPr>
          <w:rFonts w:ascii="Times New Roman" w:hAnsi="Times New Roman"/>
          <w:sz w:val="24"/>
        </w:rPr>
        <w:t xml:space="preserve">Dey, A., Biswas, S., &amp; Abualigah, L. (2024, July 13). Efficient Violence Recognition in Video Streams using ResDLCNN-GRU Attention Network. </w:t>
      </w:r>
      <w:r>
        <w:rPr>
          <w:rFonts w:ascii="Times New Roman" w:hAnsi="Times New Roman"/>
          <w:i/>
          <w:sz w:val="24"/>
        </w:rPr>
        <w:t>ECTI Transactions on Computer and Information Technology (ECTI-CIT)</w:t>
      </w:r>
      <w:r>
        <w:rPr>
          <w:rFonts w:ascii="Times New Roman" w:hAnsi="Times New Roman"/>
          <w:sz w:val="24"/>
        </w:rPr>
        <w:t>. ECTI. http://doi.org/10.37936/ecti-cit.2024183.255679</w:t>
      </w:r>
    </w:p>
    <w:p>
      <w:pPr>
        <w:jc w:val="both"/>
      </w:pPr>
      <w:r>
        <w:rPr>
          <w:rFonts w:ascii="Times New Roman" w:hAnsi="Times New Roman"/>
          <w:sz w:val="24"/>
        </w:rPr>
        <w:t xml:space="preserve">Jebur, S. A., Hussein, K. A., Hoomod, H. K., &amp; Alzubaidi, L. (2023, September 5). Novel Deep Feature Fusion Framework for Multi-Scenario Violence Detection. </w:t>
      </w:r>
      <w:r>
        <w:rPr>
          <w:rFonts w:ascii="Times New Roman" w:hAnsi="Times New Roman"/>
          <w:i/>
          <w:sz w:val="24"/>
        </w:rPr>
        <w:t>Computers</w:t>
      </w:r>
      <w:r>
        <w:rPr>
          <w:rFonts w:ascii="Times New Roman" w:hAnsi="Times New Roman"/>
          <w:sz w:val="24"/>
        </w:rPr>
        <w:t>. MDPI AG. http://doi.org/10.3390/computers12090175</w:t>
      </w:r>
    </w:p>
    <w:p>
      <w:pPr>
        <w:jc w:val="both"/>
      </w:pPr>
      <w:r>
        <w:rPr>
          <w:rFonts w:ascii="Times New Roman" w:hAnsi="Times New Roman"/>
          <w:sz w:val="24"/>
        </w:rPr>
        <w:t xml:space="preserve">Ahmed, S., Bhatti, M. T., Khan, M. G., Lövström, B., &amp; Shahid, M. (2022, June 7). Development and Optimization of Deep Learning Models for Weapon Detection in Surveillance Videos. </w:t>
      </w:r>
      <w:r>
        <w:rPr>
          <w:rFonts w:ascii="Times New Roman" w:hAnsi="Times New Roman"/>
          <w:i/>
          <w:sz w:val="24"/>
        </w:rPr>
        <w:t>Applied Sciences</w:t>
      </w:r>
      <w:r>
        <w:rPr>
          <w:rFonts w:ascii="Times New Roman" w:hAnsi="Times New Roman"/>
          <w:sz w:val="24"/>
        </w:rPr>
        <w:t>. MDPI AG. http://doi.org/10.3390/app12125772</w:t>
      </w:r>
    </w:p>
    <w:p>
      <w:pPr>
        <w:jc w:val="both"/>
      </w:pPr>
      <w:r>
        <w:rPr>
          <w:rFonts w:ascii="Times New Roman" w:hAnsi="Times New Roman"/>
          <w:sz w:val="24"/>
        </w:rPr>
        <w:t xml:space="preserve">Garcia-Cobo, G., &amp; SanMiguel, J. C. (2023, August). Human skeletons and change detection for efficient violence detection in surveillance videos. </w:t>
      </w:r>
      <w:r>
        <w:rPr>
          <w:rFonts w:ascii="Times New Roman" w:hAnsi="Times New Roman"/>
          <w:i/>
          <w:sz w:val="24"/>
        </w:rPr>
        <w:t>Computer Vision and Image Understanding</w:t>
      </w:r>
      <w:r>
        <w:rPr>
          <w:rFonts w:ascii="Times New Roman" w:hAnsi="Times New Roman"/>
          <w:sz w:val="24"/>
        </w:rPr>
        <w:t>. Elsevier BV. http://doi.org/10.1016/j.cviu.2023.103739</w:t>
      </w:r>
    </w:p>
    <w:p>
      <w:pPr>
        <w:jc w:val="both"/>
      </w:pPr>
      <w:r>
        <w:rPr>
          <w:rFonts w:ascii="Times New Roman" w:hAnsi="Times New Roman"/>
          <w:sz w:val="24"/>
        </w:rPr>
        <w:t xml:space="preserve">Shin, J., Miah, A. S. M., Kaneko, Y., Hassan, N., Lee, H.-S., &amp; Jang, S.-W. (2025). Multimodal Attention-Enhanced Feature Fusion-Based Weakly Supervised Anomaly Violence Detection. </w:t>
      </w:r>
      <w:r>
        <w:rPr>
          <w:rFonts w:ascii="Times New Roman" w:hAnsi="Times New Roman"/>
          <w:i/>
          <w:sz w:val="24"/>
        </w:rPr>
        <w:t>IEEE Open Journal of the Computer Society</w:t>
      </w:r>
      <w:r>
        <w:rPr>
          <w:rFonts w:ascii="Times New Roman" w:hAnsi="Times New Roman"/>
          <w:sz w:val="24"/>
        </w:rPr>
        <w:t>. Institute of Electrical and Electronics Engineers (IEEE). http://doi.org/10.1109/ojcs.2024.3517154</w:t>
      </w:r>
    </w:p>
    <w:p>
      <w:pPr>
        <w:jc w:val="both"/>
      </w:pPr>
      <w:r>
        <w:rPr>
          <w:rFonts w:ascii="Times New Roman" w:hAnsi="Times New Roman"/>
          <w:sz w:val="24"/>
        </w:rPr>
        <w:t xml:space="preserve">Srihari, P., &amp; Harikiran, J. (2022, November 10). Spatio-Temporal Information for Action Recognition in Thermal Video Using Deep Learning Model. </w:t>
      </w:r>
      <w:r>
        <w:rPr>
          <w:rFonts w:ascii="Times New Roman" w:hAnsi="Times New Roman"/>
          <w:i/>
          <w:sz w:val="24"/>
        </w:rPr>
        <w:t>International journal of electrical and computer engineering systems</w:t>
      </w:r>
      <w:r>
        <w:rPr>
          <w:rFonts w:ascii="Times New Roman" w:hAnsi="Times New Roman"/>
          <w:sz w:val="24"/>
        </w:rPr>
        <w:t>. Faculty of Electrical Engineering, Computer Science and Information Technology Osijek. http://doi.org/10.32985/ijeces.13.8.7</w:t>
      </w:r>
    </w:p>
    <w:p>
      <w:pPr>
        <w:jc w:val="both"/>
      </w:pPr>
      <w:r>
        <w:rPr>
          <w:rFonts w:ascii="Times New Roman" w:hAnsi="Times New Roman"/>
          <w:sz w:val="24"/>
        </w:rPr>
        <w:t xml:space="preserve">Khan, M., Saddik, A. E., Gueaieb, W., De Masi, G., &amp; Karray, F. (2024). VD-Net: An Edge Vision-Based Surveillance System for Violence Detection. </w:t>
      </w:r>
      <w:r>
        <w:rPr>
          <w:rFonts w:ascii="Times New Roman" w:hAnsi="Times New Roman"/>
          <w:i/>
          <w:sz w:val="24"/>
        </w:rPr>
        <w:t>IEEE Access</w:t>
      </w:r>
      <w:r>
        <w:rPr>
          <w:rFonts w:ascii="Times New Roman" w:hAnsi="Times New Roman"/>
          <w:sz w:val="24"/>
        </w:rPr>
        <w:t>. Institute of Electrical and Electronics Engineers (IEEE). http://doi.org/10.1109/access.2024.3380192</w:t>
      </w:r>
    </w:p>
    <w:p>
      <w:pPr>
        <w:jc w:val="both"/>
      </w:pPr>
      <w:r>
        <w:rPr>
          <w:rFonts w:ascii="Times New Roman" w:hAnsi="Times New Roman"/>
          <w:sz w:val="24"/>
        </w:rPr>
        <w:t xml:space="preserve">An, M., Lim, H.-Y., &amp; Kang, D.-S. (2025, December 25). An Enhanced LSTM with Hippocampal-Inspired Episodic Memory for Urban Crowd Behavior Analysis. </w:t>
      </w:r>
      <w:r>
        <w:rPr>
          <w:rFonts w:ascii="Times New Roman" w:hAnsi="Times New Roman"/>
          <w:i/>
          <w:sz w:val="24"/>
        </w:rPr>
        <w:t>Electronics</w:t>
      </w:r>
      <w:r>
        <w:rPr>
          <w:rFonts w:ascii="Times New Roman" w:hAnsi="Times New Roman"/>
          <w:sz w:val="24"/>
        </w:rPr>
        <w:t>. MDPI AG. http://doi.org/10.3390/electronics15010101</w:t>
      </w:r>
    </w:p>
    <w:p>
      <w:pPr>
        <w:jc w:val="both"/>
      </w:pPr>
      <w:r>
        <w:rPr>
          <w:rFonts w:ascii="Times New Roman" w:hAnsi="Times New Roman"/>
          <w:sz w:val="24"/>
        </w:rPr>
        <w:t xml:space="preserve">Ojha, R. R., Chawdary, H., &amp; Saraswat, S. (2025). Enhancing Public Safety: Real-Time Violence Detection and Notification System. </w:t>
      </w:r>
      <w:r>
        <w:rPr>
          <w:rFonts w:ascii="Times New Roman" w:hAnsi="Times New Roman"/>
          <w:i/>
          <w:sz w:val="24"/>
        </w:rPr>
        <w:t>Procedia Computer Science</w:t>
      </w:r>
      <w:r>
        <w:rPr>
          <w:rFonts w:ascii="Times New Roman" w:hAnsi="Times New Roman"/>
          <w:sz w:val="24"/>
        </w:rPr>
        <w:t>. Elsevier BV. http://doi.org/10.1016/j.procs.2025.04.558</w:t>
      </w:r>
    </w:p>
    <w:p>
      <w:pPr>
        <w:jc w:val="both"/>
      </w:pPr>
      <w:r>
        <w:rPr>
          <w:rFonts w:ascii="Times New Roman" w:hAnsi="Times New Roman"/>
          <w:sz w:val="24"/>
        </w:rPr>
        <w:t xml:space="preserve">Pangavhane, M., Patil, R., Bharati, R., Gupta, D., Ahire, P., Patil, P., … Dharrao, D. (2025, January 31). Real-Time Deep Learning-Driven Surveillance with Spatiotemporal Feature Extraction for Detection of Anomalous Human Behavior Across Dynamic Environments. </w:t>
      </w:r>
      <w:r>
        <w:rPr>
          <w:rFonts w:ascii="Times New Roman" w:hAnsi="Times New Roman"/>
          <w:i/>
          <w:sz w:val="24"/>
        </w:rPr>
        <w:t>International Journal of Safety and Security Engineering</w:t>
      </w:r>
      <w:r>
        <w:rPr>
          <w:rFonts w:ascii="Times New Roman" w:hAnsi="Times New Roman"/>
          <w:sz w:val="24"/>
        </w:rPr>
        <w:t>. International Information and Engineering Technology Association. http://doi.org/10.18280/ijsse.150112</w:t>
      </w:r>
    </w:p>
    <w:p>
      <w:pPr>
        <w:jc w:val="both"/>
      </w:pPr>
      <w:r>
        <w:rPr>
          <w:rFonts w:ascii="Times New Roman" w:hAnsi="Times New Roman"/>
          <w:sz w:val="24"/>
        </w:rPr>
        <w:t xml:space="preserve">Jarraya, S. K., Masmoudi, M., Alqurashi, F. A., &amp; Alshammari, S. M. (2025, January). Analyzing and Detecting Abnormal Behaviors of Drug Abuse and Addiction Users in </w:t>
      </w:r>
      <w:r>
        <w:rPr>
          <w:rFonts w:ascii="Times New Roman" w:hAnsi="Times New Roman"/>
          <w:sz w:val="24"/>
        </w:rPr>
        <w:t xml:space="preserve">School Environments Based on Deep Learning Approaches. (A. Hošovský, Ed.), </w:t>
      </w:r>
      <w:r>
        <w:rPr>
          <w:rFonts w:ascii="Times New Roman" w:hAnsi="Times New Roman"/>
          <w:i/>
          <w:sz w:val="24"/>
        </w:rPr>
        <w:t>International Journal of Intelligent Systems</w:t>
      </w:r>
      <w:r>
        <w:rPr>
          <w:rFonts w:ascii="Times New Roman" w:hAnsi="Times New Roman"/>
          <w:sz w:val="24"/>
        </w:rPr>
        <w:t>. Wiley. http://doi.org/10.1155/int/9722173</w:t>
      </w:r>
    </w:p>
    <w:p>
      <w:pPr>
        <w:jc w:val="both"/>
      </w:pPr>
      <w:r>
        <w:rPr>
          <w:rFonts w:ascii="Times New Roman" w:hAnsi="Times New Roman"/>
          <w:sz w:val="24"/>
        </w:rPr>
        <w:t xml:space="preserve">Ihsan, U., Jhanjhi, N. Z., Ashraf, H., Ashfaq, F., &amp; Wicaksana, F. A. (2025, September 4). A Real-Time Intelligent Surveillance System for Suspicious Behavior and Facial Emotion Analysis Using YOLOv8 and DeepFace. </w:t>
      </w:r>
      <w:r>
        <w:rPr>
          <w:rFonts w:ascii="Times New Roman" w:hAnsi="Times New Roman"/>
          <w:i/>
          <w:sz w:val="24"/>
        </w:rPr>
        <w:t>The 7th International Global Conference Series on ICT Integration in Technical Education &amp; Smart Society</w:t>
      </w:r>
      <w:r>
        <w:rPr>
          <w:rFonts w:ascii="Times New Roman" w:hAnsi="Times New Roman"/>
          <w:sz w:val="24"/>
        </w:rPr>
        <w:t>. MDPI. http://doi.org/10.3390/engproc2025107059</w:t>
      </w:r>
    </w:p>
    <w:p>
      <w:pPr>
        <w:jc w:val="both"/>
      </w:pPr>
      <w:r>
        <w:rPr>
          <w:rFonts w:ascii="Times New Roman" w:hAnsi="Times New Roman"/>
          <w:sz w:val="24"/>
        </w:rPr>
        <w:t xml:space="preserve">Yang, Y., Xie, L., Fu, Z., Yan, J., &amp; Naqvi, S. M. (2025, January). Pose-oriented scene-adaptive matching for abnormal event detection. </w:t>
      </w:r>
      <w:r>
        <w:rPr>
          <w:rFonts w:ascii="Times New Roman" w:hAnsi="Times New Roman"/>
          <w:i/>
          <w:sz w:val="24"/>
        </w:rPr>
        <w:t>Neurocomputing</w:t>
      </w:r>
      <w:r>
        <w:rPr>
          <w:rFonts w:ascii="Times New Roman" w:hAnsi="Times New Roman"/>
          <w:sz w:val="24"/>
        </w:rPr>
        <w:t>. Elsevier BV. http://doi.org/10.1016/j.neucom.2024.128673</w:t>
      </w:r>
    </w:p>
    <w:p>
      <w:pPr>
        <w:jc w:val="both"/>
      </w:pPr>
      <w:r>
        <w:rPr>
          <w:rFonts w:ascii="Times New Roman" w:hAnsi="Times New Roman"/>
          <w:sz w:val="24"/>
        </w:rPr>
        <w:t xml:space="preserve">Ul Amin, S., Kim, B., Jung, Y., Seo, S., &amp; Park, S. (2024, June 19). Video Anomaly Detection Utilizing Efficient Spatiotemporal Feature Fusion with 3D Convolutions and Long Short‐Term Memory Modules. </w:t>
      </w:r>
      <w:r>
        <w:rPr>
          <w:rFonts w:ascii="Times New Roman" w:hAnsi="Times New Roman"/>
          <w:i/>
          <w:sz w:val="24"/>
        </w:rPr>
        <w:t>Advanced Intelligent Systems</w:t>
      </w:r>
      <w:r>
        <w:rPr>
          <w:rFonts w:ascii="Times New Roman" w:hAnsi="Times New Roman"/>
          <w:sz w:val="24"/>
        </w:rPr>
        <w:t>. Wiley. http://doi.org/10.1002/aisy.202300706</w:t>
      </w:r>
    </w:p>
    <w:p>
      <w:pPr>
        <w:jc w:val="both"/>
      </w:pPr>
      <w:r>
        <w:rPr>
          <w:rFonts w:ascii="Times New Roman" w:hAnsi="Times New Roman"/>
          <w:sz w:val="24"/>
        </w:rPr>
        <w:t xml:space="preserve">Da Silva, A. V. B., &amp; Pereira, L. F. A. (2024, October 5). Evaluating Methods for Violence Classification and Firearm Detection in Indoor CCTV Environment. </w:t>
      </w:r>
      <w:r>
        <w:rPr>
          <w:rFonts w:ascii="Times New Roman" w:hAnsi="Times New Roman"/>
          <w:i/>
          <w:sz w:val="24"/>
        </w:rPr>
        <w:t>Journal of the Brazilian Computer Society</w:t>
      </w:r>
      <w:r>
        <w:rPr>
          <w:rFonts w:ascii="Times New Roman" w:hAnsi="Times New Roman"/>
          <w:sz w:val="24"/>
        </w:rPr>
        <w:t>. Sociedade Brasileira de Computacao - SB. http://doi.org/10.5753/jbcs.2024.3282</w:t>
      </w:r>
    </w:p>
    <w:p>
      <w:pPr>
        <w:jc w:val="both"/>
      </w:pPr>
      <w:r>
        <w:rPr>
          <w:rFonts w:ascii="Times New Roman" w:hAnsi="Times New Roman"/>
          <w:sz w:val="24"/>
        </w:rPr>
        <w:t xml:space="preserve">Haiura, I.-A., &amp; Iftene, A. (2024). Detecting Violence in Videos using Convolutional Neural Networks. </w:t>
      </w:r>
      <w:r>
        <w:rPr>
          <w:rFonts w:ascii="Times New Roman" w:hAnsi="Times New Roman"/>
          <w:i/>
          <w:sz w:val="24"/>
        </w:rPr>
        <w:t>Procedia Computer Science</w:t>
      </w:r>
      <w:r>
        <w:rPr>
          <w:rFonts w:ascii="Times New Roman" w:hAnsi="Times New Roman"/>
          <w:sz w:val="24"/>
        </w:rPr>
        <w:t>. Elsevier BV. http://doi.org/10.1016/j.procs.2024.09.465</w:t>
      </w:r>
    </w:p>
    <w:p>
      <w:pPr>
        <w:jc w:val="both"/>
      </w:pPr>
      <w:r>
        <w:rPr>
          <w:rFonts w:ascii="Times New Roman" w:hAnsi="Times New Roman"/>
          <w:sz w:val="24"/>
        </w:rPr>
        <w:t xml:space="preserve">Park, J.-H., Mahmoud, M., &amp; Kang, H.-S. (2024, January 5). Conv3D-Based Video Violence Detection Network Using Optical Flow and RGB Data. </w:t>
      </w:r>
      <w:r>
        <w:rPr>
          <w:rFonts w:ascii="Times New Roman" w:hAnsi="Times New Roman"/>
          <w:i/>
          <w:sz w:val="24"/>
        </w:rPr>
        <w:t>Sensors</w:t>
      </w:r>
      <w:r>
        <w:rPr>
          <w:rFonts w:ascii="Times New Roman" w:hAnsi="Times New Roman"/>
          <w:sz w:val="24"/>
        </w:rPr>
        <w:t>. MDPI AG. http://doi.org/10.3390/s24020317</w:t>
      </w:r>
    </w:p>
    <w:p>
      <w:pPr>
        <w:jc w:val="both"/>
      </w:pPr>
      <w:r>
        <w:rPr>
          <w:rFonts w:ascii="Times New Roman" w:hAnsi="Times New Roman"/>
          <w:sz w:val="24"/>
        </w:rPr>
        <w:t xml:space="preserve">(2023, June 29). Abnormal Behavior Detection in Video Surveillance Using Inception-v3 Transfer Learning Approaches. </w:t>
      </w:r>
      <w:r>
        <w:rPr>
          <w:rFonts w:ascii="Times New Roman" w:hAnsi="Times New Roman"/>
          <w:i/>
          <w:sz w:val="24"/>
        </w:rPr>
        <w:t>Iraqi Journal of Computer, Communication, Control and System Engineering</w:t>
      </w:r>
      <w:r>
        <w:rPr>
          <w:rFonts w:ascii="Times New Roman" w:hAnsi="Times New Roman"/>
          <w:sz w:val="24"/>
        </w:rPr>
        <w:t>. University of Technology, Baghdad. http://doi.org/10.33103/uot.ijccce.23.2.16</w:t>
      </w:r>
    </w:p>
    <w:p>
      <w:pPr>
        <w:jc w:val="both"/>
      </w:pPr>
      <w:r>
        <w:rPr>
          <w:rFonts w:ascii="Times New Roman" w:hAnsi="Times New Roman"/>
          <w:sz w:val="24"/>
        </w:rPr>
        <w:t xml:space="preserve">Le, V.-T., &amp; Kim, Y.-G. (2022, May 25). Attention-based residual autoencoder for video anomaly detection. </w:t>
      </w:r>
      <w:r>
        <w:rPr>
          <w:rFonts w:ascii="Times New Roman" w:hAnsi="Times New Roman"/>
          <w:i/>
          <w:sz w:val="24"/>
        </w:rPr>
        <w:t>Applied Intelligence</w:t>
      </w:r>
      <w:r>
        <w:rPr>
          <w:rFonts w:ascii="Times New Roman" w:hAnsi="Times New Roman"/>
          <w:sz w:val="24"/>
        </w:rPr>
        <w:t>. Springer Science and Business Media LLC. http://doi.org/10.1007/s10489-022-03613-1</w:t>
      </w:r>
    </w:p>
    <w:p>
      <w:pPr>
        <w:jc w:val="both"/>
      </w:pPr>
      <w:r>
        <w:rPr>
          <w:rFonts w:ascii="Times New Roman" w:hAnsi="Times New Roman"/>
          <w:sz w:val="24"/>
        </w:rPr>
        <w:t xml:space="preserve">Zhang, Q., Wei, H., Chen, J., Du, X., &amp; Yu, J. (2023, February 16). Video Anomaly Detection Based on Attention Mechanism. </w:t>
      </w:r>
      <w:r>
        <w:rPr>
          <w:rFonts w:ascii="Times New Roman" w:hAnsi="Times New Roman"/>
          <w:i/>
          <w:sz w:val="24"/>
        </w:rPr>
        <w:t>Symmetry</w:t>
      </w:r>
      <w:r>
        <w:rPr>
          <w:rFonts w:ascii="Times New Roman" w:hAnsi="Times New Roman"/>
          <w:sz w:val="24"/>
        </w:rPr>
        <w:t>. MDPI AG. http://doi.org/10.3390/sym15020528</w:t>
      </w:r>
    </w:p>
    <w:p>
      <w:pPr>
        <w:jc w:val="both"/>
      </w:pPr>
      <w:r>
        <w:rPr>
          <w:rFonts w:ascii="Times New Roman" w:hAnsi="Times New Roman"/>
          <w:sz w:val="24"/>
        </w:rPr>
        <w:t xml:space="preserve">(2023, August 31). Utilizing Machine Learning and Computer Vision for the Detection of Abusive Behavior in IoT Systems. </w:t>
      </w:r>
      <w:r>
        <w:rPr>
          <w:rFonts w:ascii="Times New Roman" w:hAnsi="Times New Roman"/>
          <w:i/>
          <w:sz w:val="24"/>
        </w:rPr>
        <w:t>International Journal of Intelligent Engineering and Systems</w:t>
      </w:r>
      <w:r>
        <w:rPr>
          <w:rFonts w:ascii="Times New Roman" w:hAnsi="Times New Roman"/>
          <w:sz w:val="24"/>
        </w:rPr>
        <w:t>. The Intelligent Networks and Systems Society. http://doi.org/10.22266/ijies2023.0831.36</w:t>
      </w:r>
    </w:p>
    <w:p>
      <w:pPr>
        <w:jc w:val="both"/>
      </w:pPr>
      <w:r>
        <w:rPr>
          <w:rFonts w:ascii="Times New Roman" w:hAnsi="Times New Roman"/>
          <w:sz w:val="24"/>
        </w:rPr>
        <w:t xml:space="preserve">Xu, X., Liao, Z., &amp; Xu, Z. (2023). Violent Physical Behavior Detection using 3D Spatio-Temporal Convolutional Neural Networks. </w:t>
      </w:r>
      <w:r>
        <w:rPr>
          <w:rFonts w:ascii="Times New Roman" w:hAnsi="Times New Roman"/>
          <w:i/>
          <w:sz w:val="24"/>
        </w:rPr>
        <w:t>International Journal of Advanced Computer Science and Applications</w:t>
      </w:r>
      <w:r>
        <w:rPr>
          <w:rFonts w:ascii="Times New Roman" w:hAnsi="Times New Roman"/>
          <w:sz w:val="24"/>
        </w:rPr>
        <w:t>. The Science and Information Organization. http://doi.org/10.14569/ijacsa.2023.0140891</w:t>
      </w:r>
    </w:p>
    <w:p>
      <w:pPr>
        <w:jc w:val="both"/>
      </w:pPr>
      <w:r>
        <w:rPr>
          <w:rFonts w:ascii="Times New Roman" w:hAnsi="Times New Roman"/>
          <w:sz w:val="24"/>
        </w:rPr>
        <w:t xml:space="preserve">Aldehim, G., Asiri, M. M., Aljebreen, M., Mohamed, A., Assiri, M., &amp; Ibrahim, S. S. (2023). Tuna Swarm Algorithm With Deep Learning Enabled Violence Detection in Smart Video Surveillance Systems. </w:t>
      </w:r>
      <w:r>
        <w:rPr>
          <w:rFonts w:ascii="Times New Roman" w:hAnsi="Times New Roman"/>
          <w:i/>
          <w:sz w:val="24"/>
        </w:rPr>
        <w:t>IEEE Access</w:t>
      </w:r>
      <w:r>
        <w:rPr>
          <w:rFonts w:ascii="Times New Roman" w:hAnsi="Times New Roman"/>
          <w:sz w:val="24"/>
        </w:rPr>
        <w:t>. Institute of Electrical and Electronics Engineers (IEEE). http://doi.org/10.1109/access.2023.3310885</w:t>
      </w:r>
    </w:p>
    <w:p>
      <w:pPr>
        <w:jc w:val="both"/>
      </w:pPr>
      <w:r>
        <w:rPr>
          <w:rFonts w:ascii="Times New Roman" w:hAnsi="Times New Roman"/>
          <w:sz w:val="24"/>
        </w:rPr>
        <w:t xml:space="preserve">Qasim Gandapur, M., &amp; Verdú, E. (2023, December 1). ConvGRU-CNN: Spatiotemporal Deep Learning for Real-World Anomaly Detection in Video Surveillance System. </w:t>
      </w:r>
      <w:r>
        <w:rPr>
          <w:rFonts w:ascii="Times New Roman" w:hAnsi="Times New Roman"/>
          <w:i/>
          <w:sz w:val="24"/>
        </w:rPr>
        <w:t>International Journal of Interactive Multimedia and Artificial Intelligence</w:t>
      </w:r>
      <w:r>
        <w:rPr>
          <w:rFonts w:ascii="Times New Roman" w:hAnsi="Times New Roman"/>
          <w:sz w:val="24"/>
        </w:rPr>
        <w:t>. Universidad Internacional de La Rioja. http://doi.org/10.9781/ijimai.2023.05.006</w:t>
      </w:r>
    </w:p>
    <w:p>
      <w:pPr>
        <w:jc w:val="both"/>
      </w:pPr>
      <w:r>
        <w:rPr>
          <w:rFonts w:ascii="Times New Roman" w:hAnsi="Times New Roman"/>
          <w:sz w:val="24"/>
        </w:rPr>
        <w:t xml:space="preserve">Ul Amin, S., Kim, Y., Sami, I., Park, S., &amp; Seo, S. (2023). An Efficient Attention-Based Strategy for Anomaly Detection in Surveillance Video. </w:t>
      </w:r>
      <w:r>
        <w:rPr>
          <w:rFonts w:ascii="Times New Roman" w:hAnsi="Times New Roman"/>
          <w:i/>
          <w:sz w:val="24"/>
        </w:rPr>
        <w:t>Computer Systems Science and Engineering</w:t>
      </w:r>
      <w:r>
        <w:rPr>
          <w:rFonts w:ascii="Times New Roman" w:hAnsi="Times New Roman"/>
          <w:sz w:val="24"/>
        </w:rPr>
        <w:t>. Tech Science Press. http://doi.org/10.32604/csse.2023.034805</w:t>
      </w:r>
    </w:p>
    <w:p>
      <w:pPr>
        <w:jc w:val="both"/>
      </w:pPr>
      <w:r>
        <w:rPr>
          <w:rFonts w:ascii="Times New Roman" w:hAnsi="Times New Roman"/>
          <w:sz w:val="24"/>
        </w:rPr>
        <w:t xml:space="preserve">Wu, M.-T. (2022, February 23). Confusion matrix and minimum cross-entropy metrics based motion recognition system in the classroom. </w:t>
      </w:r>
      <w:r>
        <w:rPr>
          <w:rFonts w:ascii="Times New Roman" w:hAnsi="Times New Roman"/>
          <w:i/>
          <w:sz w:val="24"/>
        </w:rPr>
        <w:t>Scientific Reports</w:t>
      </w:r>
      <w:r>
        <w:rPr>
          <w:rFonts w:ascii="Times New Roman" w:hAnsi="Times New Roman"/>
          <w:sz w:val="24"/>
        </w:rPr>
        <w:t>. Springer Science and Business Media LLC. http://doi.org/10.1038/s41598-022-07137-z</w:t>
      </w:r>
    </w:p>
    <w:p>
      <w:pPr>
        <w:jc w:val="both"/>
      </w:pPr>
      <w:r>
        <w:rPr>
          <w:rFonts w:ascii="Times New Roman" w:hAnsi="Times New Roman"/>
          <w:sz w:val="24"/>
        </w:rPr>
        <w:t xml:space="preserve">Mumtaz, N., Ejaz, N., Aladhadh, S., Habib, S., &amp; Lee, M. Y. (2022, December 1). Deep Multi-Scale Features Fusion for Effective Violence Detection and Control Charts Visualization. </w:t>
      </w:r>
      <w:r>
        <w:rPr>
          <w:rFonts w:ascii="Times New Roman" w:hAnsi="Times New Roman"/>
          <w:i/>
          <w:sz w:val="24"/>
        </w:rPr>
        <w:t>Sensors</w:t>
      </w:r>
      <w:r>
        <w:rPr>
          <w:rFonts w:ascii="Times New Roman" w:hAnsi="Times New Roman"/>
          <w:sz w:val="24"/>
        </w:rPr>
        <w:t>. MDPI AG. http://doi.org/10.3390/s22239383</w:t>
      </w:r>
    </w:p>
    <w:p>
      <w:pPr>
        <w:jc w:val="both"/>
      </w:pPr>
      <w:r>
        <w:rPr>
          <w:rFonts w:ascii="Times New Roman" w:hAnsi="Times New Roman"/>
          <w:sz w:val="24"/>
        </w:rPr>
        <w:t xml:space="preserve">Ul Amin, S., Ullah, M., Sajjad, M., Cheikh, F. A., Hijji, M., Hijji, A., &amp; Muhammad, K. (2022, May 5). EADN: An Efficient Deep Learning Model for Anomaly Detection in Videos. </w:t>
      </w:r>
      <w:r>
        <w:rPr>
          <w:rFonts w:ascii="Times New Roman" w:hAnsi="Times New Roman"/>
          <w:i/>
          <w:sz w:val="24"/>
        </w:rPr>
        <w:t>Mathematics</w:t>
      </w:r>
      <w:r>
        <w:rPr>
          <w:rFonts w:ascii="Times New Roman" w:hAnsi="Times New Roman"/>
          <w:sz w:val="24"/>
        </w:rPr>
        <w:t>. MDPI AG. http://doi.org/10.3390/math10091555</w:t>
      </w:r>
    </w:p>
    <w:p>
      <w:pPr>
        <w:jc w:val="both"/>
      </w:pPr>
      <w:r>
        <w:rPr>
          <w:rFonts w:ascii="Times New Roman" w:hAnsi="Times New Roman"/>
          <w:sz w:val="24"/>
        </w:rPr>
        <w:t xml:space="preserve">Wang, B., Yang, C., &amp; Chen, Y. (2022, May 4). Detection Anomaly in Video Based on Deep Support Vector Data Description. (B. Ding, Ed.), </w:t>
      </w:r>
      <w:r>
        <w:rPr>
          <w:rFonts w:ascii="Times New Roman" w:hAnsi="Times New Roman"/>
          <w:i/>
          <w:sz w:val="24"/>
        </w:rPr>
        <w:t>Computational Intelligence and Neuroscience</w:t>
      </w:r>
      <w:r>
        <w:rPr>
          <w:rFonts w:ascii="Times New Roman" w:hAnsi="Times New Roman"/>
          <w:sz w:val="24"/>
        </w:rPr>
        <w:t>. Wiley. http://doi.org/10.1155/2022/5362093</w:t>
      </w:r>
    </w:p>
    <w:p>
      <w:pPr>
        <w:jc w:val="both"/>
      </w:pPr>
      <w:r>
        <w:rPr>
          <w:rFonts w:ascii="Times New Roman" w:hAnsi="Times New Roman"/>
          <w:sz w:val="24"/>
        </w:rPr>
        <w:t xml:space="preserve">Arif, E., Khuram Shahzad, S., Mustafa, R., Arfan Jaffar, M., &amp; Waseem Iqbal, M. (2022). Deep Neural Networks for Gun Detection in Public Surveillance. </w:t>
      </w:r>
      <w:r>
        <w:rPr>
          <w:rFonts w:ascii="Times New Roman" w:hAnsi="Times New Roman"/>
          <w:i/>
          <w:sz w:val="24"/>
        </w:rPr>
        <w:t>Intelligent Automation &amp; Soft Computing</w:t>
      </w:r>
      <w:r>
        <w:rPr>
          <w:rFonts w:ascii="Times New Roman" w:hAnsi="Times New Roman"/>
          <w:sz w:val="24"/>
        </w:rPr>
        <w:t>. Tech Science Press. http://doi.org/10.32604/iasc.2022.021061</w:t>
      </w:r>
    </w:p>
    <w:p>
      <w:pPr>
        <w:jc w:val="both"/>
      </w:pPr>
      <w:r>
        <w:rPr>
          <w:rFonts w:ascii="Times New Roman" w:hAnsi="Times New Roman"/>
          <w:sz w:val="24"/>
        </w:rPr>
        <w:t xml:space="preserve">Patwal, A., Diwakar, M., Tripathi, V., &amp; Singh, P. (2023). An investigation of videos for abnormal behavior detection. </w:t>
      </w:r>
      <w:r>
        <w:rPr>
          <w:rFonts w:ascii="Times New Roman" w:hAnsi="Times New Roman"/>
          <w:i/>
          <w:sz w:val="24"/>
        </w:rPr>
        <w:t>Procedia Computer Science</w:t>
      </w:r>
      <w:r>
        <w:rPr>
          <w:rFonts w:ascii="Times New Roman" w:hAnsi="Times New Roman"/>
          <w:sz w:val="24"/>
        </w:rPr>
        <w:t>. Elsevier BV. http://doi.org/10.1016/j.procs.2023.01.202</w:t>
      </w:r>
    </w:p>
    <w:p>
      <w:pPr>
        <w:jc w:val="both"/>
      </w:pPr>
      <w:r>
        <w:rPr>
          <w:rFonts w:ascii="Times New Roman" w:hAnsi="Times New Roman"/>
          <w:sz w:val="24"/>
        </w:rPr>
        <w:t xml:space="preserve">Qasim, M., &amp; Verdu, E. (2023, June). Video anomaly detection system using deep convolutional and recurrent models. </w:t>
      </w:r>
      <w:r>
        <w:rPr>
          <w:rFonts w:ascii="Times New Roman" w:hAnsi="Times New Roman"/>
          <w:i/>
          <w:sz w:val="24"/>
        </w:rPr>
        <w:t>Results in Engineering</w:t>
      </w:r>
      <w:r>
        <w:rPr>
          <w:rFonts w:ascii="Times New Roman" w:hAnsi="Times New Roman"/>
          <w:sz w:val="24"/>
        </w:rPr>
        <w:t>. Elsevier BV. http://doi.org/10.1016/j.rineng.2023.101026</w:t>
      </w:r>
    </w:p>
    <w:p>
      <w:pPr>
        <w:jc w:val="both"/>
      </w:pPr>
      <w:r>
        <w:rPr>
          <w:rFonts w:ascii="Times New Roman" w:hAnsi="Times New Roman"/>
          <w:sz w:val="24"/>
        </w:rPr>
        <w:t xml:space="preserve">Qi, B., Wu, B., &amp; Sun, B. (2025, August 12). Automated violence monitoring system for real-time fistfight detection using deep learning-based temporal action localization. </w:t>
      </w:r>
      <w:r>
        <w:rPr>
          <w:rFonts w:ascii="Times New Roman" w:hAnsi="Times New Roman"/>
          <w:i/>
          <w:sz w:val="24"/>
        </w:rPr>
        <w:t>Scientific Reports</w:t>
      </w:r>
      <w:r>
        <w:rPr>
          <w:rFonts w:ascii="Times New Roman" w:hAnsi="Times New Roman"/>
          <w:sz w:val="24"/>
        </w:rPr>
        <w:t>. Springer Science and Business Media LLC. http://doi.org/10.1038/s41598-025-12531-4</w:t>
      </w:r>
    </w:p>
    <w:p>
      <w:pPr>
        <w:jc w:val="both"/>
      </w:pPr>
      <w:r>
        <w:rPr>
          <w:rFonts w:ascii="Times New Roman" w:hAnsi="Times New Roman"/>
          <w:sz w:val="24"/>
        </w:rPr>
        <w:t xml:space="preserve">Almurumudhe, M. I., &amp; Hornyák, O. (2025). Motion enhanced video anomaly detection using masked autoencoder and hybrid loss functions. </w:t>
      </w:r>
      <w:r>
        <w:rPr>
          <w:rFonts w:ascii="Times New Roman" w:hAnsi="Times New Roman"/>
          <w:i/>
          <w:sz w:val="24"/>
        </w:rPr>
        <w:t>Annales Mathematicae et Informaticae</w:t>
      </w:r>
      <w:r>
        <w:rPr>
          <w:rFonts w:ascii="Times New Roman" w:hAnsi="Times New Roman"/>
          <w:sz w:val="24"/>
        </w:rPr>
        <w:t>. Annales Mathematicae et Informaticae - AMI. http://doi.org/10.33039/ami.2025.10.015</w:t>
      </w:r>
    </w:p>
    <w:tbl>
      <w:tblPr>
        <w:tblStyle w:val="Table"/>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0"/>
              </w:rPr>
              <w:t>Criterion</w:t>
            </w:r>
          </w:p>
        </w:tc>
        <w:tc>
          <w:tcPr>
            <w:tcW w:type="dxa" w:w="3118"/>
          </w:tcPr>
          <w:p>
            <w:r>
              <w:rPr>
                <w:rFonts w:ascii="Times New Roman" w:hAnsi="Times New Roman"/>
                <w:sz w:val="20"/>
              </w:rPr>
              <w:t>Inclusion</w:t>
            </w:r>
          </w:p>
        </w:tc>
        <w:tc>
          <w:tcPr>
            <w:tcW w:type="dxa" w:w="3118"/>
          </w:tcPr>
          <w:p>
            <w:r>
              <w:rPr>
                <w:rFonts w:ascii="Times New Roman" w:hAnsi="Times New Roman"/>
                <w:sz w:val="20"/>
              </w:rPr>
              <w:t>Exclusion</w:t>
            </w:r>
          </w:p>
        </w:tc>
      </w:tr>
      <w:tr>
        <w:tc>
          <w:tcPr>
            <w:tcW w:type="dxa" w:w="3118"/>
          </w:tcPr>
          <w:p>
            <w:r>
              <w:rPr>
                <w:rFonts w:ascii="Times New Roman" w:hAnsi="Times New Roman"/>
                <w:sz w:val="20"/>
              </w:rPr>
              <w:t>Topic scope</w:t>
            </w:r>
          </w:p>
        </w:tc>
        <w:tc>
          <w:tcPr>
            <w:tcW w:type="dxa" w:w="3118"/>
          </w:tcPr>
          <w:p>
            <w:r>
              <w:rPr>
                <w:rFonts w:ascii="Times New Roman" w:hAnsi="Times New Roman"/>
                <w:sz w:val="20"/>
              </w:rPr>
              <w:t>ML/CV methods for violence, anomaly, or weapon detection in surveillance contexts</w:t>
            </w:r>
          </w:p>
        </w:tc>
        <w:tc>
          <w:tcPr>
            <w:tcW w:type="dxa" w:w="3118"/>
          </w:tcPr>
          <w:p>
            <w:r>
              <w:rPr>
                <w:rFonts w:ascii="Times New Roman" w:hAnsi="Times New Roman"/>
                <w:sz w:val="20"/>
              </w:rPr>
              <w:t>Non-ML/CV methods; domains unrelated to educational or public-space surveillance</w:t>
            </w:r>
          </w:p>
        </w:tc>
      </w:tr>
      <w:tr>
        <w:tc>
          <w:tcPr>
            <w:tcW w:type="dxa" w:w="3118"/>
          </w:tcPr>
          <w:p>
            <w:r>
              <w:rPr>
                <w:rFonts w:ascii="Times New Roman" w:hAnsi="Times New Roman"/>
                <w:sz w:val="20"/>
              </w:rPr>
              <w:t>Publication type</w:t>
            </w:r>
          </w:p>
        </w:tc>
        <w:tc>
          <w:tcPr>
            <w:tcW w:type="dxa" w:w="3118"/>
          </w:tcPr>
          <w:p>
            <w:r>
              <w:rPr>
                <w:rFonts w:ascii="Times New Roman" w:hAnsi="Times New Roman"/>
                <w:sz w:val="20"/>
              </w:rPr>
              <w:t>Peer-reviewed journal articles, conference papers</w:t>
            </w:r>
          </w:p>
        </w:tc>
        <w:tc>
          <w:tcPr>
            <w:tcW w:type="dxa" w:w="3118"/>
          </w:tcPr>
          <w:p>
            <w:r>
              <w:rPr>
                <w:rFonts w:ascii="Times New Roman" w:hAnsi="Times New Roman"/>
                <w:sz w:val="20"/>
              </w:rPr>
              <w:t>Non-peer-reviewed sources, conference abstracts without full methodological exposition</w:t>
            </w:r>
          </w:p>
        </w:tc>
      </w:tr>
      <w:tr>
        <w:tc>
          <w:tcPr>
            <w:tcW w:type="dxa" w:w="3118"/>
          </w:tcPr>
          <w:p>
            <w:r>
              <w:rPr>
                <w:rFonts w:ascii="Times New Roman" w:hAnsi="Times New Roman"/>
                <w:sz w:val="20"/>
              </w:rPr>
              <w:t>Time frame</w:t>
            </w:r>
          </w:p>
        </w:tc>
        <w:tc>
          <w:tcPr>
            <w:tcW w:type="dxa" w:w="3118"/>
          </w:tcPr>
          <w:p>
            <w:r>
              <w:rPr>
                <w:rFonts w:ascii="Times New Roman" w:hAnsi="Times New Roman"/>
                <w:sz w:val="20"/>
              </w:rPr>
              <w:t>2022–2026</w:t>
            </w:r>
          </w:p>
        </w:tc>
        <w:tc>
          <w:tcPr>
            <w:tcW w:type="dxa" w:w="3118"/>
          </w:tcPr>
          <w:p>
            <w:r>
              <w:rPr>
                <w:rFonts w:ascii="Times New Roman" w:hAnsi="Times New Roman"/>
                <w:sz w:val="20"/>
              </w:rPr>
              <w:t>Before 2022</w:t>
            </w:r>
          </w:p>
        </w:tc>
      </w:tr>
      <w:tr>
        <w:tc>
          <w:tcPr>
            <w:tcW w:type="dxa" w:w="3118"/>
          </w:tcPr>
          <w:p>
            <w:r>
              <w:rPr>
                <w:rFonts w:ascii="Times New Roman" w:hAnsi="Times New Roman"/>
                <w:sz w:val="20"/>
              </w:rPr>
              <w:t>Language</w:t>
            </w:r>
          </w:p>
        </w:tc>
        <w:tc>
          <w:tcPr>
            <w:tcW w:type="dxa" w:w="3118"/>
          </w:tcPr>
          <w:p>
            <w:r>
              <w:rPr>
                <w:rFonts w:ascii="Times New Roman" w:hAnsi="Times New Roman"/>
                <w:sz w:val="20"/>
              </w:rPr>
              <w:t>English</w:t>
            </w:r>
          </w:p>
        </w:tc>
        <w:tc>
          <w:tcPr>
            <w:tcW w:type="dxa" w:w="3118"/>
          </w:tcPr>
          <w:p>
            <w:r>
              <w:rPr>
                <w:rFonts w:ascii="Times New Roman" w:hAnsi="Times New Roman"/>
                <w:sz w:val="20"/>
              </w:rPr>
              <w:t>Non-English</w:t>
            </w:r>
          </w:p>
        </w:tc>
      </w:tr>
      <w:tr>
        <w:tc>
          <w:tcPr>
            <w:tcW w:type="dxa" w:w="3118"/>
          </w:tcPr>
          <w:p>
            <w:r>
              <w:rPr>
                <w:rFonts w:ascii="Times New Roman" w:hAnsi="Times New Roman"/>
                <w:sz w:val="20"/>
              </w:rPr>
              <w:t>Full text</w:t>
            </w:r>
          </w:p>
        </w:tc>
        <w:tc>
          <w:tcPr>
            <w:tcW w:type="dxa" w:w="3118"/>
          </w:tcPr>
          <w:p>
            <w:r>
              <w:rPr>
                <w:rFonts w:ascii="Times New Roman" w:hAnsi="Times New Roman"/>
                <w:sz w:val="20"/>
              </w:rPr>
              <w:t>Full text accessible</w:t>
            </w:r>
          </w:p>
        </w:tc>
        <w:tc>
          <w:tcPr>
            <w:tcW w:type="dxa" w:w="3118"/>
          </w:tcPr>
          <w:p>
            <w:r>
              <w:rPr>
                <w:rFonts w:ascii="Times New Roman" w:hAnsi="Times New Roman"/>
                <w:sz w:val="20"/>
              </w:rPr>
              <w:t>Inaccessible full texts</w:t>
            </w:r>
          </w:p>
        </w:tc>
      </w:tr>
    </w:tbl>
    <w:p/>
    <w:tbl>
      <w:tblPr>
        <w:tblStyle w:val="Table"/>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0"/>
              </w:rPr>
              <w:t>Year</w:t>
            </w:r>
          </w:p>
        </w:tc>
        <w:tc>
          <w:tcPr>
            <w:tcW w:type="dxa" w:w="3118"/>
          </w:tcPr>
          <w:p>
            <w:r>
              <w:rPr>
                <w:rFonts w:ascii="Times New Roman" w:hAnsi="Times New Roman"/>
                <w:sz w:val="20"/>
              </w:rPr>
              <w:t>Publications</w:t>
            </w:r>
          </w:p>
        </w:tc>
        <w:tc>
          <w:tcPr>
            <w:tcW w:type="dxa" w:w="3118"/>
          </w:tcPr>
          <w:p>
            <w:r>
              <w:rPr>
                <w:rFonts w:ascii="Times New Roman" w:hAnsi="Times New Roman"/>
                <w:sz w:val="20"/>
              </w:rPr>
              <w:t>Share</w:t>
            </w:r>
          </w:p>
        </w:tc>
      </w:tr>
      <w:tr>
        <w:tc>
          <w:tcPr>
            <w:tcW w:type="dxa" w:w="3118"/>
          </w:tcPr>
          <w:p>
            <w:r>
              <w:rPr>
                <w:rFonts w:ascii="Times New Roman" w:hAnsi="Times New Roman"/>
                <w:sz w:val="20"/>
              </w:rPr>
              <w:t>2022</w:t>
            </w:r>
          </w:p>
        </w:tc>
        <w:tc>
          <w:tcPr>
            <w:tcW w:type="dxa" w:w="3118"/>
          </w:tcPr>
          <w:p>
            <w:r>
              <w:rPr>
                <w:rFonts w:ascii="Times New Roman" w:hAnsi="Times New Roman"/>
                <w:sz w:val="20"/>
              </w:rPr>
              <w:t>9</w:t>
            </w:r>
          </w:p>
        </w:tc>
        <w:tc>
          <w:tcPr>
            <w:tcW w:type="dxa" w:w="3118"/>
          </w:tcPr>
          <w:p>
            <w:r>
              <w:rPr>
                <w:rFonts w:ascii="Times New Roman" w:hAnsi="Times New Roman"/>
                <w:sz w:val="20"/>
              </w:rPr>
              <w:t>18.0%</w:t>
            </w:r>
          </w:p>
        </w:tc>
      </w:tr>
      <w:tr>
        <w:tc>
          <w:tcPr>
            <w:tcW w:type="dxa" w:w="3118"/>
          </w:tcPr>
          <w:p>
            <w:r>
              <w:rPr>
                <w:rFonts w:ascii="Times New Roman" w:hAnsi="Times New Roman"/>
                <w:sz w:val="20"/>
              </w:rPr>
              <w:t>2023</w:t>
            </w:r>
          </w:p>
        </w:tc>
        <w:tc>
          <w:tcPr>
            <w:tcW w:type="dxa" w:w="3118"/>
          </w:tcPr>
          <w:p>
            <w:r>
              <w:rPr>
                <w:rFonts w:ascii="Times New Roman" w:hAnsi="Times New Roman"/>
                <w:sz w:val="20"/>
              </w:rPr>
              <w:t>15</w:t>
            </w:r>
          </w:p>
        </w:tc>
        <w:tc>
          <w:tcPr>
            <w:tcW w:type="dxa" w:w="3118"/>
          </w:tcPr>
          <w:p>
            <w:r>
              <w:rPr>
                <w:rFonts w:ascii="Times New Roman" w:hAnsi="Times New Roman"/>
                <w:sz w:val="20"/>
              </w:rPr>
              <w:t>30.0%</w:t>
            </w:r>
          </w:p>
        </w:tc>
      </w:tr>
      <w:tr>
        <w:tc>
          <w:tcPr>
            <w:tcW w:type="dxa" w:w="3118"/>
          </w:tcPr>
          <w:p>
            <w:r>
              <w:rPr>
                <w:rFonts w:ascii="Times New Roman" w:hAnsi="Times New Roman"/>
                <w:sz w:val="20"/>
              </w:rPr>
              <w:t>2024</w:t>
            </w:r>
          </w:p>
        </w:tc>
        <w:tc>
          <w:tcPr>
            <w:tcW w:type="dxa" w:w="3118"/>
          </w:tcPr>
          <w:p>
            <w:r>
              <w:rPr>
                <w:rFonts w:ascii="Times New Roman" w:hAnsi="Times New Roman"/>
                <w:sz w:val="20"/>
              </w:rPr>
              <w:t>10</w:t>
            </w:r>
          </w:p>
        </w:tc>
        <w:tc>
          <w:tcPr>
            <w:tcW w:type="dxa" w:w="3118"/>
          </w:tcPr>
          <w:p>
            <w:r>
              <w:rPr>
                <w:rFonts w:ascii="Times New Roman" w:hAnsi="Times New Roman"/>
                <w:sz w:val="20"/>
              </w:rPr>
              <w:t>20.0%</w:t>
            </w:r>
          </w:p>
        </w:tc>
      </w:tr>
      <w:tr>
        <w:tc>
          <w:tcPr>
            <w:tcW w:type="dxa" w:w="3118"/>
          </w:tcPr>
          <w:p>
            <w:r>
              <w:rPr>
                <w:rFonts w:ascii="Times New Roman" w:hAnsi="Times New Roman"/>
                <w:sz w:val="20"/>
              </w:rPr>
              <w:t>2025</w:t>
            </w:r>
          </w:p>
        </w:tc>
        <w:tc>
          <w:tcPr>
            <w:tcW w:type="dxa" w:w="3118"/>
          </w:tcPr>
          <w:p>
            <w:r>
              <w:rPr>
                <w:rFonts w:ascii="Times New Roman" w:hAnsi="Times New Roman"/>
                <w:sz w:val="20"/>
              </w:rPr>
              <w:t>14</w:t>
            </w:r>
          </w:p>
        </w:tc>
        <w:tc>
          <w:tcPr>
            <w:tcW w:type="dxa" w:w="3118"/>
          </w:tcPr>
          <w:p>
            <w:r>
              <w:rPr>
                <w:rFonts w:ascii="Times New Roman" w:hAnsi="Times New Roman"/>
                <w:sz w:val="20"/>
              </w:rPr>
              <w:t>28.0%</w:t>
            </w:r>
          </w:p>
        </w:tc>
      </w:tr>
      <w:tr>
        <w:tc>
          <w:tcPr>
            <w:tcW w:type="dxa" w:w="3118"/>
          </w:tcPr>
          <w:p>
            <w:r>
              <w:rPr>
                <w:rFonts w:ascii="Times New Roman" w:hAnsi="Times New Roman"/>
                <w:sz w:val="20"/>
              </w:rPr>
              <w:t>2026</w:t>
            </w:r>
          </w:p>
        </w:tc>
        <w:tc>
          <w:tcPr>
            <w:tcW w:type="dxa" w:w="3118"/>
          </w:tcPr>
          <w:p>
            <w:r>
              <w:rPr>
                <w:rFonts w:ascii="Times New Roman" w:hAnsi="Times New Roman"/>
                <w:sz w:val="20"/>
              </w:rPr>
              <w:t>2</w:t>
            </w:r>
          </w:p>
        </w:tc>
        <w:tc>
          <w:tcPr>
            <w:tcW w:type="dxa" w:w="3118"/>
          </w:tcPr>
          <w:p>
            <w:r>
              <w:rPr>
                <w:rFonts w:ascii="Times New Roman" w:hAnsi="Times New Roman"/>
                <w:sz w:val="20"/>
              </w:rPr>
              <w:t>4.0%</w:t>
            </w:r>
          </w:p>
        </w:tc>
      </w:tr>
      <w:tr>
        <w:tc>
          <w:tcPr>
            <w:tcW w:type="dxa" w:w="3118"/>
          </w:tcPr>
          <w:p>
            <w:r>
              <w:rPr>
                <w:rFonts w:ascii="Times New Roman" w:hAnsi="Times New Roman"/>
                <w:sz w:val="20"/>
              </w:rPr>
              <w:t>Total</w:t>
            </w:r>
          </w:p>
        </w:tc>
        <w:tc>
          <w:tcPr>
            <w:tcW w:type="dxa" w:w="3118"/>
          </w:tcPr>
          <w:p>
            <w:r>
              <w:rPr>
                <w:rFonts w:ascii="Times New Roman" w:hAnsi="Times New Roman"/>
                <w:sz w:val="20"/>
              </w:rPr>
              <w:t>50</w:t>
            </w:r>
          </w:p>
        </w:tc>
        <w:tc>
          <w:tcPr>
            <w:tcW w:type="dxa" w:w="3118"/>
          </w:tcPr>
          <w:p>
            <w:r>
              <w:rPr>
                <w:rFonts w:ascii="Times New Roman" w:hAnsi="Times New Roman"/>
                <w:sz w:val="20"/>
              </w:rPr>
              <w:t>100%</w:t>
            </w:r>
          </w:p>
        </w:tc>
      </w:tr>
    </w:tbl>
    <w:p/>
    <w:tbl>
      <w:tblPr>
        <w:tblStyle w:val="Table"/>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sz w:val="20"/>
              </w:rPr>
              <w:t>Keyword</w:t>
            </w:r>
          </w:p>
        </w:tc>
        <w:tc>
          <w:tcPr>
            <w:tcW w:type="dxa" w:w="3118"/>
          </w:tcPr>
          <w:p>
            <w:r>
              <w:rPr>
                <w:rFonts w:ascii="Times New Roman" w:hAnsi="Times New Roman"/>
                <w:sz w:val="20"/>
              </w:rPr>
              <w:t>Frequency</w:t>
            </w:r>
          </w:p>
        </w:tc>
        <w:tc>
          <w:tcPr>
            <w:tcW w:type="dxa" w:w="3118"/>
          </w:tcPr>
          <w:p>
            <w:r>
              <w:rPr>
                <w:rFonts w:ascii="Times New Roman" w:hAnsi="Times New Roman"/>
                <w:sz w:val="20"/>
              </w:rPr>
              <w:t>Category</w:t>
            </w:r>
          </w:p>
        </w:tc>
      </w:tr>
      <w:tr>
        <w:tc>
          <w:tcPr>
            <w:tcW w:type="dxa" w:w="3118"/>
          </w:tcPr>
          <w:p>
            <w:r>
              <w:rPr>
                <w:rFonts w:ascii="Times New Roman" w:hAnsi="Times New Roman"/>
                <w:sz w:val="20"/>
              </w:rPr>
              <w:t>Deep learning</w:t>
            </w:r>
          </w:p>
        </w:tc>
        <w:tc>
          <w:tcPr>
            <w:tcW w:type="dxa" w:w="3118"/>
          </w:tcPr>
          <w:p>
            <w:r>
              <w:rPr>
                <w:rFonts w:ascii="Times New Roman" w:hAnsi="Times New Roman"/>
                <w:sz w:val="20"/>
              </w:rPr>
              <w:t>23</w:t>
            </w:r>
          </w:p>
        </w:tc>
        <w:tc>
          <w:tcPr>
            <w:tcW w:type="dxa" w:w="3118"/>
          </w:tcPr>
          <w:p>
            <w:r>
              <w:rPr>
                <w:rFonts w:ascii="Times New Roman" w:hAnsi="Times New Roman"/>
                <w:sz w:val="20"/>
              </w:rPr>
              <w:t>Method</w:t>
            </w:r>
          </w:p>
        </w:tc>
      </w:tr>
      <w:tr>
        <w:tc>
          <w:tcPr>
            <w:tcW w:type="dxa" w:w="3118"/>
          </w:tcPr>
          <w:p>
            <w:r>
              <w:rPr>
                <w:rFonts w:ascii="Times New Roman" w:hAnsi="Times New Roman"/>
                <w:sz w:val="20"/>
              </w:rPr>
              <w:t>Violence detection</w:t>
            </w:r>
          </w:p>
        </w:tc>
        <w:tc>
          <w:tcPr>
            <w:tcW w:type="dxa" w:w="3118"/>
          </w:tcPr>
          <w:p>
            <w:r>
              <w:rPr>
                <w:rFonts w:ascii="Times New Roman" w:hAnsi="Times New Roman"/>
                <w:sz w:val="20"/>
              </w:rPr>
              <w:t>19</w:t>
            </w:r>
          </w:p>
        </w:tc>
        <w:tc>
          <w:tcPr>
            <w:tcW w:type="dxa" w:w="3118"/>
          </w:tcPr>
          <w:p>
            <w:r>
              <w:rPr>
                <w:rFonts w:ascii="Times New Roman" w:hAnsi="Times New Roman"/>
                <w:sz w:val="20"/>
              </w:rPr>
              <w:t>Application</w:t>
            </w:r>
          </w:p>
        </w:tc>
      </w:tr>
      <w:tr>
        <w:tc>
          <w:tcPr>
            <w:tcW w:type="dxa" w:w="3118"/>
          </w:tcPr>
          <w:p>
            <w:r>
              <w:rPr>
                <w:rFonts w:ascii="Times New Roman" w:hAnsi="Times New Roman"/>
                <w:sz w:val="20"/>
              </w:rPr>
              <w:t>Anomaly detection</w:t>
            </w:r>
          </w:p>
        </w:tc>
        <w:tc>
          <w:tcPr>
            <w:tcW w:type="dxa" w:w="3118"/>
          </w:tcPr>
          <w:p>
            <w:r>
              <w:rPr>
                <w:rFonts w:ascii="Times New Roman" w:hAnsi="Times New Roman"/>
                <w:sz w:val="20"/>
              </w:rPr>
              <w:t>16</w:t>
            </w:r>
          </w:p>
        </w:tc>
        <w:tc>
          <w:tcPr>
            <w:tcW w:type="dxa" w:w="3118"/>
          </w:tcPr>
          <w:p>
            <w:r>
              <w:rPr>
                <w:rFonts w:ascii="Times New Roman" w:hAnsi="Times New Roman"/>
                <w:sz w:val="20"/>
              </w:rPr>
              <w:t>Application</w:t>
            </w:r>
          </w:p>
        </w:tc>
      </w:tr>
      <w:tr>
        <w:tc>
          <w:tcPr>
            <w:tcW w:type="dxa" w:w="3118"/>
          </w:tcPr>
          <w:p>
            <w:r>
              <w:rPr>
                <w:rFonts w:ascii="Times New Roman" w:hAnsi="Times New Roman"/>
                <w:sz w:val="20"/>
              </w:rPr>
              <w:t>Convolutional neural network</w:t>
            </w:r>
          </w:p>
        </w:tc>
        <w:tc>
          <w:tcPr>
            <w:tcW w:type="dxa" w:w="3118"/>
          </w:tcPr>
          <w:p>
            <w:r>
              <w:rPr>
                <w:rFonts w:ascii="Times New Roman" w:hAnsi="Times New Roman"/>
                <w:sz w:val="20"/>
              </w:rPr>
              <w:t>15</w:t>
            </w:r>
          </w:p>
        </w:tc>
        <w:tc>
          <w:tcPr>
            <w:tcW w:type="dxa" w:w="3118"/>
          </w:tcPr>
          <w:p>
            <w:r>
              <w:rPr>
                <w:rFonts w:ascii="Times New Roman" w:hAnsi="Times New Roman"/>
                <w:sz w:val="20"/>
              </w:rPr>
              <w:t>Architecture</w:t>
            </w:r>
          </w:p>
        </w:tc>
      </w:tr>
      <w:tr>
        <w:tc>
          <w:tcPr>
            <w:tcW w:type="dxa" w:w="3118"/>
          </w:tcPr>
          <w:p>
            <w:r>
              <w:rPr>
                <w:rFonts w:ascii="Times New Roman" w:hAnsi="Times New Roman"/>
                <w:sz w:val="20"/>
              </w:rPr>
              <w:t>CNN</w:t>
            </w:r>
          </w:p>
        </w:tc>
        <w:tc>
          <w:tcPr>
            <w:tcW w:type="dxa" w:w="3118"/>
          </w:tcPr>
          <w:p>
            <w:r>
              <w:rPr>
                <w:rFonts w:ascii="Times New Roman" w:hAnsi="Times New Roman"/>
                <w:sz w:val="20"/>
              </w:rPr>
              <w:t>15</w:t>
            </w:r>
          </w:p>
        </w:tc>
        <w:tc>
          <w:tcPr>
            <w:tcW w:type="dxa" w:w="3118"/>
          </w:tcPr>
          <w:p>
            <w:r>
              <w:rPr>
                <w:rFonts w:ascii="Times New Roman" w:hAnsi="Times New Roman"/>
                <w:sz w:val="20"/>
              </w:rPr>
              <w:t>Architecture</w:t>
            </w:r>
          </w:p>
        </w:tc>
      </w:tr>
      <w:tr>
        <w:tc>
          <w:tcPr>
            <w:tcW w:type="dxa" w:w="3118"/>
          </w:tcPr>
          <w:p>
            <w:r>
              <w:rPr>
                <w:rFonts w:ascii="Times New Roman" w:hAnsi="Times New Roman"/>
                <w:sz w:val="20"/>
              </w:rPr>
              <w:t>Video surveillance</w:t>
            </w:r>
          </w:p>
        </w:tc>
        <w:tc>
          <w:tcPr>
            <w:tcW w:type="dxa" w:w="3118"/>
          </w:tcPr>
          <w:p>
            <w:r>
              <w:rPr>
                <w:rFonts w:ascii="Times New Roman" w:hAnsi="Times New Roman"/>
                <w:sz w:val="20"/>
              </w:rPr>
              <w:t>14</w:t>
            </w:r>
          </w:p>
        </w:tc>
        <w:tc>
          <w:tcPr>
            <w:tcW w:type="dxa" w:w="3118"/>
          </w:tcPr>
          <w:p>
            <w:r>
              <w:rPr>
                <w:rFonts w:ascii="Times New Roman" w:hAnsi="Times New Roman"/>
                <w:sz w:val="20"/>
              </w:rPr>
              <w:t>Context</w:t>
            </w:r>
          </w:p>
        </w:tc>
      </w:tr>
      <w:tr>
        <w:tc>
          <w:tcPr>
            <w:tcW w:type="dxa" w:w="3118"/>
          </w:tcPr>
          <w:p>
            <w:r>
              <w:rPr>
                <w:rFonts w:ascii="Times New Roman" w:hAnsi="Times New Roman"/>
                <w:sz w:val="20"/>
              </w:rPr>
              <w:t>IoT</w:t>
            </w:r>
          </w:p>
        </w:tc>
        <w:tc>
          <w:tcPr>
            <w:tcW w:type="dxa" w:w="3118"/>
          </w:tcPr>
          <w:p>
            <w:r>
              <w:rPr>
                <w:rFonts w:ascii="Times New Roman" w:hAnsi="Times New Roman"/>
                <w:sz w:val="20"/>
              </w:rPr>
              <w:t>12</w:t>
            </w:r>
          </w:p>
        </w:tc>
        <w:tc>
          <w:tcPr>
            <w:tcW w:type="dxa" w:w="3118"/>
          </w:tcPr>
          <w:p>
            <w:r>
              <w:rPr>
                <w:rFonts w:ascii="Times New Roman" w:hAnsi="Times New Roman"/>
                <w:sz w:val="20"/>
              </w:rPr>
              <w:t>Context</w:t>
            </w:r>
          </w:p>
        </w:tc>
      </w:tr>
      <w:tr>
        <w:tc>
          <w:tcPr>
            <w:tcW w:type="dxa" w:w="3118"/>
          </w:tcPr>
          <w:p>
            <w:r>
              <w:rPr>
                <w:rFonts w:ascii="Times New Roman" w:hAnsi="Times New Roman"/>
                <w:sz w:val="20"/>
              </w:rPr>
              <w:t>CCTV</w:t>
            </w:r>
          </w:p>
        </w:tc>
        <w:tc>
          <w:tcPr>
            <w:tcW w:type="dxa" w:w="3118"/>
          </w:tcPr>
          <w:p>
            <w:r>
              <w:rPr>
                <w:rFonts w:ascii="Times New Roman" w:hAnsi="Times New Roman"/>
                <w:sz w:val="20"/>
              </w:rPr>
              <w:t>11</w:t>
            </w:r>
          </w:p>
        </w:tc>
        <w:tc>
          <w:tcPr>
            <w:tcW w:type="dxa" w:w="3118"/>
          </w:tcPr>
          <w:p>
            <w:r>
              <w:rPr>
                <w:rFonts w:ascii="Times New Roman" w:hAnsi="Times New Roman"/>
                <w:sz w:val="20"/>
              </w:rPr>
              <w:t>Context</w:t>
            </w:r>
          </w:p>
        </w:tc>
      </w:tr>
      <w:tr>
        <w:tc>
          <w:tcPr>
            <w:tcW w:type="dxa" w:w="3118"/>
          </w:tcPr>
          <w:p>
            <w:r>
              <w:rPr>
                <w:rFonts w:ascii="Times New Roman" w:hAnsi="Times New Roman"/>
                <w:sz w:val="20"/>
              </w:rPr>
              <w:t>LSTM</w:t>
            </w:r>
          </w:p>
        </w:tc>
        <w:tc>
          <w:tcPr>
            <w:tcW w:type="dxa" w:w="3118"/>
          </w:tcPr>
          <w:p>
            <w:r>
              <w:rPr>
                <w:rFonts w:ascii="Times New Roman" w:hAnsi="Times New Roman"/>
                <w:sz w:val="20"/>
              </w:rPr>
              <w:t>10</w:t>
            </w:r>
          </w:p>
        </w:tc>
        <w:tc>
          <w:tcPr>
            <w:tcW w:type="dxa" w:w="3118"/>
          </w:tcPr>
          <w:p>
            <w:r>
              <w:rPr>
                <w:rFonts w:ascii="Times New Roman" w:hAnsi="Times New Roman"/>
                <w:sz w:val="20"/>
              </w:rPr>
              <w:t>Architecture</w:t>
            </w:r>
          </w:p>
        </w:tc>
      </w:tr>
      <w:tr>
        <w:tc>
          <w:tcPr>
            <w:tcW w:type="dxa" w:w="3118"/>
          </w:tcPr>
          <w:p>
            <w:r>
              <w:rPr>
                <w:rFonts w:ascii="Times New Roman" w:hAnsi="Times New Roman"/>
                <w:sz w:val="20"/>
              </w:rPr>
              <w:t>Object detection</w:t>
            </w:r>
          </w:p>
        </w:tc>
        <w:tc>
          <w:tcPr>
            <w:tcW w:type="dxa" w:w="3118"/>
          </w:tcPr>
          <w:p>
            <w:r>
              <w:rPr>
                <w:rFonts w:ascii="Times New Roman" w:hAnsi="Times New Roman"/>
                <w:sz w:val="20"/>
              </w:rPr>
              <w:t>9</w:t>
            </w:r>
          </w:p>
        </w:tc>
        <w:tc>
          <w:tcPr>
            <w:tcW w:type="dxa" w:w="3118"/>
          </w:tcPr>
          <w:p>
            <w:r>
              <w:rPr>
                <w:rFonts w:ascii="Times New Roman" w:hAnsi="Times New Roman"/>
                <w:sz w:val="20"/>
              </w:rPr>
              <w:t>Method</w:t>
            </w:r>
          </w:p>
        </w:tc>
      </w:tr>
    </w:tbl>
    <w:p/>
    <w:tbl>
      <w:tblPr>
        <w:tblStyle w:val="Table"/>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sz w:val="20"/>
              </w:rPr>
              <w:t>Cluster</w:t>
            </w:r>
          </w:p>
        </w:tc>
        <w:tc>
          <w:tcPr>
            <w:tcW w:type="dxa" w:w="1871"/>
          </w:tcPr>
          <w:p>
            <w:r>
              <w:rPr>
                <w:rFonts w:ascii="Times New Roman" w:hAnsi="Times New Roman"/>
                <w:sz w:val="20"/>
              </w:rPr>
              <w:t>Title</w:t>
            </w:r>
          </w:p>
        </w:tc>
        <w:tc>
          <w:tcPr>
            <w:tcW w:type="dxa" w:w="1871"/>
          </w:tcPr>
          <w:p>
            <w:r>
              <w:rPr>
                <w:rFonts w:ascii="Times New Roman" w:hAnsi="Times New Roman"/>
                <w:sz w:val="20"/>
              </w:rPr>
              <w:t>Common Characteristics</w:t>
            </w:r>
          </w:p>
        </w:tc>
        <w:tc>
          <w:tcPr>
            <w:tcW w:type="dxa" w:w="1871"/>
          </w:tcPr>
          <w:p>
            <w:r>
              <w:rPr>
                <w:rFonts w:ascii="Times New Roman" w:hAnsi="Times New Roman"/>
                <w:sz w:val="20"/>
              </w:rPr>
              <w:t>Representative Studies</w:t>
            </w:r>
          </w:p>
        </w:tc>
        <w:tc>
          <w:tcPr>
            <w:tcW w:type="dxa" w:w="1871"/>
          </w:tcPr>
          <w:p>
            <w:r>
              <w:rPr>
                <w:rFonts w:ascii="Times New Roman" w:hAnsi="Times New Roman"/>
                <w:sz w:val="20"/>
              </w:rPr>
              <w:t>Summary of Key Findings</w:t>
            </w:r>
          </w:p>
        </w:tc>
      </w:tr>
      <w:tr>
        <w:tc>
          <w:tcPr>
            <w:tcW w:type="dxa" w:w="1871"/>
          </w:tcPr>
          <w:p>
            <w:r>
              <w:rPr>
                <w:rFonts w:ascii="Times New Roman" w:hAnsi="Times New Roman"/>
                <w:sz w:val="20"/>
              </w:rPr>
              <w:t>C1</w:t>
            </w:r>
          </w:p>
        </w:tc>
        <w:tc>
          <w:tcPr>
            <w:tcW w:type="dxa" w:w="1871"/>
          </w:tcPr>
          <w:p>
            <w:r>
              <w:rPr>
                <w:rFonts w:ascii="Times New Roman" w:hAnsi="Times New Roman"/>
                <w:sz w:val="20"/>
              </w:rPr>
              <w:t>Deep Learning Architectures</w:t>
            </w:r>
          </w:p>
        </w:tc>
        <w:tc>
          <w:tcPr>
            <w:tcW w:type="dxa" w:w="1871"/>
          </w:tcPr>
          <w:p>
            <w:r>
              <w:rPr>
                <w:rFonts w:ascii="Times New Roman" w:hAnsi="Times New Roman"/>
                <w:sz w:val="20"/>
              </w:rPr>
              <w:t>Studies designing, comparing, or optimizing neural network topologies (CNN, LSTM, GRU, ResNet, MobileNet, YOLO, 3D CNN, autoencoder) for spatiotemporal feature extraction</w:t>
            </w:r>
          </w:p>
        </w:tc>
        <w:tc>
          <w:tcPr>
            <w:tcW w:type="dxa" w:w="1871"/>
          </w:tcPr>
          <w:p>
            <w:r>
              <w:rPr>
                <w:rFonts w:ascii="Times New Roman" w:hAnsi="Times New Roman"/>
                <w:sz w:val="20"/>
              </w:rPr>
              <w:t>Altowairqi et al. (2026); Ul Amin et al. (2024); Dey et al. (2024); Khan et al. (2024); Ul Amin et al. (2022)</w:t>
            </w:r>
          </w:p>
        </w:tc>
        <w:tc>
          <w:tcPr>
            <w:tcW w:type="dxa" w:w="1871"/>
          </w:tcPr>
          <w:p>
            <w:r>
              <w:rPr>
                <w:rFonts w:ascii="Times New Roman" w:hAnsi="Times New Roman"/>
                <w:sz w:val="20"/>
              </w:rPr>
              <w:t>Hybrid architectures integrating 3D convolutions or pre-trained 2D CNNs with recurrent units and attention mechanisms consistently exceed 95% accuracy on controlled benchmarks; lightweight variants (MobileNet, VD-Net) maintain competitive performance with reduced computational requirements</w:t>
            </w:r>
          </w:p>
        </w:tc>
      </w:tr>
      <w:tr>
        <w:tc>
          <w:tcPr>
            <w:tcW w:type="dxa" w:w="1871"/>
          </w:tcPr>
          <w:p>
            <w:r>
              <w:rPr>
                <w:rFonts w:ascii="Times New Roman" w:hAnsi="Times New Roman"/>
                <w:sz w:val="20"/>
              </w:rPr>
              <w:t>C2</w:t>
            </w:r>
          </w:p>
        </w:tc>
        <w:tc>
          <w:tcPr>
            <w:tcW w:type="dxa" w:w="1871"/>
          </w:tcPr>
          <w:p>
            <w:r>
              <w:rPr>
                <w:rFonts w:ascii="Times New Roman" w:hAnsi="Times New Roman"/>
                <w:sz w:val="20"/>
              </w:rPr>
              <w:t>Temporal and Motion Analysis</w:t>
            </w:r>
          </w:p>
        </w:tc>
        <w:tc>
          <w:tcPr>
            <w:tcW w:type="dxa" w:w="1871"/>
          </w:tcPr>
          <w:p>
            <w:r>
              <w:rPr>
                <w:rFonts w:ascii="Times New Roman" w:hAnsi="Times New Roman"/>
                <w:sz w:val="20"/>
              </w:rPr>
              <w:t>Studies emphasizing motion representation — optical flow, spatiotemporal feature engineering, action/behavior recognition, skeleton-based pose estimation</w:t>
            </w:r>
          </w:p>
        </w:tc>
        <w:tc>
          <w:tcPr>
            <w:tcW w:type="dxa" w:w="1871"/>
          </w:tcPr>
          <w:p>
            <w:r>
              <w:rPr>
                <w:rFonts w:ascii="Times New Roman" w:hAnsi="Times New Roman"/>
                <w:sz w:val="20"/>
              </w:rPr>
              <w:t>Mahmoodi &amp; Nezamabadi-Pour (2025); Garcia-Cobo &amp; SanMiguel (2023); Omarov et al. (2022); Park et al. (2024); Yang et al. (2025)</w:t>
            </w:r>
          </w:p>
        </w:tc>
        <w:tc>
          <w:tcPr>
            <w:tcW w:type="dxa" w:w="1871"/>
          </w:tcPr>
          <w:p>
            <w:r>
              <w:rPr>
                <w:rFonts w:ascii="Times New Roman" w:hAnsi="Times New Roman"/>
                <w:sz w:val="20"/>
              </w:rPr>
              <w:t>Optical flow-based statistical features enable 2D CNNs to achieve performance comparable to 3D CNNs; skeleton-based approaches using pose estimation abstract away from appearance-based biases, relevant for child-specific applications</w:t>
            </w:r>
          </w:p>
        </w:tc>
      </w:tr>
      <w:tr>
        <w:tc>
          <w:tcPr>
            <w:tcW w:type="dxa" w:w="1871"/>
          </w:tcPr>
          <w:p>
            <w:r>
              <w:rPr>
                <w:rFonts w:ascii="Times New Roman" w:hAnsi="Times New Roman"/>
                <w:sz w:val="20"/>
              </w:rPr>
              <w:t>C3</w:t>
            </w:r>
          </w:p>
        </w:tc>
        <w:tc>
          <w:tcPr>
            <w:tcW w:type="dxa" w:w="1871"/>
          </w:tcPr>
          <w:p>
            <w:r>
              <w:rPr>
                <w:rFonts w:ascii="Times New Roman" w:hAnsi="Times New Roman"/>
                <w:sz w:val="20"/>
              </w:rPr>
              <w:t>Application and Deployment</w:t>
            </w:r>
          </w:p>
        </w:tc>
        <w:tc>
          <w:tcPr>
            <w:tcW w:type="dxa" w:w="1871"/>
          </w:tcPr>
          <w:p>
            <w:r>
              <w:rPr>
                <w:rFonts w:ascii="Times New Roman" w:hAnsi="Times New Roman"/>
                <w:sz w:val="20"/>
              </w:rPr>
              <w:t>Studies focused on real-world deployment in surveillance contexts (CCTV, IoT, edge computing, crowd analysis) with emphasis on real-time performance</w:t>
            </w:r>
          </w:p>
        </w:tc>
        <w:tc>
          <w:tcPr>
            <w:tcW w:type="dxa" w:w="1871"/>
          </w:tcPr>
          <w:p>
            <w:r>
              <w:rPr>
                <w:rFonts w:ascii="Times New Roman" w:hAnsi="Times New Roman"/>
                <w:sz w:val="20"/>
              </w:rPr>
              <w:t>Tapia Leon et al. (2026); Berardini et al. (2024); Vo et al. (2024); Mukto et al. (2024); Abi-Nader et al. (2025)</w:t>
            </w:r>
          </w:p>
        </w:tc>
        <w:tc>
          <w:tcPr>
            <w:tcW w:type="dxa" w:w="1871"/>
          </w:tcPr>
          <w:p>
            <w:r>
              <w:rPr>
                <w:rFonts w:ascii="Times New Roman" w:hAnsi="Times New Roman"/>
                <w:sz w:val="20"/>
              </w:rPr>
              <w:t>YOLO-family architectures (v5–v8) achieve real-time throughput on commodity and edge hardware (NVIDIA Jetson Nano) with weapon detection mAP exceeding 90%; IoT-integrated systems report end-to-end pipelines from detection to automated alerting</w:t>
            </w:r>
          </w:p>
        </w:tc>
      </w:tr>
      <w:tr>
        <w:tc>
          <w:tcPr>
            <w:tcW w:type="dxa" w:w="1871"/>
          </w:tcPr>
          <w:p>
            <w:r>
              <w:rPr>
                <w:rFonts w:ascii="Times New Roman" w:hAnsi="Times New Roman"/>
                <w:sz w:val="20"/>
              </w:rPr>
              <w:t>C4</w:t>
            </w:r>
          </w:p>
        </w:tc>
        <w:tc>
          <w:tcPr>
            <w:tcW w:type="dxa" w:w="1871"/>
          </w:tcPr>
          <w:p>
            <w:r>
              <w:rPr>
                <w:rFonts w:ascii="Times New Roman" w:hAnsi="Times New Roman"/>
                <w:sz w:val="20"/>
              </w:rPr>
              <w:t>Methods and Techniques</w:t>
            </w:r>
          </w:p>
        </w:tc>
        <w:tc>
          <w:tcPr>
            <w:tcW w:type="dxa" w:w="1871"/>
          </w:tcPr>
          <w:p>
            <w:r>
              <w:rPr>
                <w:rFonts w:ascii="Times New Roman" w:hAnsi="Times New Roman"/>
                <w:sz w:val="20"/>
              </w:rPr>
              <w:t>Studies bridging architecture and application through transfer learning, attention mechanisms, feature extraction, pose estimation, and object detection</w:t>
            </w:r>
          </w:p>
        </w:tc>
        <w:tc>
          <w:tcPr>
            <w:tcW w:type="dxa" w:w="1871"/>
          </w:tcPr>
          <w:p>
            <w:r>
              <w:rPr>
                <w:rFonts w:ascii="Times New Roman" w:hAnsi="Times New Roman"/>
                <w:sz w:val="20"/>
              </w:rPr>
              <w:t>Shin et al. (2025); Dalal et al. (2024); Singh et al. (2025); Jebur et al. (2023); Aldehim et al. (2023)</w:t>
            </w:r>
          </w:p>
        </w:tc>
        <w:tc>
          <w:tcPr>
            <w:tcW w:type="dxa" w:w="1871"/>
          </w:tcPr>
          <w:p>
            <w:r>
              <w:rPr>
                <w:rFonts w:ascii="Times New Roman" w:hAnsi="Times New Roman"/>
                <w:sz w:val="20"/>
              </w:rPr>
              <w:t>Attention mechanisms deliver improvements of 2–4% over non-attention baselines; transfer learning from ImageNet pre-trained models reduces data requirements; multimodal fusion (RGB + optical flow + audio) outperforms unimodal approaches by approximately 2% average precision</w:t>
            </w:r>
          </w:p>
        </w:tc>
      </w:tr>
    </w:tbl>
    <w:p/>
    <w:tbl>
      <w:tblPr>
        <w:tblStyle w:val="Table"/>
        <w:tblW w:type="auto" w:w="0"/>
        <w:tblLook w:firstColumn="1" w:firstRow="1" w:lastColumn="0" w:lastRow="0" w:noHBand="0" w:noVBand="1" w:val="04A0"/>
      </w:tblPr>
      <w:tblGrid>
        <w:gridCol w:w="2338"/>
        <w:gridCol w:w="2338"/>
        <w:gridCol w:w="2338"/>
        <w:gridCol w:w="2338"/>
      </w:tblGrid>
      <w:tr>
        <w:tc>
          <w:tcPr>
            <w:tcW w:type="dxa" w:w="2338"/>
          </w:tcPr>
          <w:p>
            <w:r>
              <w:rPr>
                <w:rFonts w:ascii="Times New Roman" w:hAnsi="Times New Roman"/>
                <w:sz w:val="20"/>
              </w:rPr>
              <w:t>Author</w:t>
            </w:r>
          </w:p>
        </w:tc>
        <w:tc>
          <w:tcPr>
            <w:tcW w:type="dxa" w:w="2338"/>
          </w:tcPr>
          <w:p>
            <w:r>
              <w:rPr>
                <w:rFonts w:ascii="Times New Roman" w:hAnsi="Times New Roman"/>
                <w:sz w:val="20"/>
              </w:rPr>
              <w:t>Papers</w:t>
            </w:r>
          </w:p>
        </w:tc>
        <w:tc>
          <w:tcPr>
            <w:tcW w:type="dxa" w:w="2338"/>
          </w:tcPr>
          <w:p>
            <w:r>
              <w:rPr>
                <w:rFonts w:ascii="Times New Roman" w:hAnsi="Times New Roman"/>
                <w:sz w:val="20"/>
              </w:rPr>
              <w:t>Research Focus</w:t>
            </w:r>
          </w:p>
        </w:tc>
        <w:tc>
          <w:tcPr>
            <w:tcW w:type="dxa" w:w="2338"/>
          </w:tcPr>
          <w:p>
            <w:r>
              <w:rPr>
                <w:rFonts w:ascii="Times New Roman" w:hAnsi="Times New Roman"/>
                <w:sz w:val="20"/>
              </w:rPr>
              <w:t>Key Paper</w:t>
            </w:r>
          </w:p>
        </w:tc>
      </w:tr>
      <w:tr>
        <w:tc>
          <w:tcPr>
            <w:tcW w:type="dxa" w:w="2338"/>
          </w:tcPr>
          <w:p>
            <w:r>
              <w:rPr>
                <w:rFonts w:ascii="Times New Roman" w:hAnsi="Times New Roman"/>
                <w:sz w:val="20"/>
              </w:rPr>
              <w:t>Seo S.</w:t>
            </w:r>
          </w:p>
        </w:tc>
        <w:tc>
          <w:tcPr>
            <w:tcW w:type="dxa" w:w="2338"/>
          </w:tcPr>
          <w:p>
            <w:r>
              <w:rPr>
                <w:rFonts w:ascii="Times New Roman" w:hAnsi="Times New Roman"/>
                <w:sz w:val="20"/>
              </w:rPr>
              <w:t>2</w:t>
            </w:r>
          </w:p>
        </w:tc>
        <w:tc>
          <w:tcPr>
            <w:tcW w:type="dxa" w:w="2338"/>
          </w:tcPr>
          <w:p>
            <w:r>
              <w:rPr>
                <w:rFonts w:ascii="Times New Roman" w:hAnsi="Times New Roman"/>
                <w:sz w:val="20"/>
              </w:rPr>
              <w:t>Anomaly detection; video surveillance</w:t>
            </w:r>
          </w:p>
        </w:tc>
        <w:tc>
          <w:tcPr>
            <w:tcW w:type="dxa" w:w="2338"/>
          </w:tcPr>
          <w:p>
            <w:r>
              <w:rPr>
                <w:rFonts w:ascii="Times New Roman" w:hAnsi="Times New Roman"/>
                <w:sz w:val="20"/>
              </w:rPr>
              <w:t>Video Anomaly Detection Utilizing Efficient Spatiotemporal Feature Fusion with 3D Convolutions and Long Short-Term Memory Modules</w:t>
            </w:r>
          </w:p>
        </w:tc>
      </w:tr>
      <w:tr>
        <w:tc>
          <w:tcPr>
            <w:tcW w:type="dxa" w:w="2338"/>
          </w:tcPr>
          <w:p>
            <w:r>
              <w:rPr>
                <w:rFonts w:ascii="Times New Roman" w:hAnsi="Times New Roman"/>
                <w:sz w:val="20"/>
              </w:rPr>
              <w:t>Park S.</w:t>
            </w:r>
          </w:p>
        </w:tc>
        <w:tc>
          <w:tcPr>
            <w:tcW w:type="dxa" w:w="2338"/>
          </w:tcPr>
          <w:p>
            <w:r>
              <w:rPr>
                <w:rFonts w:ascii="Times New Roman" w:hAnsi="Times New Roman"/>
                <w:sz w:val="20"/>
              </w:rPr>
              <w:t>2</w:t>
            </w:r>
          </w:p>
        </w:tc>
        <w:tc>
          <w:tcPr>
            <w:tcW w:type="dxa" w:w="2338"/>
          </w:tcPr>
          <w:p>
            <w:r>
              <w:rPr>
                <w:rFonts w:ascii="Times New Roman" w:hAnsi="Times New Roman"/>
                <w:sz w:val="20"/>
              </w:rPr>
              <w:t>Anomaly detection; video surveillance</w:t>
            </w:r>
          </w:p>
        </w:tc>
        <w:tc>
          <w:tcPr>
            <w:tcW w:type="dxa" w:w="2338"/>
          </w:tcPr>
          <w:p>
            <w:r>
              <w:rPr>
                <w:rFonts w:ascii="Times New Roman" w:hAnsi="Times New Roman"/>
                <w:sz w:val="20"/>
              </w:rPr>
              <w:t>Video Anomaly Detection Utilizing Efficient Spatiotemporal Feature Fusion with 3D Convolutions and Long Short-Term Memory Modules</w:t>
            </w:r>
          </w:p>
        </w:tc>
      </w:tr>
      <w:tr>
        <w:tc>
          <w:tcPr>
            <w:tcW w:type="dxa" w:w="2338"/>
          </w:tcPr>
          <w:p>
            <w:r>
              <w:rPr>
                <w:rFonts w:ascii="Times New Roman" w:hAnsi="Times New Roman"/>
                <w:sz w:val="20"/>
              </w:rPr>
              <w:t>Jebur S.A.</w:t>
            </w:r>
          </w:p>
        </w:tc>
        <w:tc>
          <w:tcPr>
            <w:tcW w:type="dxa" w:w="2338"/>
          </w:tcPr>
          <w:p>
            <w:r>
              <w:rPr>
                <w:rFonts w:ascii="Times New Roman" w:hAnsi="Times New Roman"/>
                <w:sz w:val="20"/>
              </w:rPr>
              <w:t>2</w:t>
            </w:r>
          </w:p>
        </w:tc>
        <w:tc>
          <w:tcPr>
            <w:tcW w:type="dxa" w:w="2338"/>
          </w:tcPr>
          <w:p>
            <w:r>
              <w:rPr>
                <w:rFonts w:ascii="Times New Roman" w:hAnsi="Times New Roman"/>
                <w:sz w:val="20"/>
              </w:rPr>
              <w:t>Violence detection; behavior analysis</w:t>
            </w:r>
          </w:p>
        </w:tc>
        <w:tc>
          <w:tcPr>
            <w:tcW w:type="dxa" w:w="2338"/>
          </w:tcPr>
          <w:p>
            <w:r>
              <w:rPr>
                <w:rFonts w:ascii="Times New Roman" w:hAnsi="Times New Roman"/>
                <w:sz w:val="20"/>
              </w:rPr>
              <w:t>Novel Deep Feature Fusion Framework for Multi-Scenario Violence Detection</w:t>
            </w:r>
          </w:p>
        </w:tc>
      </w:tr>
      <w:tr>
        <w:tc>
          <w:tcPr>
            <w:tcW w:type="dxa" w:w="2338"/>
          </w:tcPr>
          <w:p>
            <w:r>
              <w:rPr>
                <w:rFonts w:ascii="Times New Roman" w:hAnsi="Times New Roman"/>
                <w:sz w:val="20"/>
              </w:rPr>
              <w:t>Hussein K.A.</w:t>
            </w:r>
          </w:p>
        </w:tc>
        <w:tc>
          <w:tcPr>
            <w:tcW w:type="dxa" w:w="2338"/>
          </w:tcPr>
          <w:p>
            <w:r>
              <w:rPr>
                <w:rFonts w:ascii="Times New Roman" w:hAnsi="Times New Roman"/>
                <w:sz w:val="20"/>
              </w:rPr>
              <w:t>2</w:t>
            </w:r>
          </w:p>
        </w:tc>
        <w:tc>
          <w:tcPr>
            <w:tcW w:type="dxa" w:w="2338"/>
          </w:tcPr>
          <w:p>
            <w:r>
              <w:rPr>
                <w:rFonts w:ascii="Times New Roman" w:hAnsi="Times New Roman"/>
                <w:sz w:val="20"/>
              </w:rPr>
              <w:t>Violence detection; behavior analysis</w:t>
            </w:r>
          </w:p>
        </w:tc>
        <w:tc>
          <w:tcPr>
            <w:tcW w:type="dxa" w:w="2338"/>
          </w:tcPr>
          <w:p>
            <w:r>
              <w:rPr>
                <w:rFonts w:ascii="Times New Roman" w:hAnsi="Times New Roman"/>
                <w:sz w:val="20"/>
              </w:rPr>
              <w:t>Novel Deep Feature Fusion Framework for Multi-Scenario Violence Detection</w:t>
            </w:r>
          </w:p>
        </w:tc>
      </w:tr>
      <w:tr>
        <w:tc>
          <w:tcPr>
            <w:tcW w:type="dxa" w:w="2338"/>
          </w:tcPr>
          <w:p>
            <w:r>
              <w:rPr>
                <w:rFonts w:ascii="Times New Roman" w:hAnsi="Times New Roman"/>
                <w:sz w:val="20"/>
              </w:rPr>
              <w:t>Hoomod H.K.</w:t>
            </w:r>
          </w:p>
        </w:tc>
        <w:tc>
          <w:tcPr>
            <w:tcW w:type="dxa" w:w="2338"/>
          </w:tcPr>
          <w:p>
            <w:r>
              <w:rPr>
                <w:rFonts w:ascii="Times New Roman" w:hAnsi="Times New Roman"/>
                <w:sz w:val="20"/>
              </w:rPr>
              <w:t>2</w:t>
            </w:r>
          </w:p>
        </w:tc>
        <w:tc>
          <w:tcPr>
            <w:tcW w:type="dxa" w:w="2338"/>
          </w:tcPr>
          <w:p>
            <w:r>
              <w:rPr>
                <w:rFonts w:ascii="Times New Roman" w:hAnsi="Times New Roman"/>
                <w:sz w:val="20"/>
              </w:rPr>
              <w:t>Violence detection; behavior analysis</w:t>
            </w:r>
          </w:p>
        </w:tc>
        <w:tc>
          <w:tcPr>
            <w:tcW w:type="dxa" w:w="2338"/>
          </w:tcPr>
          <w:p>
            <w:r>
              <w:rPr>
                <w:rFonts w:ascii="Times New Roman" w:hAnsi="Times New Roman"/>
                <w:sz w:val="20"/>
              </w:rPr>
              <w:t>Novel Deep Feature Fusion Framework for Multi-Scenario Violence Detection</w:t>
            </w:r>
          </w:p>
        </w:tc>
      </w:tr>
      <w:tr>
        <w:tc>
          <w:tcPr>
            <w:tcW w:type="dxa" w:w="2338"/>
          </w:tcPr>
          <w:p>
            <w:r>
              <w:rPr>
                <w:rFonts w:ascii="Times New Roman" w:hAnsi="Times New Roman"/>
                <w:sz w:val="20"/>
              </w:rPr>
              <w:t>Amin S.U.</w:t>
            </w:r>
          </w:p>
        </w:tc>
        <w:tc>
          <w:tcPr>
            <w:tcW w:type="dxa" w:w="2338"/>
          </w:tcPr>
          <w:p>
            <w:r>
              <w:rPr>
                <w:rFonts w:ascii="Times New Roman" w:hAnsi="Times New Roman"/>
                <w:sz w:val="20"/>
              </w:rPr>
              <w:t>2</w:t>
            </w:r>
          </w:p>
        </w:tc>
        <w:tc>
          <w:tcPr>
            <w:tcW w:type="dxa" w:w="2338"/>
          </w:tcPr>
          <w:p>
            <w:r>
              <w:rPr>
                <w:rFonts w:ascii="Times New Roman" w:hAnsi="Times New Roman"/>
                <w:sz w:val="20"/>
              </w:rPr>
              <w:t>Anomaly detection; video surveillance</w:t>
            </w:r>
          </w:p>
        </w:tc>
        <w:tc>
          <w:tcPr>
            <w:tcW w:type="dxa" w:w="2338"/>
          </w:tcPr>
          <w:p>
            <w:r>
              <w:rPr>
                <w:rFonts w:ascii="Times New Roman" w:hAnsi="Times New Roman"/>
                <w:sz w:val="20"/>
              </w:rPr>
              <w:t>An Efficient Attention-Based Strategy for Anomaly Detection in Surveillance Video</w:t>
            </w:r>
          </w:p>
        </w:tc>
      </w:tr>
    </w:tbl>
    <w:p/>
    <w:sectPr w:rsidR="00FC693F" w:rsidRPr="0006063C" w:rsidSect="00034616">
      <w:pgSz w:w="11906" w:h="16838"/>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