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0E3191" w14:paraId="1905CBD3" w14:textId="77777777" w:rsidTr="007068CC">
        <w:tc>
          <w:tcPr>
            <w:tcW w:w="0" w:type="auto"/>
          </w:tcPr>
          <w:p w14:paraId="7128FFAC" w14:textId="134C3D9C" w:rsidR="0034260A" w:rsidRDefault="000E3191" w:rsidP="00037CCD">
            <w:pPr>
              <w:ind w:left="397"/>
            </w:pPr>
            <w:r>
              <w:rPr>
                <w:noProof/>
              </w:rPr>
              <w:drawing>
                <wp:inline distT="0" distB="0" distL="0" distR="0" wp14:anchorId="6EE45725" wp14:editId="23EB5265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48" cy="152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232AD5" w14:textId="04F364BF" w:rsidR="0034260A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5BF7142A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302F670E" w14:textId="77777777" w:rsidR="000E3191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75D4C2A3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4CE56FFB" w14:textId="5437A57E" w:rsidR="000E3191" w:rsidRPr="000E3191" w:rsidRDefault="000E3191" w:rsidP="00037CCD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7C2A9864" w14:textId="321134EF" w:rsidR="00186094" w:rsidRDefault="00186094"/>
    <w:p w14:paraId="5287C433" w14:textId="3D7EC8EC" w:rsidR="00391B42" w:rsidRDefault="00391B42"/>
    <w:p w14:paraId="43EECAE5" w14:textId="3AEA7FC5" w:rsidR="00391B42" w:rsidRDefault="00391B42"/>
    <w:p w14:paraId="51347478" w14:textId="6464F981" w:rsidR="00391B42" w:rsidRDefault="00391B42"/>
    <w:p w14:paraId="7CCE22F8" w14:textId="515EDCD5" w:rsidR="00391B42" w:rsidRPr="00DD730C" w:rsidRDefault="000956BA" w:rsidP="00037CCD">
      <w:pPr>
        <w:pStyle w:val="Title"/>
        <w:ind w:left="567"/>
        <w:rPr>
          <w:lang w:val="en-US"/>
        </w:rPr>
      </w:pPr>
      <w:r>
        <w:rPr>
          <w:lang w:val="el-GR"/>
        </w:rPr>
        <w:t>Κατανεμημένα</w:t>
      </w:r>
      <w:r w:rsidRPr="00DD730C">
        <w:rPr>
          <w:lang w:val="en-US"/>
        </w:rPr>
        <w:t xml:space="preserve"> </w:t>
      </w:r>
      <w:r>
        <w:rPr>
          <w:lang w:val="el-GR"/>
        </w:rPr>
        <w:t>Συστήματα</w:t>
      </w:r>
    </w:p>
    <w:p w14:paraId="5D3A65B9" w14:textId="3DCC2971" w:rsidR="00391B42" w:rsidRPr="000956BA" w:rsidRDefault="000956BA" w:rsidP="00037CCD">
      <w:pPr>
        <w:pStyle w:val="Subtitle"/>
        <w:ind w:left="567"/>
        <w:rPr>
          <w:lang w:val="en-US"/>
        </w:rPr>
      </w:pPr>
      <w:r>
        <w:rPr>
          <w:lang w:val="en-US"/>
        </w:rPr>
        <w:t>Noobcash</w:t>
      </w:r>
      <w:r w:rsidRPr="00DD730C">
        <w:rPr>
          <w:lang w:val="en-US"/>
        </w:rPr>
        <w:t>:</w:t>
      </w:r>
      <w:r>
        <w:rPr>
          <w:lang w:val="en-US"/>
        </w:rPr>
        <w:t xml:space="preserve"> A Blockchain Implementation</w:t>
      </w:r>
    </w:p>
    <w:p w14:paraId="2B41786D" w14:textId="09B5BCA7" w:rsidR="00391B42" w:rsidRDefault="00391B42"/>
    <w:p w14:paraId="1C12F7FC" w14:textId="1EC0438F" w:rsidR="00391B42" w:rsidRDefault="00391B42"/>
    <w:p w14:paraId="3F3394A8" w14:textId="6168A9B8" w:rsidR="00391B42" w:rsidRDefault="00391B42"/>
    <w:p w14:paraId="0743D4FC" w14:textId="4C9A7918" w:rsidR="001B310D" w:rsidRDefault="001B310D"/>
    <w:p w14:paraId="5D2476C4" w14:textId="77777777" w:rsidR="00037CCD" w:rsidRDefault="00037CCD"/>
    <w:p w14:paraId="76DCA7AB" w14:textId="3A8A80BB" w:rsidR="00391B42" w:rsidRDefault="00391B42"/>
    <w:p w14:paraId="6E795B6D" w14:textId="77777777" w:rsidR="00593775" w:rsidRDefault="0059377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391B42" w:rsidRPr="00391B42" w14:paraId="5E2AA42D" w14:textId="77777777" w:rsidTr="00037CCD">
        <w:tc>
          <w:tcPr>
            <w:tcW w:w="1666" w:type="pct"/>
            <w:vAlign w:val="center"/>
          </w:tcPr>
          <w:p w14:paraId="5D5DBFC4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Μιχαήλ Καζελίδης</w:t>
            </w:r>
          </w:p>
          <w:p w14:paraId="464A1815" w14:textId="3C0CCA65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03117885</w:t>
            </w:r>
          </w:p>
        </w:tc>
        <w:tc>
          <w:tcPr>
            <w:tcW w:w="1667" w:type="pct"/>
            <w:vAlign w:val="center"/>
          </w:tcPr>
          <w:p w14:paraId="48A94FAE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Γκιορτζής</w:t>
            </w:r>
          </w:p>
          <w:p w14:paraId="238AA856" w14:textId="395B9A9A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03117152</w:t>
            </w:r>
          </w:p>
        </w:tc>
        <w:tc>
          <w:tcPr>
            <w:tcW w:w="1667" w:type="pct"/>
            <w:vAlign w:val="center"/>
          </w:tcPr>
          <w:p w14:paraId="68959C70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Μάριος Κερασιώτης</w:t>
            </w:r>
          </w:p>
          <w:p w14:paraId="1968A264" w14:textId="213B8456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1C6F20A" w14:textId="54FB94C9" w:rsidR="00391B42" w:rsidRDefault="000E3191">
      <w:r>
        <w:br w:type="page"/>
      </w:r>
    </w:p>
    <w:p w14:paraId="37442F9C" w14:textId="61F550F7" w:rsidR="00D2145C" w:rsidRDefault="00D2145C" w:rsidP="00593775">
      <w:pPr>
        <w:pStyle w:val="TOCHeading"/>
        <w:numPr>
          <w:ilvl w:val="0"/>
          <w:numId w:val="0"/>
        </w:numPr>
        <w:ind w:left="432" w:hanging="432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300B2B" wp14:editId="6AC037CC">
            <wp:extent cx="1828800" cy="18288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62" cy="18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A3A272" w14:textId="0CEE912D" w:rsidR="007068CC" w:rsidRPr="00674EDA" w:rsidRDefault="00674EDA" w:rsidP="00593775">
          <w:pPr>
            <w:pStyle w:val="TOCHeading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067581B1" w14:textId="188BF4F3" w:rsidR="00A061C1" w:rsidRDefault="007068CC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9845" w:history="1">
            <w:r w:rsidR="00A061C1" w:rsidRPr="00B32DFD">
              <w:rPr>
                <w:rStyle w:val="Hyperlink"/>
                <w:noProof/>
                <w:lang w:val="el-GR"/>
              </w:rPr>
              <w:t>1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Εισαγωγή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_Toc99189845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3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64FD1A5F" w14:textId="186B8AFC" w:rsidR="00A061C1" w:rsidRDefault="0095788F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hyperlink w:anchor="_Toc99189846" w:history="1">
            <w:r w:rsidR="00A061C1" w:rsidRPr="00B32DFD">
              <w:rPr>
                <w:rStyle w:val="Hyperlink"/>
                <w:noProof/>
                <w:lang w:val="el-GR"/>
              </w:rPr>
              <w:t>2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Σχεδιασμός Συστήματος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_Toc99189846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3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5CE99BC1" w14:textId="364D7721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7" w:history="1">
            <w:r w:rsidR="00A061C1" w:rsidRPr="00B32DFD">
              <w:rPr>
                <w:rStyle w:val="Hyperlink"/>
                <w:noProof/>
                <w:lang w:val="el-GR"/>
              </w:rPr>
              <w:t>2.1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Εποπτεία Συστήματος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_Toc99189847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3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090934E0" w14:textId="64FF1956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8" w:history="1">
            <w:r w:rsidR="00A061C1" w:rsidRPr="00B32DFD">
              <w:rPr>
                <w:rStyle w:val="Hyperlink"/>
                <w:noProof/>
                <w:lang w:val="el-GR"/>
              </w:rPr>
              <w:t>2.2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n-US"/>
              </w:rPr>
              <w:t>Noobcash Core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_Toc99189848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4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413E2F38" w14:textId="6A0DC774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9" w:history="1">
            <w:r w:rsidR="00A061C1" w:rsidRPr="00B32DFD">
              <w:rPr>
                <w:rStyle w:val="Hyperlink"/>
                <w:noProof/>
                <w:lang w:val="en-US"/>
              </w:rPr>
              <w:t>2.3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n-US"/>
              </w:rPr>
              <w:t>Noobcash Client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_Toc99189849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09A659E1" w14:textId="79AA6EA8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0" w:history="1">
            <w:r w:rsidR="00A061C1" w:rsidRPr="00B32DFD">
              <w:rPr>
                <w:rStyle w:val="Hyperlink"/>
                <w:noProof/>
                <w:lang w:val="en-US"/>
              </w:rPr>
              <w:t>2.4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n-US"/>
              </w:rPr>
              <w:t>Noobcash Tester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_Toc99189850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4DD2BABE" w14:textId="39EC99C6" w:rsidR="00A061C1" w:rsidRDefault="0095788F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hyperlink w:anchor="_Toc99189851" w:history="1">
            <w:r w:rsidR="00A061C1" w:rsidRPr="00B32DFD">
              <w:rPr>
                <w:rStyle w:val="Hyperlink"/>
                <w:noProof/>
                <w:lang w:val="el-GR"/>
              </w:rPr>
              <w:t>3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Αξιολόγηση Συστήματος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_Toc99189851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2852F918" w14:textId="7C63AC5A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2" w:history="1">
            <w:r w:rsidR="00A061C1" w:rsidRPr="00B32DFD">
              <w:rPr>
                <w:rStyle w:val="Hyperlink"/>
                <w:noProof/>
                <w:lang w:val="el-GR"/>
              </w:rPr>
              <w:t>3.1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Περιβάλλον Πειραμάτων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_Toc99189852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122AE10B" w14:textId="4266EE7D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3" w:history="1">
            <w:r w:rsidR="00A061C1" w:rsidRPr="00B32DFD">
              <w:rPr>
                <w:rStyle w:val="Hyperlink"/>
                <w:noProof/>
                <w:lang w:val="el-GR"/>
              </w:rPr>
              <w:t>3.2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Απόδοση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_Toc99189853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120815E0" w14:textId="11DF71B1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4" w:history="1">
            <w:r w:rsidR="00A061C1" w:rsidRPr="00B32DFD">
              <w:rPr>
                <w:rStyle w:val="Hyperlink"/>
                <w:noProof/>
                <w:lang w:val="el-GR"/>
              </w:rPr>
              <w:t>3.3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Κλιμακωσιμότητα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_Toc99189854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5B3BF2AA" w14:textId="65F94A0C" w:rsidR="00A061C1" w:rsidRDefault="0095788F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5" w:history="1">
            <w:r w:rsidR="00A061C1" w:rsidRPr="00B32DFD">
              <w:rPr>
                <w:rStyle w:val="Hyperlink"/>
                <w:noProof/>
                <w:lang w:val="el-GR"/>
              </w:rPr>
              <w:t>3.4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Σχολιασμός Πειραμάτων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_Toc99189855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5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269BB639" w14:textId="25D937C1" w:rsidR="007068CC" w:rsidRDefault="007068CC">
          <w:r>
            <w:rPr>
              <w:b/>
              <w:bCs/>
              <w:noProof/>
            </w:rPr>
            <w:fldChar w:fldCharType="end"/>
          </w:r>
        </w:p>
      </w:sdtContent>
    </w:sdt>
    <w:p w14:paraId="4E0DBFC4" w14:textId="1AE9457D" w:rsidR="007068CC" w:rsidRDefault="007068CC">
      <w:r>
        <w:br w:type="page"/>
      </w:r>
    </w:p>
    <w:p w14:paraId="3CD9E5B6" w14:textId="0C38DD70" w:rsidR="00032825" w:rsidRDefault="00E92CF9" w:rsidP="00964099">
      <w:pPr>
        <w:pStyle w:val="Heading1"/>
        <w:rPr>
          <w:lang w:val="el-GR"/>
        </w:rPr>
      </w:pPr>
      <w:bookmarkStart w:id="0" w:name="_Toc99189845"/>
      <w:r>
        <w:rPr>
          <w:lang w:val="el-GR"/>
        </w:rPr>
        <w:lastRenderedPageBreak/>
        <w:t>Εισαγωγή</w:t>
      </w:r>
      <w:bookmarkEnd w:id="0"/>
    </w:p>
    <w:p w14:paraId="7C93CBC1" w14:textId="77777777" w:rsidR="00674EDA" w:rsidRPr="00674EDA" w:rsidRDefault="00674EDA" w:rsidP="00674EDA">
      <w:pPr>
        <w:rPr>
          <w:lang w:val="el-GR"/>
        </w:rPr>
      </w:pPr>
    </w:p>
    <w:p w14:paraId="73471D5F" w14:textId="11AFAD1D" w:rsidR="00964099" w:rsidRPr="00964099" w:rsidRDefault="00964099" w:rsidP="00964099">
      <w:pPr>
        <w:rPr>
          <w:lang w:val="el-GR"/>
        </w:rPr>
      </w:pPr>
    </w:p>
    <w:p w14:paraId="16659A2F" w14:textId="26150C4E" w:rsidR="00AB6373" w:rsidRPr="00D0678D" w:rsidRDefault="00032825" w:rsidP="00AB6373">
      <w:pPr>
        <w:pStyle w:val="Heading1"/>
        <w:rPr>
          <w:lang w:val="el-GR"/>
        </w:rPr>
      </w:pPr>
      <w:bookmarkStart w:id="1" w:name="_Toc99189846"/>
      <w:r>
        <w:rPr>
          <w:lang w:val="el-GR"/>
        </w:rPr>
        <w:t>Σχεδιασμός Συστήματος</w:t>
      </w:r>
      <w:bookmarkEnd w:id="1"/>
    </w:p>
    <w:p w14:paraId="1C1EF04A" w14:textId="6359827F" w:rsidR="007160A9" w:rsidRDefault="00D0678D" w:rsidP="00E92CF9">
      <w:pPr>
        <w:pStyle w:val="Heading2"/>
        <w:rPr>
          <w:lang w:val="el-GR"/>
        </w:rPr>
      </w:pPr>
      <w:bookmarkStart w:id="2" w:name="_Toc99189847"/>
      <w:r>
        <w:rPr>
          <w:lang w:val="el-GR"/>
        </w:rPr>
        <w:t>Εποπτεία Συστήματος</w:t>
      </w:r>
      <w:bookmarkEnd w:id="2"/>
    </w:p>
    <w:p w14:paraId="7BF01D2C" w14:textId="7B690C8A" w:rsidR="00EB3E18" w:rsidRPr="00F15BDC" w:rsidRDefault="00EB3E18" w:rsidP="00EB3E18">
      <w:pPr>
        <w:rPr>
          <w:lang w:val="el-GR"/>
        </w:rPr>
      </w:pPr>
      <w:r>
        <w:rPr>
          <w:lang w:val="el-GR"/>
        </w:rPr>
        <w:t xml:space="preserve">Το σύστημα αποτελείται από τρία υποσυστήματα: το </w:t>
      </w:r>
      <w:hyperlink w:anchor="_Noobcash_Core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Core</w:t>
        </w:r>
      </w:hyperlink>
      <w:r w:rsidRPr="00EB3E18">
        <w:rPr>
          <w:lang w:val="el-GR"/>
        </w:rPr>
        <w:t xml:space="preserve">, </w:t>
      </w:r>
      <w:r>
        <w:rPr>
          <w:lang w:val="el-GR"/>
        </w:rPr>
        <w:t xml:space="preserve">το </w:t>
      </w:r>
      <w:hyperlink w:anchor="_Noobcash_Client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Client</w:t>
        </w:r>
      </w:hyperlink>
      <w:r w:rsidRPr="00EB3E18">
        <w:rPr>
          <w:lang w:val="el-GR"/>
        </w:rPr>
        <w:t xml:space="preserve"> </w:t>
      </w:r>
      <w:r>
        <w:rPr>
          <w:lang w:val="el-GR"/>
        </w:rPr>
        <w:t>και το</w:t>
      </w:r>
      <w:r w:rsidRPr="00EB3E18">
        <w:rPr>
          <w:lang w:val="el-GR"/>
        </w:rPr>
        <w:t xml:space="preserve"> </w:t>
      </w:r>
      <w:hyperlink w:anchor="_Noobcash_Tester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Tester</w:t>
        </w:r>
      </w:hyperlink>
      <w:r w:rsidRPr="00EB3E18">
        <w:rPr>
          <w:lang w:val="el-GR"/>
        </w:rPr>
        <w:t>.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Το </w:t>
      </w:r>
      <w:r w:rsidR="00315202">
        <w:rPr>
          <w:lang w:val="en-US"/>
        </w:rPr>
        <w:t>Noobcash</w:t>
      </w:r>
      <w:r w:rsidR="00315202" w:rsidRPr="00315202">
        <w:rPr>
          <w:lang w:val="el-GR"/>
        </w:rPr>
        <w:t xml:space="preserve"> </w:t>
      </w:r>
      <w:r w:rsidR="00315202">
        <w:rPr>
          <w:lang w:val="en-US"/>
        </w:rPr>
        <w:t>Core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είναι το βασικότερο σύστημα όλων. Συγκεκριμένα περιέχει τον κώδικα που επιτρέπει στον χρήστη να </w:t>
      </w:r>
      <w:r w:rsidR="00F15BDC">
        <w:rPr>
          <w:lang w:val="el-GR"/>
        </w:rPr>
        <w:t xml:space="preserve">δημιουργήσει το σύστημα </w:t>
      </w:r>
      <w:r w:rsidR="00F15BDC">
        <w:rPr>
          <w:lang w:val="en-US"/>
        </w:rPr>
        <w:t>Noobcash</w:t>
      </w:r>
      <w:r w:rsidR="00F15BDC">
        <w:rPr>
          <w:lang w:val="el-GR"/>
        </w:rPr>
        <w:t xml:space="preserve">, να συνδεθεί σε αυτό και να δημιουργήσει συναλλαγές. Τα υπόλοιπα συστήματα,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Client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Tester</w:t>
      </w:r>
      <w:r w:rsidR="00F15BDC" w:rsidRPr="00F15BDC">
        <w:rPr>
          <w:lang w:val="el-GR"/>
        </w:rPr>
        <w:t>,</w:t>
      </w:r>
      <w:r w:rsidR="00F15BDC">
        <w:rPr>
          <w:lang w:val="el-GR"/>
        </w:rPr>
        <w:t xml:space="preserve"> επικοινωνούν με το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Core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μέσω </w:t>
      </w:r>
      <w:r w:rsidR="00F15BDC">
        <w:rPr>
          <w:lang w:val="en-US"/>
        </w:rPr>
        <w:t>REST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API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είτε προσφέρουν στον χρήστη μια </w:t>
      </w:r>
      <w:proofErr w:type="spellStart"/>
      <w:r w:rsidR="00F15BDC">
        <w:rPr>
          <w:lang w:val="el-GR"/>
        </w:rPr>
        <w:t>διεπαφή</w:t>
      </w:r>
      <w:proofErr w:type="spellEnd"/>
      <w:r w:rsidR="00F15BDC">
        <w:rPr>
          <w:lang w:val="el-GR"/>
        </w:rPr>
        <w:t xml:space="preserve"> που </w:t>
      </w:r>
      <w:r w:rsidR="00BF78EF">
        <w:rPr>
          <w:lang w:val="el-GR"/>
        </w:rPr>
        <w:t xml:space="preserve">του επιτρέπει </w:t>
      </w:r>
      <w:r w:rsidR="00F15BDC">
        <w:rPr>
          <w:lang w:val="el-GR"/>
        </w:rPr>
        <w:t xml:space="preserve">να </w:t>
      </w:r>
      <w:r w:rsidR="00BF78EF">
        <w:rPr>
          <w:lang w:val="el-GR"/>
        </w:rPr>
        <w:t>εκτελεί</w:t>
      </w:r>
      <w:r w:rsidR="00F15BDC">
        <w:rPr>
          <w:lang w:val="el-GR"/>
        </w:rPr>
        <w:t xml:space="preserve"> βασικές λειτουργίες που του χρειάζονται, είτε </w:t>
      </w:r>
      <w:r w:rsidR="00B171B4">
        <w:rPr>
          <w:lang w:val="el-GR"/>
        </w:rPr>
        <w:t>δοκιμάζουν το σύστημα και δίνουν μετρικές για αυτό.</w:t>
      </w:r>
      <w:r w:rsidR="00F15BDC">
        <w:rPr>
          <w:lang w:val="el-GR"/>
        </w:rPr>
        <w:t xml:space="preserve"> </w:t>
      </w:r>
      <w:r w:rsidR="00315202" w:rsidRPr="00F15BDC">
        <w:rPr>
          <w:lang w:val="el-GR"/>
        </w:rPr>
        <w:t xml:space="preserve"> </w:t>
      </w:r>
      <w:r w:rsidR="00BF78EF">
        <w:rPr>
          <w:lang w:val="el-GR"/>
        </w:rPr>
        <w:t>Περαιτέρω πληροφορίες για αυτ</w:t>
      </w:r>
      <w:r w:rsidR="00037B10">
        <w:rPr>
          <w:lang w:val="el-GR"/>
        </w:rPr>
        <w:t>ά</w:t>
      </w:r>
      <w:r w:rsidR="00BF78EF">
        <w:rPr>
          <w:lang w:val="el-GR"/>
        </w:rPr>
        <w:t xml:space="preserve"> θα </w:t>
      </w:r>
      <w:r w:rsidR="008C737C">
        <w:rPr>
          <w:lang w:val="el-GR"/>
        </w:rPr>
        <w:t>δοθούν</w:t>
      </w:r>
      <w:r w:rsidR="00BF78EF">
        <w:rPr>
          <w:lang w:val="el-GR"/>
        </w:rPr>
        <w:t xml:space="preserve"> στις επόμενες ενότητες.</w:t>
      </w:r>
    </w:p>
    <w:p w14:paraId="3FCA49C4" w14:textId="77777777" w:rsidR="007E7576" w:rsidRDefault="00556A34" w:rsidP="007E7576">
      <w:pPr>
        <w:keepNext/>
      </w:pPr>
      <w:r>
        <w:rPr>
          <w:noProof/>
          <w:lang w:val="el-GR"/>
        </w:rPr>
        <w:drawing>
          <wp:inline distT="0" distB="0" distL="0" distR="0" wp14:anchorId="76DF0730" wp14:editId="0826494E">
            <wp:extent cx="6646545" cy="56362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920F" w14:textId="1CEAD8E7" w:rsidR="00CA3A3B" w:rsidRPr="00D2145C" w:rsidRDefault="007E7576" w:rsidP="007E7576">
      <w:pPr>
        <w:pStyle w:val="Caption"/>
        <w:jc w:val="center"/>
        <w:rPr>
          <w:lang w:val="en-US"/>
        </w:rPr>
      </w:pPr>
      <w:proofErr w:type="spellStart"/>
      <w:r>
        <w:t>Διάγρ</w:t>
      </w:r>
      <w:proofErr w:type="spellEnd"/>
      <w:r>
        <w:t xml:space="preserve">αμμα </w:t>
      </w:r>
      <w:r w:rsidR="0095788F">
        <w:fldChar w:fldCharType="begin"/>
      </w:r>
      <w:r w:rsidR="0095788F">
        <w:instrText xml:space="preserve"> SEQ Διάγραμμα \* ARABIC </w:instrText>
      </w:r>
      <w:r w:rsidR="0095788F">
        <w:fldChar w:fldCharType="separate"/>
      </w:r>
      <w:r w:rsidR="00562E41">
        <w:rPr>
          <w:noProof/>
        </w:rPr>
        <w:t>1</w:t>
      </w:r>
      <w:r w:rsidR="0095788F">
        <w:rPr>
          <w:noProof/>
        </w:rPr>
        <w:fldChar w:fldCharType="end"/>
      </w:r>
    </w:p>
    <w:p w14:paraId="14940B8A" w14:textId="4FC1643B" w:rsidR="007F42CE" w:rsidRDefault="00EC1E5C" w:rsidP="007F42CE">
      <w:pPr>
        <w:pStyle w:val="Heading2"/>
        <w:rPr>
          <w:lang w:val="el-GR"/>
        </w:rPr>
      </w:pPr>
      <w:bookmarkStart w:id="3" w:name="_Noobcash_Core"/>
      <w:bookmarkStart w:id="4" w:name="_Toc99189848"/>
      <w:bookmarkEnd w:id="3"/>
      <w:r>
        <w:rPr>
          <w:lang w:val="en-US"/>
        </w:rPr>
        <w:lastRenderedPageBreak/>
        <w:t>Noobcash</w:t>
      </w:r>
      <w:r w:rsidRPr="00D2145C">
        <w:rPr>
          <w:lang w:val="en-US"/>
        </w:rPr>
        <w:t xml:space="preserve"> </w:t>
      </w:r>
      <w:r>
        <w:rPr>
          <w:lang w:val="en-US"/>
        </w:rPr>
        <w:t>Core</w:t>
      </w:r>
      <w:bookmarkEnd w:id="4"/>
    </w:p>
    <w:p w14:paraId="492F0CEA" w14:textId="2B533684" w:rsidR="007F42CE" w:rsidRPr="007F42CE" w:rsidRDefault="007F42CE" w:rsidP="007F42CE">
      <w:pPr>
        <w:rPr>
          <w:lang w:val="el-GR"/>
        </w:rPr>
      </w:pPr>
      <w:r>
        <w:rPr>
          <w:lang w:val="el-GR"/>
        </w:rPr>
        <w:t xml:space="preserve">Η πρώτη διεργασία </w:t>
      </w:r>
      <w:r>
        <w:rPr>
          <w:lang w:val="en-US"/>
        </w:rPr>
        <w:t>Noobcash</w:t>
      </w:r>
      <w:r w:rsidRPr="007F42CE">
        <w:rPr>
          <w:lang w:val="el-GR"/>
        </w:rPr>
        <w:t xml:space="preserve"> </w:t>
      </w:r>
      <w:r>
        <w:rPr>
          <w:lang w:val="en-US"/>
        </w:rPr>
        <w:t>Core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πρέπει να ξεκινήσει ως </w:t>
      </w:r>
      <w:r>
        <w:rPr>
          <w:lang w:val="en-US"/>
        </w:rPr>
        <w:t>bootstrap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διεργασία και πρέπει να γνωρίζει τον αριθμό όλων των άλλων διεργασιών </w:t>
      </w:r>
      <w:r>
        <w:rPr>
          <w:lang w:val="en-US"/>
        </w:rPr>
        <w:t>Noobcash</w:t>
      </w:r>
      <w:r w:rsidRPr="007F42CE">
        <w:rPr>
          <w:lang w:val="el-GR"/>
        </w:rPr>
        <w:t xml:space="preserve"> </w:t>
      </w:r>
      <w:r>
        <w:rPr>
          <w:lang w:val="en-US"/>
        </w:rPr>
        <w:t>Core</w:t>
      </w:r>
      <w:r w:rsidRPr="007F42CE">
        <w:rPr>
          <w:lang w:val="el-GR"/>
        </w:rPr>
        <w:t xml:space="preserve">. </w:t>
      </w:r>
      <w:r>
        <w:rPr>
          <w:lang w:val="el-GR"/>
        </w:rPr>
        <w:t xml:space="preserve">Οι υπόλοιπες δημιουργούνται ως απλές διεργασίες γνωρίζοντας μόνο την διεύθυνση της </w:t>
      </w:r>
      <w:r>
        <w:rPr>
          <w:lang w:val="en-US"/>
        </w:rPr>
        <w:t>bootstrap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διεργασίας (κόμβου). Τέτοιες διεργασίες θα τις πούμε </w:t>
      </w:r>
      <w:r>
        <w:rPr>
          <w:lang w:val="en-US"/>
        </w:rPr>
        <w:t>P</w:t>
      </w:r>
      <w:r w:rsidRPr="00562E41">
        <w:rPr>
          <w:lang w:val="el-GR"/>
        </w:rPr>
        <w:t>2</w:t>
      </w:r>
      <w:r>
        <w:rPr>
          <w:lang w:val="en-US"/>
        </w:rPr>
        <w:t>P</w:t>
      </w:r>
      <w:r w:rsidRPr="00562E41">
        <w:rPr>
          <w:lang w:val="el-GR"/>
        </w:rPr>
        <w:t xml:space="preserve"> </w:t>
      </w:r>
      <w:r>
        <w:rPr>
          <w:lang w:val="el-GR"/>
        </w:rPr>
        <w:t>διεργασίες (κόμβους).</w:t>
      </w:r>
      <w:r w:rsidR="00562E41">
        <w:rPr>
          <w:lang w:val="el-GR"/>
        </w:rPr>
        <w:t xml:space="preserve"> Παρακάτω, στο διάγραμμα 2, φαίνεται η αρχικοποίηση των διεργασιών αυτών. </w:t>
      </w:r>
    </w:p>
    <w:p w14:paraId="50147FE7" w14:textId="77777777" w:rsidR="00562E41" w:rsidRDefault="00BF26BC" w:rsidP="00562E41">
      <w:pPr>
        <w:keepNext/>
      </w:pPr>
      <w:r>
        <w:rPr>
          <w:noProof/>
          <w:lang w:val="en-US"/>
        </w:rPr>
        <w:drawing>
          <wp:inline distT="0" distB="0" distL="0" distR="0" wp14:anchorId="0133C771" wp14:editId="30436152">
            <wp:extent cx="66294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9DD4" w14:textId="4BE21882" w:rsidR="00562E41" w:rsidRDefault="00562E41" w:rsidP="00562E41">
      <w:pPr>
        <w:pStyle w:val="Caption"/>
        <w:jc w:val="center"/>
        <w:rPr>
          <w:lang w:val="el-GR"/>
        </w:rPr>
      </w:pPr>
      <w:proofErr w:type="spellStart"/>
      <w:r>
        <w:t>Διάγρ</w:t>
      </w:r>
      <w:proofErr w:type="spellEnd"/>
      <w:r>
        <w:t xml:space="preserve">αμμα </w:t>
      </w:r>
      <w:r w:rsidR="00FB0D35">
        <w:fldChar w:fldCharType="begin"/>
      </w:r>
      <w:r w:rsidR="00FB0D35">
        <w:instrText xml:space="preserve"> SEQ Διάγραμμα \* ARABIC </w:instrText>
      </w:r>
      <w:r w:rsidR="00FB0D35">
        <w:fldChar w:fldCharType="separate"/>
      </w:r>
      <w:r>
        <w:rPr>
          <w:noProof/>
        </w:rPr>
        <w:t>2</w:t>
      </w:r>
      <w:r w:rsidR="00FB0D35">
        <w:rPr>
          <w:noProof/>
        </w:rPr>
        <w:fldChar w:fldCharType="end"/>
      </w:r>
      <w:r>
        <w:rPr>
          <w:lang w:val="el-GR"/>
        </w:rPr>
        <w:t xml:space="preserve"> Αρχικοποίηση κόμβου</w:t>
      </w:r>
    </w:p>
    <w:p w14:paraId="3BD3110A" w14:textId="77777777" w:rsidR="00562E41" w:rsidRPr="00562E41" w:rsidRDefault="00562E41" w:rsidP="00562E41">
      <w:pPr>
        <w:rPr>
          <w:lang w:val="el-GR"/>
        </w:rPr>
      </w:pPr>
    </w:p>
    <w:p w14:paraId="2561A9F5" w14:textId="1950E957" w:rsidR="007E7576" w:rsidRPr="007E7576" w:rsidRDefault="00BF26BC" w:rsidP="007E75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BC164" wp14:editId="45EFDDB2">
            <wp:extent cx="66389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2C3E55" wp14:editId="33D3A15B">
            <wp:extent cx="66389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B3897E" wp14:editId="21ADF65B">
            <wp:extent cx="66484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6BD00" wp14:editId="2E2E090C">
            <wp:extent cx="663892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8C87" w14:textId="5FA0B8DE" w:rsidR="00951F24" w:rsidRDefault="00951F24" w:rsidP="00951F24">
      <w:pPr>
        <w:pStyle w:val="Heading2"/>
        <w:rPr>
          <w:lang w:val="en-US"/>
        </w:rPr>
      </w:pPr>
      <w:bookmarkStart w:id="5" w:name="_Noobcash_Client"/>
      <w:bookmarkStart w:id="6" w:name="_Toc99189849"/>
      <w:bookmarkEnd w:id="5"/>
      <w:r>
        <w:rPr>
          <w:lang w:val="en-US"/>
        </w:rPr>
        <w:lastRenderedPageBreak/>
        <w:t>Noobcash</w:t>
      </w:r>
      <w:r w:rsidRPr="00E05ED0">
        <w:rPr>
          <w:lang w:val="en-US"/>
        </w:rPr>
        <w:t xml:space="preserve"> </w:t>
      </w:r>
      <w:r>
        <w:rPr>
          <w:lang w:val="en-US"/>
        </w:rPr>
        <w:t>Client</w:t>
      </w:r>
      <w:bookmarkEnd w:id="6"/>
    </w:p>
    <w:p w14:paraId="33E10F24" w14:textId="51D7552B" w:rsidR="00113CF6" w:rsidRDefault="00621D1D" w:rsidP="00113CF6">
      <w:pPr>
        <w:rPr>
          <w:lang w:val="el-GR"/>
        </w:rPr>
      </w:pPr>
      <w:r>
        <w:rPr>
          <w:lang w:val="el-GR"/>
        </w:rPr>
        <w:t>Το</w:t>
      </w:r>
      <w:r w:rsidRPr="00621D1D">
        <w:rPr>
          <w:lang w:val="el-GR"/>
        </w:rPr>
        <w:t xml:space="preserve"> </w:t>
      </w:r>
      <w:r>
        <w:rPr>
          <w:lang w:val="el-GR"/>
        </w:rPr>
        <w:t>σύστημα</w:t>
      </w:r>
      <w:r w:rsidRPr="00621D1D">
        <w:rPr>
          <w:lang w:val="el-GR"/>
        </w:rPr>
        <w:t xml:space="preserve"> </w:t>
      </w:r>
      <w:r>
        <w:rPr>
          <w:lang w:val="en-US"/>
        </w:rPr>
        <w:t>Noobcash</w:t>
      </w:r>
      <w:r w:rsidRPr="00621D1D">
        <w:rPr>
          <w:lang w:val="el-GR"/>
        </w:rPr>
        <w:t xml:space="preserve"> </w:t>
      </w:r>
      <w:r>
        <w:rPr>
          <w:lang w:val="en-US"/>
        </w:rPr>
        <w:t>Client</w:t>
      </w:r>
      <w:r w:rsidRPr="00621D1D">
        <w:rPr>
          <w:lang w:val="el-GR"/>
        </w:rPr>
        <w:t xml:space="preserve"> </w:t>
      </w:r>
      <w:r>
        <w:rPr>
          <w:lang w:val="el-GR"/>
        </w:rPr>
        <w:t>αποτελεί</w:t>
      </w:r>
      <w:r w:rsidRPr="00621D1D">
        <w:rPr>
          <w:lang w:val="el-GR"/>
        </w:rPr>
        <w:t xml:space="preserve"> </w:t>
      </w:r>
      <w:r>
        <w:rPr>
          <w:lang w:val="el-GR"/>
        </w:rPr>
        <w:t>ένα</w:t>
      </w:r>
      <w:r w:rsidRPr="00621D1D">
        <w:rPr>
          <w:lang w:val="el-GR"/>
        </w:rPr>
        <w:t xml:space="preserve"> </w:t>
      </w:r>
      <w:r>
        <w:rPr>
          <w:lang w:val="en-US"/>
        </w:rPr>
        <w:t>command</w:t>
      </w:r>
      <w:r w:rsidRPr="00621D1D">
        <w:rPr>
          <w:lang w:val="el-GR"/>
        </w:rPr>
        <w:t xml:space="preserve"> </w:t>
      </w:r>
      <w:r>
        <w:rPr>
          <w:lang w:val="en-US"/>
        </w:rPr>
        <w:t>line</w:t>
      </w:r>
      <w:r w:rsidRPr="00621D1D">
        <w:rPr>
          <w:lang w:val="el-GR"/>
        </w:rPr>
        <w:t xml:space="preserve"> </w:t>
      </w:r>
      <w:r>
        <w:rPr>
          <w:lang w:val="en-US"/>
        </w:rPr>
        <w:t>interface</w:t>
      </w:r>
      <w:r w:rsidR="000A3721" w:rsidRPr="000A3721">
        <w:rPr>
          <w:lang w:val="el-GR"/>
        </w:rPr>
        <w:t xml:space="preserve"> (</w:t>
      </w:r>
      <w:r w:rsidR="000A3721">
        <w:rPr>
          <w:lang w:val="en-US"/>
        </w:rPr>
        <w:t>CLI</w:t>
      </w:r>
      <w:r w:rsidR="000A3721" w:rsidRPr="000A3721">
        <w:rPr>
          <w:lang w:val="el-GR"/>
        </w:rPr>
        <w:t>)</w:t>
      </w:r>
      <w:r w:rsidRPr="00621D1D">
        <w:rPr>
          <w:lang w:val="el-GR"/>
        </w:rPr>
        <w:t xml:space="preserve"> </w:t>
      </w:r>
      <w:r>
        <w:rPr>
          <w:lang w:val="el-GR"/>
        </w:rPr>
        <w:t>και επιτρέπει στον χρήστη να συνδεθεί στον χρήστη να συνδεθεί στον κόμβο (</w:t>
      </w:r>
      <w:r>
        <w:rPr>
          <w:lang w:val="en-US"/>
        </w:rPr>
        <w:t>Noobcash</w:t>
      </w:r>
      <w:r w:rsidRPr="00621D1D">
        <w:rPr>
          <w:lang w:val="el-GR"/>
        </w:rPr>
        <w:t xml:space="preserve"> </w:t>
      </w:r>
      <w:r>
        <w:rPr>
          <w:lang w:val="en-US"/>
        </w:rPr>
        <w:t>Core</w:t>
      </w:r>
      <w:r>
        <w:rPr>
          <w:lang w:val="el-GR"/>
        </w:rPr>
        <w:t>)</w:t>
      </w:r>
      <w:r w:rsidRPr="00621D1D">
        <w:rPr>
          <w:lang w:val="el-GR"/>
        </w:rPr>
        <w:t xml:space="preserve"> </w:t>
      </w:r>
      <w:r>
        <w:rPr>
          <w:lang w:val="el-GR"/>
        </w:rPr>
        <w:t>που του αντιστοιχεί και να εκτελέσει τις εξής εντολές:</w:t>
      </w:r>
    </w:p>
    <w:p w14:paraId="3F46BCC5" w14:textId="224FA1A0" w:rsidR="00621D1D" w:rsidRPr="00B66480" w:rsidRDefault="00621D1D" w:rsidP="00621D1D">
      <w:pPr>
        <w:pStyle w:val="ListParagraph"/>
        <w:numPr>
          <w:ilvl w:val="0"/>
          <w:numId w:val="11"/>
        </w:numPr>
        <w:rPr>
          <w:rStyle w:val="SubtleEmphasis"/>
        </w:rPr>
      </w:pPr>
      <w:r w:rsidRPr="00B66480">
        <w:rPr>
          <w:rStyle w:val="SubtleEmphasis"/>
        </w:rPr>
        <w:t>t &lt;recipient id&gt; &lt;amount&gt;</w:t>
      </w:r>
    </w:p>
    <w:p w14:paraId="24A9DD4B" w14:textId="529B0BB8" w:rsidR="00A40221" w:rsidRDefault="00621D1D" w:rsidP="00A40221">
      <w:pPr>
        <w:pStyle w:val="ListParagraph"/>
        <w:rPr>
          <w:lang w:val="el-GR"/>
        </w:rPr>
      </w:pPr>
      <w:r>
        <w:rPr>
          <w:lang w:val="el-GR"/>
        </w:rPr>
        <w:t xml:space="preserve">Να δημιουργήσει μια συναλλαγή δίνοντας το </w:t>
      </w:r>
      <w:r>
        <w:rPr>
          <w:lang w:val="en-US"/>
        </w:rPr>
        <w:t>id</w:t>
      </w:r>
      <w:r w:rsidRPr="00621D1D">
        <w:rPr>
          <w:lang w:val="el-GR"/>
        </w:rPr>
        <w:t xml:space="preserve"> </w:t>
      </w:r>
      <w:r>
        <w:rPr>
          <w:lang w:val="el-GR"/>
        </w:rPr>
        <w:t>του παραλήπτη και το ποσό που θέλει να μεταφέρει</w:t>
      </w:r>
      <w:r w:rsidRPr="00621D1D">
        <w:rPr>
          <w:lang w:val="el-GR"/>
        </w:rPr>
        <w:t>.</w:t>
      </w:r>
    </w:p>
    <w:p w14:paraId="798369EA" w14:textId="7AA53F75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  <w:lang w:val="en-US"/>
        </w:rPr>
        <w:t>v</w:t>
      </w:r>
      <w:proofErr w:type="spellStart"/>
      <w:r w:rsidR="00A40221" w:rsidRPr="00B66480">
        <w:rPr>
          <w:rStyle w:val="SubtleEmphasis"/>
        </w:rPr>
        <w:t>iew</w:t>
      </w:r>
      <w:proofErr w:type="spellEnd"/>
    </w:p>
    <w:p w14:paraId="01B75B3A" w14:textId="1DF6D55F" w:rsidR="00A40221" w:rsidRPr="008C0D84" w:rsidRDefault="00A40221" w:rsidP="00A40221">
      <w:pPr>
        <w:pStyle w:val="ListParagraph"/>
        <w:rPr>
          <w:lang w:val="el-GR"/>
        </w:rPr>
      </w:pPr>
      <w:r>
        <w:rPr>
          <w:lang w:val="el-GR"/>
        </w:rPr>
        <w:t>Να δει τις συναλλαγές που βρίσκονται στο τελευταίο</w:t>
      </w:r>
      <w:r w:rsidR="000A3721">
        <w:rPr>
          <w:lang w:val="el-GR"/>
        </w:rPr>
        <w:t xml:space="preserve"> επικυρωμένο</w:t>
      </w:r>
      <w:r>
        <w:rPr>
          <w:lang w:val="el-GR"/>
        </w:rPr>
        <w:t xml:space="preserve"> </w:t>
      </w:r>
      <w:r>
        <w:rPr>
          <w:lang w:val="en-US"/>
        </w:rPr>
        <w:t>block</w:t>
      </w:r>
      <w:r w:rsidRPr="00A40221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8C0D84">
        <w:rPr>
          <w:lang w:val="en-US"/>
        </w:rPr>
        <w:t>Noobcash</w:t>
      </w:r>
      <w:r w:rsidR="008C0D84" w:rsidRPr="008C0D84">
        <w:rPr>
          <w:lang w:val="el-GR"/>
        </w:rPr>
        <w:t xml:space="preserve"> </w:t>
      </w:r>
      <w:r w:rsidR="008C0D84">
        <w:rPr>
          <w:lang w:val="en-US"/>
        </w:rPr>
        <w:t>blockchain</w:t>
      </w:r>
      <w:r w:rsidR="000A3721" w:rsidRPr="000A3721">
        <w:rPr>
          <w:lang w:val="el-GR"/>
        </w:rPr>
        <w:t xml:space="preserve"> </w:t>
      </w:r>
      <w:r w:rsidR="008C0D84" w:rsidRPr="008C0D84">
        <w:rPr>
          <w:lang w:val="el-GR"/>
        </w:rPr>
        <w:t>.</w:t>
      </w:r>
    </w:p>
    <w:p w14:paraId="59D84BF5" w14:textId="0E3BB832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  <w:lang w:val="en-US"/>
        </w:rPr>
        <w:t>b</w:t>
      </w:r>
      <w:proofErr w:type="spellStart"/>
      <w:r w:rsidR="00A40221" w:rsidRPr="00B66480">
        <w:rPr>
          <w:rStyle w:val="SubtleEmphasis"/>
        </w:rPr>
        <w:t>alance</w:t>
      </w:r>
      <w:proofErr w:type="spellEnd"/>
    </w:p>
    <w:p w14:paraId="2CED95E7" w14:textId="178BB246" w:rsidR="008C0D84" w:rsidRPr="000A3721" w:rsidRDefault="000A3721" w:rsidP="008C0D84">
      <w:pPr>
        <w:pStyle w:val="ListParagraph"/>
        <w:rPr>
          <w:lang w:val="el-GR"/>
        </w:rPr>
      </w:pPr>
      <w:r>
        <w:rPr>
          <w:lang w:val="el-GR"/>
        </w:rPr>
        <w:t xml:space="preserve">Να δει το υπόλοιπο που έχει στο </w:t>
      </w:r>
      <w:r>
        <w:rPr>
          <w:lang w:val="en-US"/>
        </w:rPr>
        <w:t>wallet</w:t>
      </w:r>
      <w:r w:rsidRPr="000A3721">
        <w:rPr>
          <w:lang w:val="el-GR"/>
        </w:rPr>
        <w:t xml:space="preserve"> </w:t>
      </w:r>
      <w:r>
        <w:rPr>
          <w:lang w:val="el-GR"/>
        </w:rPr>
        <w:t>του.</w:t>
      </w:r>
    </w:p>
    <w:p w14:paraId="6B9FD83B" w14:textId="466C2C21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  <w:lang w:val="en-US"/>
        </w:rPr>
        <w:t>h</w:t>
      </w:r>
      <w:proofErr w:type="spellStart"/>
      <w:r w:rsidR="00A40221" w:rsidRPr="00B66480">
        <w:rPr>
          <w:rStyle w:val="SubtleEmphasis"/>
        </w:rPr>
        <w:t>elp</w:t>
      </w:r>
      <w:proofErr w:type="spellEnd"/>
    </w:p>
    <w:p w14:paraId="5B59A805" w14:textId="3F9470C8" w:rsidR="000A3721" w:rsidRDefault="000A3721" w:rsidP="000A3721">
      <w:pPr>
        <w:pStyle w:val="ListParagraph"/>
        <w:rPr>
          <w:lang w:val="el-GR"/>
        </w:rPr>
      </w:pPr>
      <w:r>
        <w:rPr>
          <w:lang w:val="el-GR"/>
        </w:rPr>
        <w:t>Να πάρει βοήθεια για την χρήση των παραπάνω εντολών.</w:t>
      </w:r>
    </w:p>
    <w:p w14:paraId="78D57C84" w14:textId="5477D6B2" w:rsidR="000A3721" w:rsidRDefault="000A3721" w:rsidP="000A3721">
      <w:pPr>
        <w:rPr>
          <w:lang w:val="el-GR"/>
        </w:rPr>
      </w:pPr>
      <w:r>
        <w:rPr>
          <w:lang w:val="el-GR"/>
        </w:rPr>
        <w:t>Για να υλοποιήσουμε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CLI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ως ένα </w:t>
      </w:r>
      <w:r>
        <w:rPr>
          <w:lang w:val="en-US"/>
        </w:rPr>
        <w:t>read</w:t>
      </w:r>
      <w:r w:rsidRPr="000A3721">
        <w:rPr>
          <w:lang w:val="el-GR"/>
        </w:rPr>
        <w:t>-</w:t>
      </w:r>
      <w:r>
        <w:rPr>
          <w:lang w:val="en-US"/>
        </w:rPr>
        <w:t>eval</w:t>
      </w:r>
      <w:r w:rsidRPr="000A3721">
        <w:rPr>
          <w:lang w:val="el-GR"/>
        </w:rPr>
        <w:t>-</w:t>
      </w:r>
      <w:r>
        <w:rPr>
          <w:lang w:val="en-US"/>
        </w:rPr>
        <w:t>print</w:t>
      </w:r>
      <w:r w:rsidRPr="000A3721">
        <w:rPr>
          <w:lang w:val="el-GR"/>
        </w:rPr>
        <w:t xml:space="preserve"> </w:t>
      </w:r>
      <w:r>
        <w:rPr>
          <w:lang w:val="en-US"/>
        </w:rPr>
        <w:t>loop</w:t>
      </w:r>
      <w:r w:rsidRPr="000A3721">
        <w:rPr>
          <w:lang w:val="el-GR"/>
        </w:rPr>
        <w:t xml:space="preserve"> (</w:t>
      </w:r>
      <w:proofErr w:type="spellStart"/>
      <w:r>
        <w:rPr>
          <w:lang w:val="en-US"/>
        </w:rPr>
        <w:t>REPL</w:t>
      </w:r>
      <w:proofErr w:type="spellEnd"/>
      <w:r w:rsidRPr="000A3721">
        <w:rPr>
          <w:lang w:val="el-GR"/>
        </w:rPr>
        <w:t>)</w:t>
      </w:r>
      <w:r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περιβάλλον χρησιμοποιήσαμε το </w:t>
      </w:r>
      <w:r w:rsidR="007C1A0E">
        <w:rPr>
          <w:lang w:val="en-US"/>
        </w:rPr>
        <w:t>module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της </w:t>
      </w:r>
      <w:r w:rsidR="007C1A0E">
        <w:rPr>
          <w:lang w:val="en-US"/>
        </w:rPr>
        <w:t>python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cli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ενώ για να κάνουμε χρήση του </w:t>
      </w:r>
      <w:r w:rsidR="007C1A0E">
        <w:rPr>
          <w:lang w:val="en-US"/>
        </w:rPr>
        <w:t>API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που προσφέρει το </w:t>
      </w:r>
      <w:r w:rsidR="007C1A0E">
        <w:rPr>
          <w:lang w:val="en-US"/>
        </w:rPr>
        <w:t>Noobcash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backend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χρησιμοποιήσαμε το </w:t>
      </w:r>
      <w:r w:rsidR="007C1A0E">
        <w:rPr>
          <w:lang w:val="en-US"/>
        </w:rPr>
        <w:t>module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requests</w:t>
      </w:r>
      <w:r w:rsidR="007C1A0E" w:rsidRPr="007C1A0E">
        <w:rPr>
          <w:lang w:val="el-GR"/>
        </w:rPr>
        <w:t>.</w:t>
      </w:r>
    </w:p>
    <w:p w14:paraId="14745E35" w14:textId="4B66E37F" w:rsidR="00121DE5" w:rsidRPr="009C01D1" w:rsidRDefault="00B66480" w:rsidP="000A3721">
      <w:pPr>
        <w:rPr>
          <w:lang w:val="el-GR"/>
        </w:rPr>
      </w:pPr>
      <w:r>
        <w:rPr>
          <w:lang w:val="el-GR"/>
        </w:rPr>
        <w:t xml:space="preserve">Παρακάτω φαίνονται εικόνες κατά τη χρήση του </w:t>
      </w:r>
      <w:r>
        <w:rPr>
          <w:lang w:val="en-US"/>
        </w:rPr>
        <w:t>Noobcash</w:t>
      </w:r>
      <w:r w:rsidRPr="00B66480">
        <w:rPr>
          <w:lang w:val="el-GR"/>
        </w:rPr>
        <w:t xml:space="preserve"> </w:t>
      </w:r>
      <w:r>
        <w:rPr>
          <w:lang w:val="en-US"/>
        </w:rPr>
        <w:t>Client</w:t>
      </w:r>
      <w:r w:rsidR="009C01D1" w:rsidRPr="009C01D1">
        <w:rPr>
          <w:lang w:val="el-GR"/>
        </w:rPr>
        <w:t>:</w:t>
      </w:r>
    </w:p>
    <w:p w14:paraId="1D4873A9" w14:textId="71B7D80C" w:rsidR="00121DE5" w:rsidRPr="00121DE5" w:rsidRDefault="00121DE5" w:rsidP="000A3721">
      <w:pPr>
        <w:rPr>
          <w:lang w:val="en-US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A061C1">
        <w:rPr>
          <w:lang w:val="en-US"/>
        </w:rPr>
        <w:t>&lt;</w:t>
      </w:r>
      <w:r>
        <w:rPr>
          <w:lang w:val="en-US"/>
        </w:rPr>
        <w:t>CLI IMAGE HERE</w:t>
      </w:r>
      <w:r w:rsidR="00A061C1">
        <w:rPr>
          <w:lang w:val="en-US"/>
        </w:rPr>
        <w:t>&gt;</w:t>
      </w:r>
    </w:p>
    <w:p w14:paraId="3DE53D89" w14:textId="5C0EA088" w:rsidR="00AB6373" w:rsidRDefault="00EC1E5C" w:rsidP="00AB6373">
      <w:pPr>
        <w:pStyle w:val="Heading2"/>
        <w:rPr>
          <w:lang w:val="en-US"/>
        </w:rPr>
      </w:pPr>
      <w:bookmarkStart w:id="7" w:name="_Noobcash_Tester"/>
      <w:bookmarkStart w:id="8" w:name="_Toc99189850"/>
      <w:bookmarkEnd w:id="7"/>
      <w:r>
        <w:rPr>
          <w:lang w:val="en-US"/>
        </w:rPr>
        <w:t>Noobcash Tester</w:t>
      </w:r>
      <w:bookmarkEnd w:id="8"/>
    </w:p>
    <w:p w14:paraId="3831740C" w14:textId="6722BF72" w:rsidR="00113CF6" w:rsidRDefault="00121DE5" w:rsidP="003C6932">
      <w:pPr>
        <w:ind w:firstLine="432"/>
        <w:rPr>
          <w:lang w:val="el-GR"/>
        </w:rPr>
      </w:pPr>
      <w:r>
        <w:rPr>
          <w:lang w:val="en-US"/>
        </w:rPr>
        <w:t>To</w:t>
      </w:r>
      <w:r w:rsidRPr="00121DE5">
        <w:rPr>
          <w:lang w:val="el-GR"/>
        </w:rPr>
        <w:t xml:space="preserve"> </w:t>
      </w:r>
      <w:r>
        <w:rPr>
          <w:lang w:val="el-GR"/>
        </w:rPr>
        <w:t>σύστημα</w:t>
      </w:r>
      <w:r w:rsidRPr="00121DE5">
        <w:rPr>
          <w:lang w:val="el-GR"/>
        </w:rPr>
        <w:t xml:space="preserve"> </w:t>
      </w:r>
      <w:r>
        <w:rPr>
          <w:lang w:val="en-US"/>
        </w:rPr>
        <w:t>Noobcash</w:t>
      </w:r>
      <w:r w:rsidRPr="00121DE5">
        <w:rPr>
          <w:lang w:val="el-GR"/>
        </w:rPr>
        <w:t xml:space="preserve"> </w:t>
      </w:r>
      <w:r>
        <w:rPr>
          <w:lang w:val="en-US"/>
        </w:rPr>
        <w:t>Tester</w:t>
      </w:r>
      <w:r w:rsidRPr="00121DE5">
        <w:rPr>
          <w:lang w:val="el-GR"/>
        </w:rPr>
        <w:t xml:space="preserve"> </w:t>
      </w:r>
      <w:r>
        <w:rPr>
          <w:lang w:val="el-GR"/>
        </w:rPr>
        <w:t>μας</w:t>
      </w:r>
      <w:r w:rsidRPr="00121DE5">
        <w:rPr>
          <w:lang w:val="el-GR"/>
        </w:rPr>
        <w:t xml:space="preserve"> </w:t>
      </w:r>
      <w:r>
        <w:rPr>
          <w:lang w:val="el-GR"/>
        </w:rPr>
        <w:t xml:space="preserve">επιτρέπει να </w:t>
      </w:r>
      <w:r w:rsidR="001826B0">
        <w:rPr>
          <w:lang w:val="el-GR"/>
        </w:rPr>
        <w:t>δημιουργούμε ένα σύνολο από προκαθορισμένες συναλλαγές σε κάθε κόμβο (</w:t>
      </w:r>
      <w:r w:rsidR="001826B0">
        <w:rPr>
          <w:lang w:val="en-US"/>
        </w:rPr>
        <w:t>Noobcash</w:t>
      </w:r>
      <w:r w:rsidR="001826B0" w:rsidRPr="001826B0">
        <w:rPr>
          <w:lang w:val="el-GR"/>
        </w:rPr>
        <w:t xml:space="preserve"> </w:t>
      </w:r>
      <w:r w:rsidR="001826B0">
        <w:rPr>
          <w:lang w:val="en-US"/>
        </w:rPr>
        <w:t>Core</w:t>
      </w:r>
      <w:r w:rsidR="001826B0">
        <w:rPr>
          <w:lang w:val="el-GR"/>
        </w:rPr>
        <w:t xml:space="preserve">) για πέντε ή δέκα κόμβους και να λαμβάνουμε στατιστικά για αυτούς. Συγκεκριμένα κάναμε την σχεδιαστική επιλογή, ο κάθε κόμβος να στέλνει την συναλλαγή του παράλληλα με άλλους και για προσομοιώσουμε ένα πιο ρεαλιστικό σύστημα </w:t>
      </w:r>
      <w:r w:rsidR="00E45BB1">
        <w:rPr>
          <w:lang w:val="el-GR"/>
        </w:rPr>
        <w:t xml:space="preserve">η χρονική διάρκεια που </w:t>
      </w:r>
      <w:r w:rsidR="001826B0">
        <w:rPr>
          <w:lang w:val="el-GR"/>
        </w:rPr>
        <w:t xml:space="preserve">δημιουργούνται </w:t>
      </w:r>
      <w:r w:rsidR="00E45BB1">
        <w:rPr>
          <w:lang w:val="el-GR"/>
        </w:rPr>
        <w:t>οι συναλλαγές ακολουθεί μια ομοιόμορφη κατανομή μεταξύ των μηδέν και δέκα δευτερολέπτων.</w:t>
      </w:r>
    </w:p>
    <w:p w14:paraId="3B17656F" w14:textId="6B46CB8A" w:rsidR="003C6932" w:rsidRPr="002758E0" w:rsidRDefault="0083367C" w:rsidP="003169E2">
      <w:pPr>
        <w:ind w:firstLine="432"/>
        <w:rPr>
          <w:lang w:val="el-GR"/>
        </w:rPr>
      </w:pPr>
      <w:r>
        <w:rPr>
          <w:lang w:val="el-GR"/>
        </w:rPr>
        <w:t xml:space="preserve">Ταυτόχρονα </w:t>
      </w:r>
      <w:r w:rsidR="003169E2">
        <w:rPr>
          <w:lang w:val="el-GR"/>
        </w:rPr>
        <w:t xml:space="preserve">με χρήση του </w:t>
      </w:r>
      <w:r w:rsidR="002758E0">
        <w:rPr>
          <w:lang w:val="el-GR"/>
        </w:rPr>
        <w:t xml:space="preserve">εργαλείου </w:t>
      </w:r>
      <w:r w:rsidR="002758E0">
        <w:rPr>
          <w:lang w:val="en-US"/>
        </w:rPr>
        <w:t>Prometheus</w:t>
      </w:r>
      <w:r w:rsidR="002758E0">
        <w:rPr>
          <w:lang w:val="el-GR"/>
        </w:rPr>
        <w:t>,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που χρησιμοποιούμε στο </w:t>
      </w:r>
      <w:r w:rsidR="002758E0">
        <w:rPr>
          <w:lang w:val="en-US"/>
        </w:rPr>
        <w:t>Noobcash</w:t>
      </w:r>
      <w:r w:rsidR="002758E0" w:rsidRPr="002758E0">
        <w:rPr>
          <w:lang w:val="el-GR"/>
        </w:rPr>
        <w:t xml:space="preserve"> </w:t>
      </w:r>
      <w:r w:rsidR="002758E0">
        <w:rPr>
          <w:lang w:val="en-US"/>
        </w:rPr>
        <w:t>Core</w:t>
      </w:r>
      <w:r w:rsidR="002758E0" w:rsidRPr="002758E0">
        <w:rPr>
          <w:lang w:val="el-GR"/>
        </w:rPr>
        <w:t xml:space="preserve">, </w:t>
      </w:r>
      <w:r w:rsidR="002758E0">
        <w:rPr>
          <w:lang w:val="el-GR"/>
        </w:rPr>
        <w:t xml:space="preserve">λαμβάνουμε διάφορες μετρικές από το κάθε κόμβο και προσαρμόζοντας αυτές υπολογίζουμε την ρυθμαπόδοση </w:t>
      </w:r>
      <w:r w:rsidR="002758E0" w:rsidRPr="002758E0">
        <w:rPr>
          <w:lang w:val="el-GR"/>
        </w:rPr>
        <w:t>(</w:t>
      </w:r>
      <w:r w:rsidR="002758E0">
        <w:rPr>
          <w:lang w:val="en-US"/>
        </w:rPr>
        <w:t>throughput</w:t>
      </w:r>
      <w:r w:rsidR="002758E0" w:rsidRPr="002758E0">
        <w:rPr>
          <w:lang w:val="el-GR"/>
        </w:rPr>
        <w:t xml:space="preserve">) </w:t>
      </w:r>
      <w:r w:rsidR="002758E0">
        <w:rPr>
          <w:lang w:val="el-GR"/>
        </w:rPr>
        <w:t xml:space="preserve">του συστήματος, δηλαδή πόσα </w:t>
      </w:r>
      <w:r w:rsidR="002758E0">
        <w:rPr>
          <w:lang w:val="en-US"/>
        </w:rPr>
        <w:t>transactions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εξυπηρετούνται στην μονάδα του χρόνου, και το </w:t>
      </w:r>
      <w:r w:rsidR="002758E0">
        <w:rPr>
          <w:lang w:val="en-US"/>
        </w:rPr>
        <w:t>block</w:t>
      </w:r>
      <w:r w:rsidR="002758E0" w:rsidRPr="002758E0">
        <w:rPr>
          <w:lang w:val="el-GR"/>
        </w:rPr>
        <w:t xml:space="preserve"> </w:t>
      </w:r>
      <w:r w:rsidR="002758E0">
        <w:rPr>
          <w:lang w:val="en-US"/>
        </w:rPr>
        <w:t>time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δηλαδή τον μέσο χρόνο που απαιτείται για να προστεθεί ένα νέο </w:t>
      </w:r>
      <w:r w:rsidR="002758E0">
        <w:rPr>
          <w:lang w:val="en-US"/>
        </w:rPr>
        <w:t>block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στο </w:t>
      </w:r>
      <w:r w:rsidR="002758E0">
        <w:rPr>
          <w:lang w:val="en-US"/>
        </w:rPr>
        <w:t>blockchain</w:t>
      </w:r>
      <w:r w:rsidR="002758E0" w:rsidRPr="002758E0">
        <w:rPr>
          <w:lang w:val="el-GR"/>
        </w:rPr>
        <w:t>.</w:t>
      </w:r>
    </w:p>
    <w:p w14:paraId="6697474D" w14:textId="551F0F7B" w:rsidR="00032825" w:rsidRDefault="00032825" w:rsidP="00032825">
      <w:pPr>
        <w:pStyle w:val="Heading1"/>
        <w:rPr>
          <w:lang w:val="el-GR"/>
        </w:rPr>
      </w:pPr>
      <w:bookmarkStart w:id="9" w:name="_Toc99189851"/>
      <w:r>
        <w:rPr>
          <w:lang w:val="el-GR"/>
        </w:rPr>
        <w:t>Αξιολόγηση Συστήματος</w:t>
      </w:r>
      <w:bookmarkEnd w:id="9"/>
    </w:p>
    <w:p w14:paraId="23A1BB60" w14:textId="1EF69200" w:rsidR="00DB4F66" w:rsidRDefault="00E11B3C" w:rsidP="00E11B3C">
      <w:pPr>
        <w:pStyle w:val="Heading2"/>
        <w:rPr>
          <w:lang w:val="el-GR"/>
        </w:rPr>
      </w:pPr>
      <w:bookmarkStart w:id="10" w:name="_Toc99189852"/>
      <w:r>
        <w:rPr>
          <w:lang w:val="el-GR"/>
        </w:rPr>
        <w:t>Περιβάλλον Πειρ</w:t>
      </w:r>
      <w:r w:rsidR="00B647F8">
        <w:rPr>
          <w:lang w:val="el-GR"/>
        </w:rPr>
        <w:t>α</w:t>
      </w:r>
      <w:r>
        <w:rPr>
          <w:lang w:val="el-GR"/>
        </w:rPr>
        <w:t>μ</w:t>
      </w:r>
      <w:r w:rsidR="00B647F8">
        <w:rPr>
          <w:lang w:val="el-GR"/>
        </w:rPr>
        <w:t>ά</w:t>
      </w:r>
      <w:r>
        <w:rPr>
          <w:lang w:val="el-GR"/>
        </w:rPr>
        <w:t>των</w:t>
      </w:r>
      <w:bookmarkEnd w:id="10"/>
    </w:p>
    <w:p w14:paraId="744BCDE2" w14:textId="77777777" w:rsidR="00834CF4" w:rsidRPr="00834CF4" w:rsidRDefault="00834CF4" w:rsidP="00834CF4">
      <w:pPr>
        <w:rPr>
          <w:lang w:val="el-GR"/>
        </w:rPr>
      </w:pPr>
    </w:p>
    <w:p w14:paraId="2158E66D" w14:textId="2D63AA64" w:rsidR="009B610A" w:rsidRDefault="005F068B" w:rsidP="005F068B">
      <w:pPr>
        <w:pStyle w:val="Heading2"/>
        <w:rPr>
          <w:lang w:val="el-GR"/>
        </w:rPr>
      </w:pPr>
      <w:bookmarkStart w:id="11" w:name="_Toc99189853"/>
      <w:r>
        <w:rPr>
          <w:lang w:val="el-GR"/>
        </w:rPr>
        <w:t>Απόδοση</w:t>
      </w:r>
      <w:bookmarkEnd w:id="11"/>
    </w:p>
    <w:p w14:paraId="638C7878" w14:textId="77777777" w:rsidR="00834CF4" w:rsidRPr="00834CF4" w:rsidRDefault="00834CF4" w:rsidP="00834CF4">
      <w:pPr>
        <w:rPr>
          <w:lang w:val="el-GR"/>
        </w:rPr>
      </w:pPr>
    </w:p>
    <w:p w14:paraId="48191549" w14:textId="650A8B9C" w:rsidR="00010F59" w:rsidRDefault="005F068B" w:rsidP="00010F59">
      <w:pPr>
        <w:pStyle w:val="Heading2"/>
        <w:rPr>
          <w:lang w:val="el-GR"/>
        </w:rPr>
      </w:pPr>
      <w:bookmarkStart w:id="12" w:name="_Toc99189854"/>
      <w:proofErr w:type="spellStart"/>
      <w:r>
        <w:rPr>
          <w:lang w:val="el-GR"/>
        </w:rPr>
        <w:t>Κλιμακ</w:t>
      </w:r>
      <w:r w:rsidR="00A16AB7">
        <w:rPr>
          <w:lang w:val="el-GR"/>
        </w:rPr>
        <w:t>ω</w:t>
      </w:r>
      <w:r>
        <w:rPr>
          <w:lang w:val="el-GR"/>
        </w:rPr>
        <w:t>σιμότητα</w:t>
      </w:r>
      <w:bookmarkEnd w:id="12"/>
      <w:proofErr w:type="spellEnd"/>
    </w:p>
    <w:p w14:paraId="609ACAD1" w14:textId="77777777" w:rsidR="00834CF4" w:rsidRPr="00834CF4" w:rsidRDefault="00834CF4" w:rsidP="00834CF4">
      <w:pPr>
        <w:rPr>
          <w:lang w:val="el-GR"/>
        </w:rPr>
      </w:pPr>
    </w:p>
    <w:p w14:paraId="306D1008" w14:textId="1753B46C" w:rsidR="00AC6642" w:rsidRPr="00451737" w:rsidRDefault="008C77B7" w:rsidP="00AC6642">
      <w:pPr>
        <w:pStyle w:val="Heading2"/>
        <w:rPr>
          <w:lang w:val="el-GR"/>
        </w:rPr>
      </w:pPr>
      <w:bookmarkStart w:id="13" w:name="_Toc99189855"/>
      <w:r w:rsidRPr="00451737">
        <w:rPr>
          <w:lang w:val="el-GR"/>
        </w:rPr>
        <w:t>Σχολιασμός Πειραμάτων</w:t>
      </w:r>
      <w:bookmarkEnd w:id="13"/>
    </w:p>
    <w:sectPr w:rsidR="00AC6642" w:rsidRPr="00451737" w:rsidSect="007068CC"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65E2" w14:textId="77777777" w:rsidR="0095788F" w:rsidRDefault="0095788F" w:rsidP="001B310D">
      <w:pPr>
        <w:spacing w:after="0" w:line="240" w:lineRule="auto"/>
      </w:pPr>
      <w:r>
        <w:separator/>
      </w:r>
    </w:p>
  </w:endnote>
  <w:endnote w:type="continuationSeparator" w:id="0">
    <w:p w14:paraId="367E6755" w14:textId="77777777" w:rsidR="0095788F" w:rsidRDefault="0095788F" w:rsidP="001B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BF46" w14:textId="327A0A65" w:rsidR="007068CC" w:rsidRDefault="007068CC" w:rsidP="007068CC">
    <w:pPr>
      <w:pStyle w:val="Footer"/>
      <w:jc w:val="center"/>
    </w:pPr>
    <w:r>
      <w:rPr>
        <w:lang w:val="el-GR"/>
      </w:rPr>
      <w:t>Μάρτιος 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98D7" w14:textId="77777777" w:rsidR="0095788F" w:rsidRDefault="0095788F" w:rsidP="001B310D">
      <w:pPr>
        <w:spacing w:after="0" w:line="240" w:lineRule="auto"/>
      </w:pPr>
      <w:r>
        <w:separator/>
      </w:r>
    </w:p>
  </w:footnote>
  <w:footnote w:type="continuationSeparator" w:id="0">
    <w:p w14:paraId="5F9080B8" w14:textId="77777777" w:rsidR="0095788F" w:rsidRDefault="0095788F" w:rsidP="001B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C3"/>
    <w:rsid w:val="00010F59"/>
    <w:rsid w:val="00027502"/>
    <w:rsid w:val="00032825"/>
    <w:rsid w:val="00037B10"/>
    <w:rsid w:val="00037CCD"/>
    <w:rsid w:val="000956BA"/>
    <w:rsid w:val="000A3721"/>
    <w:rsid w:val="000B2169"/>
    <w:rsid w:val="000E3191"/>
    <w:rsid w:val="00104F2D"/>
    <w:rsid w:val="00113CF6"/>
    <w:rsid w:val="001147A3"/>
    <w:rsid w:val="00121DE5"/>
    <w:rsid w:val="00144BE8"/>
    <w:rsid w:val="00162B8D"/>
    <w:rsid w:val="001826B0"/>
    <w:rsid w:val="00186094"/>
    <w:rsid w:val="0019380C"/>
    <w:rsid w:val="001B310D"/>
    <w:rsid w:val="00204EDB"/>
    <w:rsid w:val="00236D4F"/>
    <w:rsid w:val="002573C3"/>
    <w:rsid w:val="002758E0"/>
    <w:rsid w:val="00315202"/>
    <w:rsid w:val="003169E2"/>
    <w:rsid w:val="0034260A"/>
    <w:rsid w:val="003758E9"/>
    <w:rsid w:val="00391B42"/>
    <w:rsid w:val="003A3F8D"/>
    <w:rsid w:val="003C6932"/>
    <w:rsid w:val="003F750F"/>
    <w:rsid w:val="00451737"/>
    <w:rsid w:val="00476537"/>
    <w:rsid w:val="00526762"/>
    <w:rsid w:val="00556A34"/>
    <w:rsid w:val="00562E41"/>
    <w:rsid w:val="005749DB"/>
    <w:rsid w:val="00593775"/>
    <w:rsid w:val="005D2233"/>
    <w:rsid w:val="005F068B"/>
    <w:rsid w:val="005F258B"/>
    <w:rsid w:val="00601FAC"/>
    <w:rsid w:val="00621CC7"/>
    <w:rsid w:val="00621D1D"/>
    <w:rsid w:val="00674EDA"/>
    <w:rsid w:val="007068CC"/>
    <w:rsid w:val="007160A9"/>
    <w:rsid w:val="00797705"/>
    <w:rsid w:val="007B24C4"/>
    <w:rsid w:val="007C1A0E"/>
    <w:rsid w:val="007E7576"/>
    <w:rsid w:val="007F42CE"/>
    <w:rsid w:val="0083367C"/>
    <w:rsid w:val="00834CF4"/>
    <w:rsid w:val="0087302E"/>
    <w:rsid w:val="008B1452"/>
    <w:rsid w:val="008C0D84"/>
    <w:rsid w:val="008C737C"/>
    <w:rsid w:val="008C77B7"/>
    <w:rsid w:val="00933D71"/>
    <w:rsid w:val="00951F24"/>
    <w:rsid w:val="0095788F"/>
    <w:rsid w:val="00964099"/>
    <w:rsid w:val="009B610A"/>
    <w:rsid w:val="009C01D1"/>
    <w:rsid w:val="009C7638"/>
    <w:rsid w:val="00A061C1"/>
    <w:rsid w:val="00A16AB7"/>
    <w:rsid w:val="00A40221"/>
    <w:rsid w:val="00A556ED"/>
    <w:rsid w:val="00A95439"/>
    <w:rsid w:val="00AB6373"/>
    <w:rsid w:val="00AC18A3"/>
    <w:rsid w:val="00AC6642"/>
    <w:rsid w:val="00AF2028"/>
    <w:rsid w:val="00B171B4"/>
    <w:rsid w:val="00B44832"/>
    <w:rsid w:val="00B647F8"/>
    <w:rsid w:val="00B66480"/>
    <w:rsid w:val="00BF26BC"/>
    <w:rsid w:val="00BF78EF"/>
    <w:rsid w:val="00C21EE0"/>
    <w:rsid w:val="00C40BDE"/>
    <w:rsid w:val="00CA3A3B"/>
    <w:rsid w:val="00D0678D"/>
    <w:rsid w:val="00D2145C"/>
    <w:rsid w:val="00DB4F66"/>
    <w:rsid w:val="00DD730C"/>
    <w:rsid w:val="00E05ED0"/>
    <w:rsid w:val="00E11B3C"/>
    <w:rsid w:val="00E45BB1"/>
    <w:rsid w:val="00E92CF9"/>
    <w:rsid w:val="00EB21A4"/>
    <w:rsid w:val="00EB3E18"/>
    <w:rsid w:val="00EC1E5C"/>
    <w:rsid w:val="00EF71E7"/>
    <w:rsid w:val="00F15BDC"/>
    <w:rsid w:val="00F46BC5"/>
    <w:rsid w:val="00FB0D35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DB2"/>
  <w15:chartTrackingRefBased/>
  <w15:docId w15:val="{8DD5217E-137E-4D5D-97D1-7F73D486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75"/>
  </w:style>
  <w:style w:type="paragraph" w:styleId="Heading1">
    <w:name w:val="heading 1"/>
    <w:basedOn w:val="Normal"/>
    <w:next w:val="Normal"/>
    <w:link w:val="Heading1Char"/>
    <w:uiPriority w:val="9"/>
    <w:qFormat/>
    <w:rsid w:val="0059377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7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7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7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7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7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7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7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7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3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3775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37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0D"/>
  </w:style>
  <w:style w:type="paragraph" w:styleId="Footer">
    <w:name w:val="footer"/>
    <w:basedOn w:val="Normal"/>
    <w:link w:val="Foot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0D"/>
  </w:style>
  <w:style w:type="character" w:customStyle="1" w:styleId="Heading1Char">
    <w:name w:val="Heading 1 Char"/>
    <w:basedOn w:val="DefaultParagraphFont"/>
    <w:link w:val="Heading1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377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7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9377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3775"/>
    <w:rPr>
      <w:i/>
      <w:iCs/>
      <w:color w:val="auto"/>
    </w:rPr>
  </w:style>
  <w:style w:type="paragraph" w:styleId="NoSpacing">
    <w:name w:val="No Spacing"/>
    <w:uiPriority w:val="1"/>
    <w:qFormat/>
    <w:rsid w:val="00593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7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7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75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59377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37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7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3775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B6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3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6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3EBBB-6C3C-4D44-8120-14F7FA52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Kerasiotis;Ioannis Michail Kazelidis;Ioannis Gkiortzis</dc:creator>
  <cp:keywords/>
  <dc:description/>
  <cp:lastModifiedBy>Marios Kerasiotis</cp:lastModifiedBy>
  <cp:revision>32</cp:revision>
  <dcterms:created xsi:type="dcterms:W3CDTF">2022-03-22T16:38:00Z</dcterms:created>
  <dcterms:modified xsi:type="dcterms:W3CDTF">2022-03-26T10:40:00Z</dcterms:modified>
</cp:coreProperties>
</file>