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65F8" w14:textId="77777777" w:rsidR="004A20EF" w:rsidRDefault="00000000" w:rsidP="004A20EF">
      <w:pPr>
        <w:spacing w:before="480"/>
        <w:jc w:val="both"/>
        <w:rPr>
          <w:rFonts w:ascii="Calibri" w:hAnsi="Calibri" w:cs="Calibri"/>
          <w:b/>
          <w:sz w:val="20"/>
          <w:szCs w:val="20"/>
        </w:rPr>
      </w:pPr>
      <w:bookmarkStart w:id="0" w:name="_Hlk201265016"/>
      <w:r>
        <w:rPr>
          <w:rFonts w:ascii="Calibri" w:hAnsi="Calibri" w:cs="Calibri"/>
          <w:b/>
          <w:noProof/>
          <w:sz w:val="20"/>
          <w:szCs w:val="20"/>
          <w:lang w:eastAsia="el-GR"/>
        </w:rPr>
        <w:pict w14:anchorId="12933CD4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6.2pt;margin-top:-14.25pt;width:484.5pt;height:662.25pt;z-index:1" stroked="f" strokeweight="3pt">
            <v:stroke linestyle="thinThin"/>
            <v:textbox style="mso-next-textbox:#_x0000_s2051">
              <w:txbxContent>
                <w:p w14:paraId="60A0270D" w14:textId="77777777" w:rsidR="0092441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  <w:lang w:val="en-US"/>
                    </w:rPr>
                  </w:pPr>
                </w:p>
                <w:p w14:paraId="7B070C17" w14:textId="77777777" w:rsidR="0092441C" w:rsidRPr="00AA1B9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</w:rPr>
                  </w:pPr>
                </w:p>
                <w:p w14:paraId="5867BD8C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ΠΑΝΕΠΙΣΤΗΜΙΟ ΠΕΙΡΑΙΩΣ</w:t>
                  </w:r>
                </w:p>
                <w:p w14:paraId="1EDF92FB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Τμήμα Πληροφορικής</w:t>
                  </w:r>
                </w:p>
                <w:p w14:paraId="021668FA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30C5DE5E" w14:textId="77777777" w:rsidR="00CB2571" w:rsidRDefault="00CB2571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14:paraId="31F081AF" w14:textId="77777777" w:rsidR="00CB2571" w:rsidRDefault="00CB2571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14:paraId="72ABF6A1" w14:textId="77777777" w:rsidR="00CB2571" w:rsidRDefault="00CB2571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14:paraId="4A217972" w14:textId="77777777" w:rsidR="0092441C" w:rsidRPr="006649CB" w:rsidRDefault="00000000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</w:rPr>
                    <w:pict w14:anchorId="01FDE0C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Εικόνα 1" o:spid="_x0000_i1026" type="#_x0000_t75" style="width:71.25pt;height:71.25pt;visibility:visible">
                        <v:imagedata r:id="rId8" o:title=""/>
                      </v:shape>
                    </w:pict>
                  </w:r>
                </w:p>
                <w:p w14:paraId="013CE71B" w14:textId="77777777" w:rsidR="0092441C" w:rsidRDefault="0092441C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</w:rPr>
                  </w:pPr>
                </w:p>
                <w:p w14:paraId="187A9E60" w14:textId="77777777" w:rsidR="00CB2571" w:rsidRDefault="00CB2571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</w:rPr>
                  </w:pPr>
                </w:p>
                <w:p w14:paraId="331A78C2" w14:textId="77777777" w:rsidR="00CB2571" w:rsidRDefault="00CB2571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</w:rPr>
                  </w:pPr>
                </w:p>
                <w:p w14:paraId="19976C14" w14:textId="77777777" w:rsidR="00CB2571" w:rsidRPr="00CB2571" w:rsidRDefault="00CB2571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14:paraId="611A02EF" w14:textId="43F20C18" w:rsidR="0092441C" w:rsidRDefault="0092441C" w:rsidP="00C4655C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5752D">
                    <w:rPr>
                      <w:rFonts w:ascii="Calibri" w:hAnsi="Calibri" w:cs="Calibri"/>
                      <w:sz w:val="32"/>
                      <w:szCs w:val="32"/>
                    </w:rPr>
                    <w:t>Ε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 xml:space="preserve">ργασία Μαθήματος </w:t>
                  </w:r>
                  <w:r w:rsidR="00522534" w:rsidRPr="00522534">
                    <w:rPr>
                      <w:rFonts w:ascii="Calibri" w:hAnsi="Calibri" w:cs="Calibri"/>
                      <w:b/>
                      <w:bCs/>
                      <w:i/>
                      <w:iCs/>
                      <w:sz w:val="32"/>
                      <w:szCs w:val="32"/>
                    </w:rPr>
                    <w:t>Επεξεργασία Φυσικής Γλώσσας</w:t>
                  </w:r>
                </w:p>
                <w:p w14:paraId="42100287" w14:textId="50595659" w:rsidR="009948E3" w:rsidRPr="00522534" w:rsidRDefault="009948E3" w:rsidP="00C4655C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sz w:val="32"/>
                      <w:szCs w:val="32"/>
                    </w:rPr>
                    <w:t>Παραδοτέο 1</w:t>
                  </w:r>
                </w:p>
                <w:p w14:paraId="3DEF6DD8" w14:textId="77777777" w:rsidR="0092441C" w:rsidRPr="006649CB" w:rsidRDefault="0092441C" w:rsidP="00C4655C">
                  <w:pPr>
                    <w:jc w:val="both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</w:p>
                <w:p w14:paraId="2555BF8D" w14:textId="77777777" w:rsidR="0092441C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14:paraId="65A25405" w14:textId="77777777" w:rsidR="00CB2571" w:rsidRPr="009948E3" w:rsidRDefault="00CB2571" w:rsidP="00C4655C">
                  <w:pPr>
                    <w:jc w:val="center"/>
                    <w:rPr>
                      <w:rFonts w:ascii="Calibri" w:hAnsi="Calibri" w:cs="Calibri"/>
                      <w:sz w:val="36"/>
                      <w:szCs w:val="36"/>
                    </w:rPr>
                  </w:pP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6095"/>
                  </w:tblGrid>
                  <w:tr w:rsidR="00CB2571" w:rsidRPr="009948E3" w14:paraId="391396BE" w14:textId="77777777" w:rsidTr="00CB2571">
                    <w:tc>
                      <w:tcPr>
                        <w:tcW w:w="2835" w:type="dxa"/>
                        <w:vAlign w:val="center"/>
                      </w:tcPr>
                      <w:p w14:paraId="1F7E2ED1" w14:textId="77777777" w:rsidR="00CB2571" w:rsidRPr="009948E3" w:rsidRDefault="00CB2571" w:rsidP="00CB2571">
                        <w:pPr>
                          <w:rPr>
                            <w:rFonts w:ascii="Calibri" w:hAnsi="Calibri" w:cs="Calibri"/>
                            <w:b/>
                            <w:i/>
                            <w:szCs w:val="36"/>
                          </w:rPr>
                        </w:pPr>
                        <w:r w:rsidRPr="009948E3">
                          <w:rPr>
                            <w:rFonts w:ascii="Calibri" w:hAnsi="Calibri" w:cs="Calibri"/>
                            <w:b/>
                            <w:i/>
                            <w:szCs w:val="36"/>
                          </w:rPr>
                          <w:t>Αριθμός εργασίας – Τίτλος  εργασίας</w:t>
                        </w:r>
                      </w:p>
                    </w:tc>
                    <w:tc>
                      <w:tcPr>
                        <w:tcW w:w="6095" w:type="dxa"/>
                        <w:vAlign w:val="center"/>
                      </w:tcPr>
                      <w:p w14:paraId="46D6CA16" w14:textId="1E5078DF" w:rsidR="00CB2571" w:rsidRPr="009948E3" w:rsidRDefault="00522534" w:rsidP="00CB2571">
                        <w:pPr>
                          <w:rPr>
                            <w:rFonts w:ascii="Calibri" w:hAnsi="Calibri" w:cs="Calibri"/>
                            <w:b/>
                            <w:i/>
                            <w:szCs w:val="36"/>
                          </w:rPr>
                        </w:pPr>
                        <w:r w:rsidRPr="009948E3">
                          <w:rPr>
                            <w:rFonts w:ascii="Calibri" w:hAnsi="Calibri" w:cs="Calibri"/>
                            <w:b/>
                            <w:i/>
                            <w:szCs w:val="36"/>
                          </w:rPr>
                          <w:t xml:space="preserve">Απαλλακτική </w:t>
                        </w:r>
                      </w:p>
                    </w:tc>
                  </w:tr>
                  <w:tr w:rsidR="00CB2571" w:rsidRPr="009948E3" w14:paraId="368EA31D" w14:textId="77777777" w:rsidTr="00CB2571">
                    <w:trPr>
                      <w:trHeight w:val="485"/>
                    </w:trPr>
                    <w:tc>
                      <w:tcPr>
                        <w:tcW w:w="2835" w:type="dxa"/>
                        <w:vAlign w:val="center"/>
                      </w:tcPr>
                      <w:p w14:paraId="3F8ACE51" w14:textId="77777777" w:rsidR="00CB2571" w:rsidRPr="009948E3" w:rsidRDefault="00CB2571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  <w:r w:rsidRPr="009948E3">
                          <w:rPr>
                            <w:rFonts w:ascii="Calibri" w:hAnsi="Calibri" w:cs="Calibri"/>
                            <w:szCs w:val="36"/>
                          </w:rPr>
                          <w:t xml:space="preserve">Όνομα φοιτητή </w:t>
                        </w:r>
                      </w:p>
                    </w:tc>
                    <w:tc>
                      <w:tcPr>
                        <w:tcW w:w="6095" w:type="dxa"/>
                        <w:vAlign w:val="center"/>
                      </w:tcPr>
                      <w:p w14:paraId="4B19C45B" w14:textId="6219225F" w:rsidR="00CB2571" w:rsidRPr="008C76D8" w:rsidRDefault="008C76D8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szCs w:val="36"/>
                          </w:rPr>
                          <w:t>ΜΑΡΙΟΣ ΚΥΡΟΓΛΟΥ</w:t>
                        </w:r>
                      </w:p>
                    </w:tc>
                  </w:tr>
                  <w:tr w:rsidR="00CB2571" w:rsidRPr="009948E3" w14:paraId="17E2BAC9" w14:textId="77777777" w:rsidTr="00CB2571">
                    <w:trPr>
                      <w:trHeight w:val="407"/>
                    </w:trPr>
                    <w:tc>
                      <w:tcPr>
                        <w:tcW w:w="2835" w:type="dxa"/>
                        <w:vAlign w:val="center"/>
                      </w:tcPr>
                      <w:p w14:paraId="19145106" w14:textId="77777777" w:rsidR="00CB2571" w:rsidRPr="009948E3" w:rsidRDefault="00CB2571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  <w:proofErr w:type="spellStart"/>
                        <w:r w:rsidRPr="009948E3">
                          <w:rPr>
                            <w:rFonts w:ascii="Calibri" w:hAnsi="Calibri" w:cs="Calibri"/>
                            <w:szCs w:val="36"/>
                          </w:rPr>
                          <w:t>Αρ</w:t>
                        </w:r>
                        <w:proofErr w:type="spellEnd"/>
                        <w:r w:rsidRPr="009948E3">
                          <w:rPr>
                            <w:rFonts w:ascii="Calibri" w:hAnsi="Calibri" w:cs="Calibri"/>
                            <w:szCs w:val="36"/>
                          </w:rPr>
                          <w:t>. Μητρώου</w:t>
                        </w:r>
                      </w:p>
                    </w:tc>
                    <w:tc>
                      <w:tcPr>
                        <w:tcW w:w="6095" w:type="dxa"/>
                        <w:vAlign w:val="center"/>
                      </w:tcPr>
                      <w:p w14:paraId="3B752394" w14:textId="106C2A51" w:rsidR="00CB2571" w:rsidRPr="009948E3" w:rsidRDefault="008C76D8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szCs w:val="36"/>
                          </w:rPr>
                          <w:t>Π21080</w:t>
                        </w:r>
                      </w:p>
                    </w:tc>
                  </w:tr>
                  <w:tr w:rsidR="00CB2571" w:rsidRPr="009948E3" w14:paraId="28111270" w14:textId="77777777" w:rsidTr="00CB2571">
                    <w:trPr>
                      <w:trHeight w:val="555"/>
                    </w:trPr>
                    <w:tc>
                      <w:tcPr>
                        <w:tcW w:w="2835" w:type="dxa"/>
                        <w:vAlign w:val="center"/>
                      </w:tcPr>
                      <w:p w14:paraId="70247893" w14:textId="77777777" w:rsidR="00CB2571" w:rsidRPr="009948E3" w:rsidRDefault="00CB2571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  <w:r w:rsidRPr="009948E3">
                          <w:rPr>
                            <w:rFonts w:ascii="Calibri" w:hAnsi="Calibri" w:cs="Calibri"/>
                            <w:szCs w:val="36"/>
                          </w:rPr>
                          <w:t>Ημερομηνία παράδοσης</w:t>
                        </w:r>
                      </w:p>
                    </w:tc>
                    <w:tc>
                      <w:tcPr>
                        <w:tcW w:w="6095" w:type="dxa"/>
                        <w:vAlign w:val="center"/>
                      </w:tcPr>
                      <w:p w14:paraId="42328B26" w14:textId="11699757" w:rsidR="00CB2571" w:rsidRPr="009948E3" w:rsidRDefault="00CB2571" w:rsidP="00CB2571">
                        <w:pPr>
                          <w:rPr>
                            <w:rFonts w:ascii="Calibri" w:hAnsi="Calibri" w:cs="Calibri"/>
                            <w:szCs w:val="36"/>
                          </w:rPr>
                        </w:pPr>
                      </w:p>
                    </w:tc>
                  </w:tr>
                </w:tbl>
                <w:p w14:paraId="31FD202A" w14:textId="77777777" w:rsidR="00C5752D" w:rsidRPr="006649CB" w:rsidRDefault="00C5752D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033C57" w:rsidRPr="00033C57">
        <w:rPr>
          <w:rFonts w:ascii="Calibri" w:hAnsi="Calibri" w:cs="Calibri"/>
          <w:b/>
          <w:sz w:val="20"/>
          <w:szCs w:val="20"/>
        </w:rPr>
        <w:br w:type="page"/>
      </w:r>
    </w:p>
    <w:p w14:paraId="4645A62C" w14:textId="77777777" w:rsidR="004A20EF" w:rsidRPr="004A20EF" w:rsidRDefault="00C5752D" w:rsidP="004A20EF">
      <w:pPr>
        <w:spacing w:before="480" w:after="24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sz w:val="28"/>
          <w:szCs w:val="28"/>
        </w:rPr>
        <w:t xml:space="preserve">Εκφώνηση </w:t>
      </w:r>
      <w:r w:rsidR="00CB2571">
        <w:rPr>
          <w:rFonts w:ascii="Georgia" w:hAnsi="Georgia"/>
          <w:b/>
          <w:sz w:val="28"/>
          <w:szCs w:val="28"/>
        </w:rPr>
        <w:t>εργασίας</w:t>
      </w:r>
      <w:r>
        <w:rPr>
          <w:rFonts w:ascii="Georgia" w:hAnsi="Georgia"/>
          <w:b/>
          <w:sz w:val="28"/>
          <w:szCs w:val="28"/>
        </w:rPr>
        <w:t xml:space="preserve"> </w:t>
      </w:r>
    </w:p>
    <w:p w14:paraId="7904BFF8" w14:textId="5F51D470" w:rsidR="004A20EF" w:rsidRPr="00CB2571" w:rsidRDefault="004A20EF" w:rsidP="00861C03">
      <w:pPr>
        <w:pStyle w:val="-1"/>
        <w:rPr>
          <w:i/>
        </w:rPr>
      </w:pPr>
    </w:p>
    <w:p w14:paraId="46459311" w14:textId="75337850" w:rsidR="004A20EF" w:rsidRDefault="00E65F1C" w:rsidP="00861C03">
      <w:pPr>
        <w:pStyle w:val="-1"/>
        <w:rPr>
          <w:noProof/>
        </w:rPr>
      </w:pPr>
      <w:r>
        <w:rPr>
          <w:noProof/>
        </w:rPr>
        <w:pict w14:anchorId="3AE31B73">
          <v:shape id="_x0000_i1027" type="#_x0000_t75" style="width:5in;height:507.75pt;visibility:visible;mso-wrap-style:square">
            <v:imagedata r:id="rId9" o:title=""/>
          </v:shape>
        </w:pict>
      </w:r>
    </w:p>
    <w:p w14:paraId="354CE85E" w14:textId="77777777" w:rsidR="00522534" w:rsidRDefault="00522534" w:rsidP="00861C03">
      <w:pPr>
        <w:pStyle w:val="-1"/>
        <w:rPr>
          <w:noProof/>
        </w:rPr>
      </w:pPr>
    </w:p>
    <w:p w14:paraId="27D2C81E" w14:textId="77777777" w:rsidR="00522534" w:rsidRDefault="00522534" w:rsidP="00861C03">
      <w:pPr>
        <w:pStyle w:val="-1"/>
        <w:rPr>
          <w:noProof/>
        </w:rPr>
      </w:pPr>
    </w:p>
    <w:p w14:paraId="18ADFDE2" w14:textId="77777777" w:rsidR="00522534" w:rsidRPr="004A20EF" w:rsidRDefault="00522534" w:rsidP="00861C03">
      <w:pPr>
        <w:pStyle w:val="-1"/>
      </w:pPr>
    </w:p>
    <w:p w14:paraId="5DC0349E" w14:textId="77777777" w:rsidR="00522534" w:rsidRDefault="00E65F1C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pict w14:anchorId="05629BA0">
          <v:shape id="_x0000_i1028" type="#_x0000_t75" style="width:355.5pt;height:504.7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658371AC" w14:textId="77777777" w:rsidR="00522534" w:rsidRDefault="00522534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</w:p>
    <w:p w14:paraId="46B4FEF2" w14:textId="77777777" w:rsidR="00522534" w:rsidRDefault="00522534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</w:p>
    <w:p w14:paraId="6D6663F8" w14:textId="0384FC91" w:rsidR="00522534" w:rsidRDefault="00E65F1C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pict w14:anchorId="66F8EB47">
          <v:shape id="_x0000_i1029" type="#_x0000_t75" style="width:358.5pt;height:505.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482AB0CE" w14:textId="77777777" w:rsidR="00522534" w:rsidRDefault="00522534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</w:p>
    <w:p w14:paraId="741D6E68" w14:textId="77777777" w:rsidR="00522534" w:rsidRDefault="00522534" w:rsidP="00C5752D">
      <w:pPr>
        <w:spacing w:before="480" w:after="240"/>
        <w:jc w:val="both"/>
        <w:rPr>
          <w:rFonts w:ascii="Georgia" w:hAnsi="Georgia"/>
          <w:b/>
          <w:sz w:val="32"/>
          <w:szCs w:val="32"/>
        </w:rPr>
      </w:pPr>
    </w:p>
    <w:p w14:paraId="7627C452" w14:textId="5B04F083" w:rsidR="00E214A1" w:rsidRPr="00663CBC" w:rsidRDefault="00E214A1" w:rsidP="00C5752D">
      <w:pPr>
        <w:spacing w:before="480" w:after="240"/>
        <w:jc w:val="both"/>
      </w:pPr>
    </w:p>
    <w:p w14:paraId="6EA37320" w14:textId="77777777" w:rsidR="00033C57" w:rsidRPr="0092441C" w:rsidRDefault="0092441C" w:rsidP="006A6E2E">
      <w:pPr>
        <w:pStyle w:val="a9"/>
        <w:jc w:val="both"/>
        <w:rPr>
          <w:rFonts w:cs="Calibri"/>
          <w:sz w:val="28"/>
        </w:rPr>
      </w:pPr>
      <w:r w:rsidRPr="0092441C">
        <w:rPr>
          <w:rFonts w:cs="Calibri"/>
          <w:sz w:val="28"/>
        </w:rPr>
        <w:lastRenderedPageBreak/>
        <w:t>ΠΙΝΑΚΑΣ ΠΕΡΙΕΧΟΜΕΝΩΝ</w:t>
      </w:r>
    </w:p>
    <w:p w14:paraId="45E2DCE7" w14:textId="2E73D91F" w:rsidR="00163BA3" w:rsidRDefault="00095D76">
      <w:pPr>
        <w:pStyle w:val="1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8"/>
          <w:szCs w:val="28"/>
          <w:lang w:eastAsia="el-GR"/>
        </w:rPr>
      </w:pPr>
      <w:r w:rsidRPr="009C1717">
        <w:rPr>
          <w:rFonts w:cs="Calibri"/>
          <w:b/>
          <w:bCs/>
          <w:sz w:val="28"/>
          <w:szCs w:val="28"/>
        </w:rPr>
        <w:fldChar w:fldCharType="begin"/>
      </w:r>
      <w:r w:rsidRPr="009C1717">
        <w:rPr>
          <w:rFonts w:cs="Calibri"/>
          <w:b/>
          <w:bCs/>
          <w:sz w:val="28"/>
          <w:szCs w:val="28"/>
        </w:rPr>
        <w:instrText xml:space="preserve"> TOC \o "1-4" \h \z \u </w:instrText>
      </w:r>
      <w:r w:rsidRPr="009C1717">
        <w:rPr>
          <w:rFonts w:cs="Calibri"/>
          <w:b/>
          <w:bCs/>
          <w:sz w:val="28"/>
          <w:szCs w:val="28"/>
        </w:rPr>
        <w:fldChar w:fldCharType="separate"/>
      </w:r>
      <w:hyperlink w:anchor="_Toc198156296" w:history="1">
        <w:r w:rsidR="00163BA3" w:rsidRPr="009C1717">
          <w:rPr>
            <w:rStyle w:val="-"/>
            <w:noProof/>
            <w:sz w:val="28"/>
            <w:szCs w:val="28"/>
          </w:rPr>
          <w:t>1</w:t>
        </w:r>
        <w:r w:rsidR="00163BA3">
          <w:rPr>
            <w:rFonts w:ascii="Aptos" w:eastAsia="Times New Roman" w:hAnsi="Aptos"/>
            <w:noProof/>
            <w:kern w:val="2"/>
            <w:sz w:val="28"/>
            <w:szCs w:val="28"/>
            <w:lang w:eastAsia="el-GR"/>
          </w:rPr>
          <w:tab/>
        </w:r>
        <w:r w:rsidR="00163BA3" w:rsidRPr="009C1717">
          <w:rPr>
            <w:rStyle w:val="-"/>
            <w:noProof/>
            <w:sz w:val="28"/>
            <w:szCs w:val="28"/>
          </w:rPr>
          <w:t>Εισαγωγή</w:t>
        </w:r>
        <w:r w:rsidR="00163BA3" w:rsidRPr="009C1717">
          <w:rPr>
            <w:noProof/>
            <w:webHidden/>
            <w:sz w:val="28"/>
            <w:szCs w:val="28"/>
          </w:rPr>
          <w:tab/>
        </w:r>
        <w:r w:rsidR="00163BA3" w:rsidRPr="009C1717">
          <w:rPr>
            <w:noProof/>
            <w:webHidden/>
            <w:sz w:val="28"/>
            <w:szCs w:val="28"/>
          </w:rPr>
          <w:fldChar w:fldCharType="begin"/>
        </w:r>
        <w:r w:rsidR="00163BA3" w:rsidRPr="009C1717">
          <w:rPr>
            <w:noProof/>
            <w:webHidden/>
            <w:sz w:val="28"/>
            <w:szCs w:val="28"/>
          </w:rPr>
          <w:instrText xml:space="preserve"> PAGEREF _Toc198156296 \h </w:instrText>
        </w:r>
        <w:r w:rsidR="00163BA3" w:rsidRPr="009C1717">
          <w:rPr>
            <w:noProof/>
            <w:webHidden/>
            <w:sz w:val="28"/>
            <w:szCs w:val="28"/>
          </w:rPr>
        </w:r>
        <w:r w:rsidR="00163BA3" w:rsidRPr="009C1717">
          <w:rPr>
            <w:noProof/>
            <w:webHidden/>
            <w:sz w:val="28"/>
            <w:szCs w:val="28"/>
          </w:rPr>
          <w:fldChar w:fldCharType="separate"/>
        </w:r>
        <w:r w:rsidR="00163BA3" w:rsidRPr="009C1717">
          <w:rPr>
            <w:noProof/>
            <w:webHidden/>
            <w:sz w:val="28"/>
            <w:szCs w:val="28"/>
          </w:rPr>
          <w:t>6</w:t>
        </w:r>
        <w:r w:rsidR="00163BA3" w:rsidRPr="009C1717">
          <w:rPr>
            <w:noProof/>
            <w:webHidden/>
            <w:sz w:val="28"/>
            <w:szCs w:val="28"/>
          </w:rPr>
          <w:fldChar w:fldCharType="end"/>
        </w:r>
      </w:hyperlink>
    </w:p>
    <w:p w14:paraId="2B415380" w14:textId="3A574751" w:rsidR="00163BA3" w:rsidRDefault="00163BA3">
      <w:pPr>
        <w:pStyle w:val="1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8"/>
          <w:szCs w:val="28"/>
          <w:lang w:eastAsia="el-GR"/>
        </w:rPr>
      </w:pPr>
      <w:hyperlink w:anchor="_Toc198156297" w:history="1">
        <w:r w:rsidRPr="009C1717">
          <w:rPr>
            <w:rStyle w:val="-"/>
            <w:noProof/>
            <w:sz w:val="28"/>
            <w:szCs w:val="28"/>
          </w:rPr>
          <w:t>2</w:t>
        </w:r>
        <w:r>
          <w:rPr>
            <w:rFonts w:ascii="Aptos" w:eastAsia="Times New Roman" w:hAnsi="Aptos"/>
            <w:noProof/>
            <w:kern w:val="2"/>
            <w:sz w:val="28"/>
            <w:szCs w:val="28"/>
            <w:lang w:eastAsia="el-GR"/>
          </w:rPr>
          <w:tab/>
        </w:r>
        <w:r w:rsidRPr="009C1717">
          <w:rPr>
            <w:rStyle w:val="-"/>
            <w:noProof/>
            <w:sz w:val="28"/>
            <w:szCs w:val="28"/>
          </w:rPr>
          <w:t>Επίδειξη  της λύσης</w:t>
        </w:r>
        <w:r w:rsidRPr="009C1717">
          <w:rPr>
            <w:noProof/>
            <w:webHidden/>
            <w:sz w:val="28"/>
            <w:szCs w:val="28"/>
          </w:rPr>
          <w:tab/>
        </w:r>
        <w:r w:rsidRPr="009C1717">
          <w:rPr>
            <w:noProof/>
            <w:webHidden/>
            <w:sz w:val="28"/>
            <w:szCs w:val="28"/>
          </w:rPr>
          <w:fldChar w:fldCharType="begin"/>
        </w:r>
        <w:r w:rsidRPr="009C1717">
          <w:rPr>
            <w:noProof/>
            <w:webHidden/>
            <w:sz w:val="28"/>
            <w:szCs w:val="28"/>
          </w:rPr>
          <w:instrText xml:space="preserve"> PAGEREF _Toc198156297 \h </w:instrText>
        </w:r>
        <w:r w:rsidRPr="009C1717">
          <w:rPr>
            <w:noProof/>
            <w:webHidden/>
            <w:sz w:val="28"/>
            <w:szCs w:val="28"/>
          </w:rPr>
        </w:r>
        <w:r w:rsidRPr="009C1717">
          <w:rPr>
            <w:noProof/>
            <w:webHidden/>
            <w:sz w:val="28"/>
            <w:szCs w:val="28"/>
          </w:rPr>
          <w:fldChar w:fldCharType="separate"/>
        </w:r>
        <w:r w:rsidRPr="009C1717">
          <w:rPr>
            <w:noProof/>
            <w:webHidden/>
            <w:sz w:val="28"/>
            <w:szCs w:val="28"/>
          </w:rPr>
          <w:t>7</w:t>
        </w:r>
        <w:r w:rsidRPr="009C1717">
          <w:rPr>
            <w:noProof/>
            <w:webHidden/>
            <w:sz w:val="28"/>
            <w:szCs w:val="28"/>
          </w:rPr>
          <w:fldChar w:fldCharType="end"/>
        </w:r>
      </w:hyperlink>
    </w:p>
    <w:p w14:paraId="042D1737" w14:textId="7C879341" w:rsidR="00163BA3" w:rsidRDefault="00163BA3">
      <w:pPr>
        <w:pStyle w:val="11"/>
        <w:tabs>
          <w:tab w:val="left" w:pos="480"/>
          <w:tab w:val="right" w:leader="dot" w:pos="8942"/>
        </w:tabs>
        <w:rPr>
          <w:rFonts w:ascii="Aptos" w:eastAsia="Times New Roman" w:hAnsi="Aptos"/>
          <w:noProof/>
          <w:kern w:val="2"/>
          <w:sz w:val="28"/>
          <w:szCs w:val="28"/>
          <w:lang w:eastAsia="el-GR"/>
        </w:rPr>
      </w:pPr>
      <w:hyperlink w:anchor="_Toc198156298" w:history="1">
        <w:r w:rsidRPr="009C1717">
          <w:rPr>
            <w:rStyle w:val="-"/>
            <w:noProof/>
            <w:sz w:val="28"/>
            <w:szCs w:val="28"/>
          </w:rPr>
          <w:t>3</w:t>
        </w:r>
        <w:r>
          <w:rPr>
            <w:rFonts w:ascii="Aptos" w:eastAsia="Times New Roman" w:hAnsi="Aptos"/>
            <w:noProof/>
            <w:kern w:val="2"/>
            <w:sz w:val="28"/>
            <w:szCs w:val="28"/>
            <w:lang w:eastAsia="el-GR"/>
          </w:rPr>
          <w:tab/>
        </w:r>
        <w:r w:rsidRPr="009C1717">
          <w:rPr>
            <w:rStyle w:val="-"/>
            <w:noProof/>
            <w:sz w:val="28"/>
            <w:szCs w:val="28"/>
          </w:rPr>
          <w:t>Βιβλιογ</w:t>
        </w:r>
        <w:r w:rsidRPr="009C1717">
          <w:rPr>
            <w:rStyle w:val="-"/>
            <w:noProof/>
            <w:sz w:val="28"/>
            <w:szCs w:val="28"/>
          </w:rPr>
          <w:t>ρ</w:t>
        </w:r>
        <w:r w:rsidRPr="009C1717">
          <w:rPr>
            <w:rStyle w:val="-"/>
            <w:noProof/>
            <w:sz w:val="28"/>
            <w:szCs w:val="28"/>
          </w:rPr>
          <w:t>αφικές Πηγές</w:t>
        </w:r>
        <w:r w:rsidRPr="009C1717">
          <w:rPr>
            <w:noProof/>
            <w:webHidden/>
            <w:sz w:val="28"/>
            <w:szCs w:val="28"/>
          </w:rPr>
          <w:tab/>
        </w:r>
        <w:r w:rsidRPr="009C1717">
          <w:rPr>
            <w:noProof/>
            <w:webHidden/>
            <w:sz w:val="28"/>
            <w:szCs w:val="28"/>
          </w:rPr>
          <w:fldChar w:fldCharType="begin"/>
        </w:r>
        <w:r w:rsidRPr="009C1717">
          <w:rPr>
            <w:noProof/>
            <w:webHidden/>
            <w:sz w:val="28"/>
            <w:szCs w:val="28"/>
          </w:rPr>
          <w:instrText xml:space="preserve"> PAGEREF _Toc198156298 \h </w:instrText>
        </w:r>
        <w:r w:rsidRPr="009C1717">
          <w:rPr>
            <w:noProof/>
            <w:webHidden/>
            <w:sz w:val="28"/>
            <w:szCs w:val="28"/>
          </w:rPr>
        </w:r>
        <w:r w:rsidRPr="009C1717">
          <w:rPr>
            <w:noProof/>
            <w:webHidden/>
            <w:sz w:val="28"/>
            <w:szCs w:val="28"/>
          </w:rPr>
          <w:fldChar w:fldCharType="separate"/>
        </w:r>
        <w:r w:rsidRPr="009C1717">
          <w:rPr>
            <w:noProof/>
            <w:webHidden/>
            <w:sz w:val="28"/>
            <w:szCs w:val="28"/>
          </w:rPr>
          <w:t>12</w:t>
        </w:r>
        <w:r w:rsidRPr="009C1717">
          <w:rPr>
            <w:noProof/>
            <w:webHidden/>
            <w:sz w:val="28"/>
            <w:szCs w:val="28"/>
          </w:rPr>
          <w:fldChar w:fldCharType="end"/>
        </w:r>
      </w:hyperlink>
    </w:p>
    <w:p w14:paraId="0A843ABD" w14:textId="50E057EB" w:rsidR="00033C57" w:rsidRPr="00033C57" w:rsidRDefault="00095D76" w:rsidP="006A6E2E">
      <w:pPr>
        <w:rPr>
          <w:rFonts w:ascii="Calibri" w:hAnsi="Calibri" w:cs="Calibri"/>
          <w:b/>
          <w:bCs/>
          <w:sz w:val="28"/>
          <w:szCs w:val="28"/>
        </w:rPr>
      </w:pPr>
      <w:r w:rsidRPr="009C1717">
        <w:rPr>
          <w:rFonts w:ascii="Calibri" w:hAnsi="Calibri" w:cs="Calibri"/>
          <w:b/>
          <w:bCs/>
          <w:sz w:val="28"/>
          <w:szCs w:val="28"/>
        </w:rPr>
        <w:fldChar w:fldCharType="end"/>
      </w:r>
    </w:p>
    <w:p w14:paraId="0DCE1CC9" w14:textId="3E9808A3" w:rsidR="002F604B" w:rsidRDefault="002F604B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B10E1C4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50D6097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F87B2DE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F636AF0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BF1DBC6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EC631AF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75BDE96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22EF7E3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B1A84D9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AE4844D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CD9836D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82CCF04" w14:textId="77777777" w:rsidR="009948E3" w:rsidRDefault="009948E3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1D7CEC8" w14:textId="77777777" w:rsidR="0030066C" w:rsidRDefault="0030066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F0C6DB" w14:textId="77777777" w:rsidR="0030066C" w:rsidRDefault="0030066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994862D" w14:textId="77777777" w:rsidR="0030066C" w:rsidRDefault="0030066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733005F" w14:textId="77777777" w:rsidR="00033C57" w:rsidRPr="00522534" w:rsidRDefault="00071427" w:rsidP="00522534">
      <w:pPr>
        <w:pStyle w:val="1"/>
      </w:pPr>
      <w:bookmarkStart w:id="1" w:name="_Toc198156296"/>
      <w:r w:rsidRPr="00522534">
        <w:t>Εισαγωγή</w:t>
      </w:r>
      <w:bookmarkEnd w:id="1"/>
    </w:p>
    <w:p w14:paraId="3AA1FC93" w14:textId="6494772C" w:rsidR="00071427" w:rsidRPr="00522534" w:rsidRDefault="00522534" w:rsidP="00861C03">
      <w:pPr>
        <w:pStyle w:val="-1"/>
        <w:rPr>
          <w:sz w:val="24"/>
          <w:szCs w:val="22"/>
        </w:rPr>
      </w:pPr>
      <w:r w:rsidRPr="00522534">
        <w:rPr>
          <w:sz w:val="24"/>
          <w:szCs w:val="22"/>
        </w:rPr>
        <w:t>Αρχικά, μετά από προσεκτική μελέτη της εκφώνησης, αποφ</w:t>
      </w:r>
      <w:r>
        <w:rPr>
          <w:sz w:val="24"/>
          <w:szCs w:val="22"/>
        </w:rPr>
        <w:t>άσισα</w:t>
      </w:r>
      <w:r w:rsidRPr="00522534">
        <w:rPr>
          <w:sz w:val="24"/>
          <w:szCs w:val="22"/>
        </w:rPr>
        <w:t xml:space="preserve"> να υλοποιήσ</w:t>
      </w:r>
      <w:r>
        <w:rPr>
          <w:sz w:val="24"/>
          <w:szCs w:val="22"/>
        </w:rPr>
        <w:t>ω</w:t>
      </w:r>
      <w:r w:rsidRPr="00522534">
        <w:rPr>
          <w:sz w:val="24"/>
          <w:szCs w:val="22"/>
        </w:rPr>
        <w:t xml:space="preserve"> την εργασία σε γλώσσα προγραμματισμού </w:t>
      </w:r>
      <w:r>
        <w:rPr>
          <w:sz w:val="24"/>
          <w:szCs w:val="22"/>
          <w:lang w:val="en-US"/>
        </w:rPr>
        <w:t>Python</w:t>
      </w:r>
      <w:r w:rsidRPr="00522534">
        <w:rPr>
          <w:sz w:val="24"/>
          <w:szCs w:val="22"/>
        </w:rPr>
        <w:t xml:space="preserve"> και ως εργαλείο ανάπτυξης του project επέλεξα την πιο νέα και πληρέστερη έκδοση του </w:t>
      </w:r>
      <w:proofErr w:type="spellStart"/>
      <w:r w:rsidRPr="00522534">
        <w:rPr>
          <w:sz w:val="24"/>
          <w:szCs w:val="22"/>
        </w:rPr>
        <w:t>Conda</w:t>
      </w:r>
      <w:proofErr w:type="spellEnd"/>
      <w:r w:rsidRPr="00522534">
        <w:rPr>
          <w:sz w:val="24"/>
          <w:szCs w:val="22"/>
        </w:rPr>
        <w:t xml:space="preserve">. Επιπλέον </w:t>
      </w:r>
      <w:r w:rsidR="00B43E96">
        <w:rPr>
          <w:sz w:val="24"/>
          <w:szCs w:val="22"/>
        </w:rPr>
        <w:t xml:space="preserve">χρησιμοποιήθηκαν βιβλιοθήκες: </w:t>
      </w:r>
      <w:proofErr w:type="spellStart"/>
      <w:r w:rsidR="00B43E96" w:rsidRPr="00B43E96">
        <w:rPr>
          <w:sz w:val="24"/>
          <w:szCs w:val="22"/>
        </w:rPr>
        <w:t>Numpy</w:t>
      </w:r>
      <w:proofErr w:type="spellEnd"/>
      <w:r w:rsidR="00B43E96" w:rsidRPr="00B43E96">
        <w:rPr>
          <w:sz w:val="24"/>
          <w:szCs w:val="22"/>
        </w:rPr>
        <w:t xml:space="preserve">, </w:t>
      </w:r>
      <w:proofErr w:type="spellStart"/>
      <w:r w:rsidR="00B43E96" w:rsidRPr="00B43E96">
        <w:rPr>
          <w:sz w:val="24"/>
          <w:szCs w:val="22"/>
        </w:rPr>
        <w:t>pandas</w:t>
      </w:r>
      <w:proofErr w:type="spellEnd"/>
      <w:r w:rsidR="00B43E96" w:rsidRPr="00B43E96">
        <w:rPr>
          <w:sz w:val="24"/>
          <w:szCs w:val="22"/>
        </w:rPr>
        <w:t xml:space="preserve">, </w:t>
      </w:r>
      <w:proofErr w:type="spellStart"/>
      <w:r w:rsidR="00B43E96" w:rsidRPr="00B43E96">
        <w:rPr>
          <w:sz w:val="24"/>
          <w:szCs w:val="22"/>
        </w:rPr>
        <w:t>scikit-learn</w:t>
      </w:r>
      <w:proofErr w:type="spellEnd"/>
      <w:r w:rsidR="00B43E96" w:rsidRPr="00B43E96">
        <w:rPr>
          <w:sz w:val="24"/>
          <w:szCs w:val="22"/>
        </w:rPr>
        <w:t xml:space="preserve">, </w:t>
      </w:r>
      <w:proofErr w:type="spellStart"/>
      <w:r w:rsidR="00B43E96" w:rsidRPr="00B43E96">
        <w:rPr>
          <w:sz w:val="24"/>
          <w:szCs w:val="22"/>
        </w:rPr>
        <w:t>pytorc</w:t>
      </w:r>
      <w:proofErr w:type="spellEnd"/>
      <w:r w:rsidR="00B43E96">
        <w:rPr>
          <w:sz w:val="24"/>
          <w:szCs w:val="22"/>
          <w:lang w:val="en-US"/>
        </w:rPr>
        <w:t>h</w:t>
      </w:r>
      <w:r w:rsidRPr="00522534">
        <w:rPr>
          <w:sz w:val="24"/>
          <w:szCs w:val="22"/>
        </w:rPr>
        <w:t xml:space="preserve">. </w:t>
      </w:r>
      <w:r w:rsidR="00B43E96">
        <w:rPr>
          <w:sz w:val="24"/>
          <w:szCs w:val="22"/>
        </w:rPr>
        <w:t>Τέλος</w:t>
      </w:r>
      <w:r w:rsidRPr="00522534">
        <w:rPr>
          <w:sz w:val="24"/>
          <w:szCs w:val="22"/>
        </w:rPr>
        <w:t xml:space="preserve"> αφού καταγρά</w:t>
      </w:r>
      <w:r w:rsidR="00B43E96">
        <w:rPr>
          <w:sz w:val="24"/>
          <w:szCs w:val="22"/>
        </w:rPr>
        <w:t>φηκαν</w:t>
      </w:r>
      <w:r w:rsidRPr="00522534">
        <w:rPr>
          <w:sz w:val="24"/>
          <w:szCs w:val="22"/>
        </w:rPr>
        <w:t xml:space="preserve"> </w:t>
      </w:r>
      <w:r w:rsidR="00B43E96">
        <w:rPr>
          <w:sz w:val="24"/>
          <w:szCs w:val="22"/>
        </w:rPr>
        <w:t>οι</w:t>
      </w:r>
      <w:r w:rsidRPr="00522534">
        <w:rPr>
          <w:sz w:val="24"/>
          <w:szCs w:val="22"/>
        </w:rPr>
        <w:t xml:space="preserve"> βασικές απαιτήσεις του θέματος, </w:t>
      </w:r>
      <w:r w:rsidR="00B43E96">
        <w:rPr>
          <w:sz w:val="24"/>
          <w:szCs w:val="22"/>
        </w:rPr>
        <w:t xml:space="preserve">δημιουργήθηκαν αναφορές σχετικά με την σύγκριση των αποτελεσμάτων της κάθε προσέγγισης με τις κατάλληλες τεχνικές όσον αφορά το </w:t>
      </w:r>
      <w:r w:rsidR="00B43E96" w:rsidRPr="00B43E96">
        <w:rPr>
          <w:b/>
          <w:bCs/>
          <w:sz w:val="24"/>
          <w:szCs w:val="22"/>
        </w:rPr>
        <w:t>παραδοτέο 1</w:t>
      </w:r>
      <w:r w:rsidRPr="00522534">
        <w:rPr>
          <w:sz w:val="24"/>
          <w:szCs w:val="22"/>
        </w:rPr>
        <w:t>.</w:t>
      </w:r>
      <w:r w:rsidR="009948E3">
        <w:rPr>
          <w:sz w:val="24"/>
          <w:szCs w:val="22"/>
        </w:rPr>
        <w:t xml:space="preserve"> </w:t>
      </w:r>
    </w:p>
    <w:p w14:paraId="736378DA" w14:textId="77777777" w:rsidR="008B53E1" w:rsidRDefault="008B53E1" w:rsidP="008B74AA">
      <w:pPr>
        <w:spacing w:before="360" w:after="360"/>
        <w:jc w:val="right"/>
        <w:rPr>
          <w:rFonts w:cs="Calibri"/>
        </w:rPr>
      </w:pPr>
    </w:p>
    <w:p w14:paraId="620D407F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043661CE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4712C8C6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2E3A3F4C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58BD1302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56863D20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1FCA367F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358E2805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47B36C97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0F6CB73D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1A5DB2E7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337A7341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6BF09800" w14:textId="77777777" w:rsidR="009948E3" w:rsidRDefault="009948E3" w:rsidP="008B74AA">
      <w:pPr>
        <w:spacing w:before="360" w:after="360"/>
        <w:jc w:val="right"/>
        <w:rPr>
          <w:rFonts w:cs="Calibri"/>
        </w:rPr>
      </w:pPr>
    </w:p>
    <w:p w14:paraId="77D9506D" w14:textId="77777777" w:rsidR="007A7185" w:rsidRDefault="007A7185" w:rsidP="0030066C">
      <w:pPr>
        <w:spacing w:before="360" w:after="360"/>
        <w:rPr>
          <w:rFonts w:cs="Calibri"/>
        </w:rPr>
      </w:pPr>
    </w:p>
    <w:p w14:paraId="34F8203B" w14:textId="77777777" w:rsidR="0030066C" w:rsidRDefault="0030066C" w:rsidP="0030066C">
      <w:pPr>
        <w:spacing w:before="360" w:after="360"/>
        <w:rPr>
          <w:rFonts w:cs="Calibri"/>
        </w:rPr>
      </w:pPr>
    </w:p>
    <w:p w14:paraId="1D704BC3" w14:textId="77777777" w:rsidR="00071427" w:rsidRDefault="00071427" w:rsidP="00522534">
      <w:pPr>
        <w:pStyle w:val="1"/>
      </w:pPr>
      <w:bookmarkStart w:id="2" w:name="_Toc198156297"/>
      <w:r>
        <w:t>Επίδειξη  της λύσης</w:t>
      </w:r>
      <w:bookmarkEnd w:id="2"/>
    </w:p>
    <w:p w14:paraId="51338728" w14:textId="77777777" w:rsidR="00793ED2" w:rsidRDefault="00793ED2" w:rsidP="00793ED2">
      <w:pPr>
        <w:pStyle w:val="-1"/>
      </w:pPr>
    </w:p>
    <w:p w14:paraId="4345D81F" w14:textId="135172F5" w:rsidR="00793ED2" w:rsidRDefault="00504DD8" w:rsidP="00504DD8">
      <w:pPr>
        <w:pStyle w:val="-1"/>
        <w:jc w:val="center"/>
        <w:rPr>
          <w:b/>
          <w:bCs/>
          <w:sz w:val="28"/>
          <w:szCs w:val="24"/>
          <w:u w:val="single"/>
        </w:rPr>
      </w:pPr>
      <w:r w:rsidRPr="000C5521">
        <w:rPr>
          <w:b/>
          <w:bCs/>
          <w:sz w:val="28"/>
          <w:szCs w:val="24"/>
          <w:u w:val="single"/>
        </w:rPr>
        <w:t>Περ</w:t>
      </w:r>
      <w:r w:rsidR="000C5521" w:rsidRPr="000C5521">
        <w:rPr>
          <w:b/>
          <w:bCs/>
          <w:sz w:val="28"/>
          <w:szCs w:val="24"/>
          <w:u w:val="single"/>
        </w:rPr>
        <w:t>ιγραφή των προσεγγίσεων</w:t>
      </w:r>
      <w:r w:rsidR="00C11CB7">
        <w:rPr>
          <w:b/>
          <w:bCs/>
          <w:sz w:val="28"/>
          <w:szCs w:val="24"/>
          <w:u w:val="single"/>
        </w:rPr>
        <w:t xml:space="preserve"> </w:t>
      </w:r>
    </w:p>
    <w:p w14:paraId="5DF18CB4" w14:textId="77777777" w:rsidR="003E10E1" w:rsidRPr="007A7185" w:rsidRDefault="003E10E1" w:rsidP="00504DD8">
      <w:pPr>
        <w:pStyle w:val="-1"/>
        <w:jc w:val="center"/>
        <w:rPr>
          <w:b/>
          <w:bCs/>
          <w:sz w:val="24"/>
          <w:szCs w:val="22"/>
          <w:u w:val="single"/>
        </w:rPr>
      </w:pPr>
    </w:p>
    <w:p w14:paraId="1BA87D6F" w14:textId="57F4A215" w:rsidR="003E10E1" w:rsidRPr="007A7185" w:rsidRDefault="00EE6228">
      <w:pPr>
        <w:pStyle w:val="-1"/>
        <w:numPr>
          <w:ilvl w:val="0"/>
          <w:numId w:val="3"/>
        </w:numPr>
        <w:jc w:val="left"/>
        <w:rPr>
          <w:b/>
          <w:bCs/>
          <w:sz w:val="28"/>
          <w:szCs w:val="24"/>
          <w:u w:val="single"/>
        </w:rPr>
      </w:pPr>
      <w:r w:rsidRPr="007A7185">
        <w:rPr>
          <w:b/>
          <w:bCs/>
          <w:sz w:val="28"/>
          <w:szCs w:val="24"/>
        </w:rPr>
        <w:t>Μέρος Α</w:t>
      </w:r>
    </w:p>
    <w:p w14:paraId="2B382560" w14:textId="2D237E19" w:rsidR="00EE6228" w:rsidRPr="007A7185" w:rsidRDefault="004A3753" w:rsidP="00EE6228">
      <w:pPr>
        <w:pStyle w:val="-1"/>
        <w:jc w:val="left"/>
        <w:rPr>
          <w:sz w:val="24"/>
          <w:szCs w:val="22"/>
        </w:rPr>
      </w:pPr>
      <w:r w:rsidRPr="007A7185">
        <w:rPr>
          <w:sz w:val="24"/>
          <w:szCs w:val="22"/>
        </w:rPr>
        <w:t>Ανακατασκευή 2 προτάσεων της επιλογής σας με αυτόματο που θα διαμορφώσετε εσείς</w:t>
      </w:r>
    </w:p>
    <w:p w14:paraId="45A95A93" w14:textId="05045284" w:rsidR="004A3753" w:rsidRPr="007A7185" w:rsidRDefault="004A3753">
      <w:pPr>
        <w:pStyle w:val="-1"/>
        <w:numPr>
          <w:ilvl w:val="0"/>
          <w:numId w:val="3"/>
        </w:numPr>
        <w:jc w:val="left"/>
        <w:rPr>
          <w:b/>
          <w:bCs/>
          <w:sz w:val="28"/>
          <w:szCs w:val="24"/>
          <w:u w:val="single"/>
        </w:rPr>
      </w:pPr>
      <w:r w:rsidRPr="007A7185">
        <w:rPr>
          <w:b/>
          <w:bCs/>
          <w:sz w:val="28"/>
          <w:szCs w:val="24"/>
        </w:rPr>
        <w:t>Μέρος Β</w:t>
      </w:r>
    </w:p>
    <w:p w14:paraId="17DAF5F9" w14:textId="391DDB70" w:rsidR="004A3753" w:rsidRPr="007A7185" w:rsidRDefault="00BC597C" w:rsidP="004A3753">
      <w:pPr>
        <w:pStyle w:val="-1"/>
        <w:jc w:val="left"/>
        <w:rPr>
          <w:sz w:val="22"/>
        </w:rPr>
      </w:pPr>
      <w:r w:rsidRPr="007A7185">
        <w:rPr>
          <w:sz w:val="24"/>
          <w:szCs w:val="22"/>
        </w:rPr>
        <w:t xml:space="preserve">Ανακατασκευή του συνόλου των 2 κειμένων με χρήση 3 διαφορετικών αυτόματων βιβλιοθηκών </w:t>
      </w:r>
      <w:proofErr w:type="spellStart"/>
      <w:r w:rsidRPr="007A7185">
        <w:rPr>
          <w:sz w:val="24"/>
          <w:szCs w:val="22"/>
        </w:rPr>
        <w:t>python</w:t>
      </w:r>
      <w:proofErr w:type="spellEnd"/>
      <w:r w:rsidRPr="007A7185">
        <w:rPr>
          <w:sz w:val="24"/>
          <w:szCs w:val="22"/>
        </w:rPr>
        <w:t xml:space="preserve"> </w:t>
      </w:r>
      <w:proofErr w:type="spellStart"/>
      <w:r w:rsidRPr="007A7185">
        <w:rPr>
          <w:sz w:val="24"/>
          <w:szCs w:val="22"/>
        </w:rPr>
        <w:t>pipelines</w:t>
      </w:r>
      <w:proofErr w:type="spellEnd"/>
      <w:r w:rsidRPr="007A7185">
        <w:rPr>
          <w:sz w:val="24"/>
          <w:szCs w:val="22"/>
        </w:rPr>
        <w:t>.</w:t>
      </w:r>
      <w:r w:rsidR="00B877E8" w:rsidRPr="007A7185">
        <w:rPr>
          <w:sz w:val="24"/>
          <w:szCs w:val="22"/>
        </w:rPr>
        <w:t xml:space="preserve"> </w:t>
      </w:r>
    </w:p>
    <w:p w14:paraId="173329BE" w14:textId="77777777" w:rsidR="004A3753" w:rsidRDefault="004A3753" w:rsidP="00EE6228">
      <w:pPr>
        <w:pStyle w:val="-1"/>
        <w:jc w:val="left"/>
        <w:rPr>
          <w:sz w:val="28"/>
          <w:szCs w:val="24"/>
        </w:rPr>
      </w:pPr>
    </w:p>
    <w:p w14:paraId="2CFF37F1" w14:textId="0D3BD061" w:rsidR="00C11CB7" w:rsidRDefault="00C11CB7" w:rsidP="00C11CB7">
      <w:pPr>
        <w:pStyle w:val="-1"/>
        <w:jc w:val="center"/>
        <w:rPr>
          <w:b/>
          <w:bCs/>
          <w:sz w:val="28"/>
          <w:szCs w:val="24"/>
          <w:u w:val="single"/>
        </w:rPr>
      </w:pPr>
      <w:r w:rsidRPr="00C11CB7">
        <w:rPr>
          <w:b/>
          <w:bCs/>
          <w:sz w:val="28"/>
          <w:szCs w:val="24"/>
          <w:u w:val="single"/>
        </w:rPr>
        <w:t>Μοντέλο</w:t>
      </w:r>
    </w:p>
    <w:p w14:paraId="739BE76C" w14:textId="77777777" w:rsidR="00B877E8" w:rsidRDefault="00B877E8" w:rsidP="00B877E8">
      <w:pPr>
        <w:pStyle w:val="-1"/>
        <w:jc w:val="left"/>
        <w:rPr>
          <w:b/>
          <w:bCs/>
          <w:sz w:val="28"/>
          <w:szCs w:val="24"/>
          <w:u w:val="single"/>
        </w:rPr>
      </w:pPr>
    </w:p>
    <w:p w14:paraId="017BA8A1" w14:textId="1066AED1" w:rsidR="007E09B3" w:rsidRPr="007A7185" w:rsidRDefault="007E09B3">
      <w:pPr>
        <w:pStyle w:val="-1"/>
        <w:numPr>
          <w:ilvl w:val="0"/>
          <w:numId w:val="3"/>
        </w:numPr>
        <w:jc w:val="left"/>
        <w:rPr>
          <w:b/>
          <w:bCs/>
          <w:sz w:val="28"/>
          <w:szCs w:val="24"/>
          <w:u w:val="single"/>
        </w:rPr>
      </w:pPr>
      <w:r w:rsidRPr="007A7185">
        <w:rPr>
          <w:b/>
          <w:bCs/>
          <w:sz w:val="28"/>
          <w:szCs w:val="24"/>
        </w:rPr>
        <w:t>Μέρος Α</w:t>
      </w:r>
    </w:p>
    <w:p w14:paraId="2E42D3D8" w14:textId="6C7F5EB9" w:rsidR="00B877E8" w:rsidRPr="007A7185" w:rsidRDefault="007E09B3" w:rsidP="00B877E8">
      <w:pPr>
        <w:pStyle w:val="-1"/>
        <w:rPr>
          <w:sz w:val="24"/>
          <w:szCs w:val="18"/>
        </w:rPr>
      </w:pPr>
      <w:r w:rsidRPr="007A7185">
        <w:rPr>
          <w:b/>
          <w:bCs/>
          <w:sz w:val="24"/>
          <w:szCs w:val="18"/>
        </w:rPr>
        <w:t>Word2Vec</w:t>
      </w:r>
      <w:r w:rsidRPr="007A7185">
        <w:rPr>
          <w:sz w:val="24"/>
          <w:szCs w:val="18"/>
        </w:rPr>
        <w:t xml:space="preserve"> εκπαιδευμένο επιτόπου σε κάθε κείμενο</w:t>
      </w:r>
      <w:r w:rsidR="008F2162" w:rsidRPr="007A7185">
        <w:rPr>
          <w:sz w:val="24"/>
          <w:szCs w:val="18"/>
        </w:rPr>
        <w:t>.</w:t>
      </w:r>
    </w:p>
    <w:p w14:paraId="76BE0DD4" w14:textId="5EC0EC92" w:rsidR="008F2162" w:rsidRPr="007A7185" w:rsidRDefault="008F2162">
      <w:pPr>
        <w:pStyle w:val="-1"/>
        <w:numPr>
          <w:ilvl w:val="0"/>
          <w:numId w:val="3"/>
        </w:numPr>
        <w:jc w:val="left"/>
        <w:rPr>
          <w:b/>
          <w:bCs/>
          <w:sz w:val="28"/>
          <w:szCs w:val="24"/>
          <w:u w:val="single"/>
        </w:rPr>
      </w:pPr>
      <w:r w:rsidRPr="007A7185">
        <w:rPr>
          <w:b/>
          <w:bCs/>
          <w:sz w:val="28"/>
          <w:szCs w:val="24"/>
        </w:rPr>
        <w:t>Μέρος Β</w:t>
      </w:r>
    </w:p>
    <w:p w14:paraId="19D324C8" w14:textId="2E200EAB" w:rsidR="008F2162" w:rsidRPr="007A7185" w:rsidRDefault="008F2162" w:rsidP="008F2162">
      <w:pPr>
        <w:pStyle w:val="-1"/>
        <w:rPr>
          <w:sz w:val="24"/>
          <w:szCs w:val="22"/>
        </w:rPr>
      </w:pPr>
      <w:r w:rsidRPr="007A7185">
        <w:rPr>
          <w:sz w:val="24"/>
          <w:szCs w:val="22"/>
          <w:lang w:val="en-US"/>
        </w:rPr>
        <w:t xml:space="preserve">– </w:t>
      </w:r>
      <w:r w:rsidRPr="007A7185">
        <w:rPr>
          <w:b/>
          <w:bCs/>
          <w:sz w:val="24"/>
          <w:szCs w:val="22"/>
        </w:rPr>
        <w:t>NLTK</w:t>
      </w:r>
      <w:r w:rsidRPr="007A7185">
        <w:rPr>
          <w:sz w:val="24"/>
          <w:szCs w:val="22"/>
        </w:rPr>
        <w:t>: W2V τοπικό</w:t>
      </w:r>
    </w:p>
    <w:p w14:paraId="5436BDCF" w14:textId="77777777" w:rsidR="008F2162" w:rsidRPr="007A7185" w:rsidRDefault="008F2162" w:rsidP="008F2162">
      <w:pPr>
        <w:pStyle w:val="-1"/>
        <w:rPr>
          <w:sz w:val="24"/>
          <w:szCs w:val="22"/>
          <w:lang w:val="en-US"/>
        </w:rPr>
      </w:pPr>
      <w:r w:rsidRPr="007A7185">
        <w:rPr>
          <w:sz w:val="24"/>
          <w:szCs w:val="22"/>
          <w:lang w:val="en-US"/>
        </w:rPr>
        <w:t xml:space="preserve">– </w:t>
      </w:r>
      <w:proofErr w:type="spellStart"/>
      <w:r w:rsidRPr="007A7185">
        <w:rPr>
          <w:b/>
          <w:bCs/>
          <w:sz w:val="24"/>
          <w:szCs w:val="22"/>
          <w:lang w:val="en-US"/>
        </w:rPr>
        <w:t>spaCy</w:t>
      </w:r>
      <w:proofErr w:type="spellEnd"/>
      <w:r w:rsidRPr="007A7185">
        <w:rPr>
          <w:sz w:val="24"/>
          <w:szCs w:val="22"/>
          <w:lang w:val="en-US"/>
        </w:rPr>
        <w:t xml:space="preserve">: </w:t>
      </w:r>
      <w:proofErr w:type="spellStart"/>
      <w:r w:rsidRPr="007A7185">
        <w:rPr>
          <w:sz w:val="24"/>
          <w:szCs w:val="22"/>
        </w:rPr>
        <w:t>προεκπαιδευμένο</w:t>
      </w:r>
      <w:proofErr w:type="spellEnd"/>
      <w:r w:rsidRPr="007A7185">
        <w:rPr>
          <w:sz w:val="24"/>
          <w:szCs w:val="22"/>
          <w:lang w:val="en-US"/>
        </w:rPr>
        <w:t xml:space="preserve"> </w:t>
      </w:r>
      <w:proofErr w:type="spellStart"/>
      <w:r w:rsidRPr="007A7185">
        <w:rPr>
          <w:sz w:val="24"/>
          <w:szCs w:val="22"/>
          <w:lang w:val="en-US"/>
        </w:rPr>
        <w:t>en_core_web_sm</w:t>
      </w:r>
      <w:proofErr w:type="spellEnd"/>
      <w:r w:rsidRPr="007A7185">
        <w:rPr>
          <w:sz w:val="24"/>
          <w:szCs w:val="22"/>
          <w:lang w:val="en-US"/>
        </w:rPr>
        <w:t xml:space="preserve"> vector</w:t>
      </w:r>
    </w:p>
    <w:p w14:paraId="07BB54CA" w14:textId="531C8E08" w:rsidR="008F2162" w:rsidRPr="007A7185" w:rsidRDefault="008F2162" w:rsidP="008F2162">
      <w:pPr>
        <w:pStyle w:val="-1"/>
        <w:jc w:val="left"/>
        <w:rPr>
          <w:sz w:val="24"/>
          <w:szCs w:val="22"/>
          <w:lang w:val="en-US"/>
        </w:rPr>
      </w:pPr>
      <w:r w:rsidRPr="007A7185">
        <w:rPr>
          <w:sz w:val="24"/>
          <w:szCs w:val="22"/>
          <w:lang w:val="en-US"/>
        </w:rPr>
        <w:t xml:space="preserve">– </w:t>
      </w:r>
      <w:proofErr w:type="spellStart"/>
      <w:r w:rsidRPr="007A7185">
        <w:rPr>
          <w:b/>
          <w:bCs/>
          <w:sz w:val="24"/>
          <w:szCs w:val="22"/>
          <w:lang w:val="en-US"/>
        </w:rPr>
        <w:t>TextBlob</w:t>
      </w:r>
      <w:proofErr w:type="spellEnd"/>
      <w:r w:rsidRPr="007A7185">
        <w:rPr>
          <w:sz w:val="24"/>
          <w:szCs w:val="22"/>
          <w:lang w:val="en-US"/>
        </w:rPr>
        <w:t xml:space="preserve">: </w:t>
      </w:r>
      <w:r w:rsidRPr="007A7185">
        <w:rPr>
          <w:sz w:val="24"/>
          <w:szCs w:val="22"/>
        </w:rPr>
        <w:t>συνδυασμός</w:t>
      </w:r>
      <w:r w:rsidRPr="007A7185">
        <w:rPr>
          <w:sz w:val="24"/>
          <w:szCs w:val="22"/>
          <w:lang w:val="en-US"/>
        </w:rPr>
        <w:t xml:space="preserve"> </w:t>
      </w:r>
      <w:proofErr w:type="spellStart"/>
      <w:r w:rsidRPr="007A7185">
        <w:rPr>
          <w:sz w:val="24"/>
          <w:szCs w:val="22"/>
          <w:lang w:val="en-US"/>
        </w:rPr>
        <w:t>spaCy</w:t>
      </w:r>
      <w:proofErr w:type="spellEnd"/>
      <w:r w:rsidRPr="007A7185">
        <w:rPr>
          <w:sz w:val="24"/>
          <w:szCs w:val="22"/>
          <w:lang w:val="en-US"/>
        </w:rPr>
        <w:t xml:space="preserve"> vectors </w:t>
      </w:r>
      <w:r w:rsidRPr="007A7185">
        <w:rPr>
          <w:sz w:val="24"/>
          <w:szCs w:val="22"/>
        </w:rPr>
        <w:t>ανά</w:t>
      </w:r>
      <w:r w:rsidRPr="007A7185">
        <w:rPr>
          <w:sz w:val="24"/>
          <w:szCs w:val="22"/>
          <w:lang w:val="en-US"/>
        </w:rPr>
        <w:t xml:space="preserve"> </w:t>
      </w:r>
      <w:r w:rsidRPr="007A7185">
        <w:rPr>
          <w:sz w:val="24"/>
          <w:szCs w:val="22"/>
        </w:rPr>
        <w:t>λέξη</w:t>
      </w:r>
    </w:p>
    <w:p w14:paraId="74E7ABFD" w14:textId="77777777" w:rsidR="008F2162" w:rsidRPr="00163BA3" w:rsidRDefault="008F2162" w:rsidP="00B877E8">
      <w:pPr>
        <w:pStyle w:val="-1"/>
        <w:rPr>
          <w:sz w:val="28"/>
          <w:lang w:val="en-US"/>
        </w:rPr>
      </w:pPr>
    </w:p>
    <w:p w14:paraId="3007C779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7B5BB5C9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7CD04772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283A09B3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7BE3820A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51677298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192C25E8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7FEEEAE8" w14:textId="77777777" w:rsidR="001F179D" w:rsidRPr="00163BA3" w:rsidRDefault="001F179D" w:rsidP="00B877E8">
      <w:pPr>
        <w:pStyle w:val="-1"/>
        <w:rPr>
          <w:sz w:val="28"/>
          <w:lang w:val="en-US"/>
        </w:rPr>
      </w:pPr>
    </w:p>
    <w:p w14:paraId="5493A7A4" w14:textId="30D6E628" w:rsidR="007700AE" w:rsidRPr="00B877E8" w:rsidRDefault="007700AE" w:rsidP="007700AE">
      <w:pPr>
        <w:pStyle w:val="-1"/>
        <w:jc w:val="center"/>
        <w:rPr>
          <w:b/>
          <w:bCs/>
          <w:vanish/>
          <w:sz w:val="28"/>
          <w:u w:val="single"/>
        </w:rPr>
      </w:pPr>
      <w:r>
        <w:rPr>
          <w:b/>
          <w:bCs/>
          <w:sz w:val="28"/>
          <w:u w:val="single"/>
        </w:rPr>
        <w:t xml:space="preserve">Ανάλυση </w:t>
      </w:r>
      <w:proofErr w:type="spellStart"/>
      <w:r>
        <w:rPr>
          <w:b/>
          <w:bCs/>
          <w:sz w:val="28"/>
          <w:u w:val="single"/>
        </w:rPr>
        <w:t>Σ</w:t>
      </w:r>
      <w:r w:rsidR="005171C8">
        <w:rPr>
          <w:b/>
          <w:bCs/>
          <w:sz w:val="28"/>
          <w:u w:val="single"/>
        </w:rPr>
        <w:t>υγκρίσης</w:t>
      </w:r>
      <w:proofErr w:type="spellEnd"/>
      <w:r w:rsidR="005171C8">
        <w:rPr>
          <w:b/>
          <w:bCs/>
          <w:sz w:val="28"/>
          <w:u w:val="single"/>
        </w:rPr>
        <w:t xml:space="preserve"> </w:t>
      </w:r>
      <w:r w:rsidRPr="007700AE">
        <w:rPr>
          <w:b/>
          <w:bCs/>
          <w:sz w:val="28"/>
          <w:u w:val="single"/>
        </w:rPr>
        <w:t>Τεχνικών</w:t>
      </w:r>
    </w:p>
    <w:p w14:paraId="6C1C0089" w14:textId="77777777" w:rsidR="001F179D" w:rsidRDefault="001F179D" w:rsidP="00B877E8">
      <w:pPr>
        <w:pStyle w:val="-1"/>
        <w:jc w:val="left"/>
        <w:rPr>
          <w:sz w:val="24"/>
          <w:szCs w:val="22"/>
        </w:rPr>
      </w:pPr>
    </w:p>
    <w:p w14:paraId="79DCE173" w14:textId="77777777" w:rsidR="001F179D" w:rsidRDefault="001F179D" w:rsidP="00B877E8">
      <w:pPr>
        <w:pStyle w:val="-1"/>
        <w:jc w:val="left"/>
        <w:rPr>
          <w:sz w:val="24"/>
          <w:szCs w:val="22"/>
        </w:rPr>
      </w:pPr>
    </w:p>
    <w:p w14:paraId="0EFE4397" w14:textId="77777777" w:rsidR="001F179D" w:rsidRPr="001F179D" w:rsidRDefault="001F179D" w:rsidP="00B877E8">
      <w:pPr>
        <w:pStyle w:val="-1"/>
        <w:jc w:val="left"/>
        <w:rPr>
          <w:sz w:val="24"/>
          <w:szCs w:val="22"/>
        </w:rPr>
      </w:pPr>
    </w:p>
    <w:p w14:paraId="4AB27F7F" w14:textId="301BCA20" w:rsidR="00461C28" w:rsidRDefault="00461C28">
      <w:pPr>
        <w:pStyle w:val="-1"/>
        <w:numPr>
          <w:ilvl w:val="0"/>
          <w:numId w:val="4"/>
        </w:numPr>
        <w:rPr>
          <w:b/>
          <w:bCs/>
          <w:sz w:val="28"/>
        </w:rPr>
      </w:pPr>
      <w:r w:rsidRPr="007A7185">
        <w:rPr>
          <w:b/>
          <w:bCs/>
          <w:sz w:val="28"/>
        </w:rPr>
        <w:t>Ε</w:t>
      </w:r>
      <w:r w:rsidRPr="00461C28">
        <w:rPr>
          <w:b/>
          <w:bCs/>
          <w:sz w:val="28"/>
        </w:rPr>
        <w:t>κπαίδευση μοντέλων ενσωμάτωσης</w:t>
      </w:r>
    </w:p>
    <w:p w14:paraId="2665A36B" w14:textId="77777777" w:rsidR="007A7185" w:rsidRPr="00461C28" w:rsidRDefault="007A7185" w:rsidP="007A7185">
      <w:pPr>
        <w:pStyle w:val="-1"/>
        <w:ind w:left="720"/>
        <w:rPr>
          <w:b/>
          <w:bCs/>
          <w:sz w:val="28"/>
        </w:rPr>
      </w:pPr>
    </w:p>
    <w:p w14:paraId="3CD1F82A" w14:textId="77777777" w:rsidR="00461C28" w:rsidRPr="007A7185" w:rsidRDefault="00461C28">
      <w:pPr>
        <w:pStyle w:val="-1"/>
        <w:numPr>
          <w:ilvl w:val="1"/>
          <w:numId w:val="7"/>
        </w:numPr>
        <w:rPr>
          <w:b/>
          <w:bCs/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thema1A: </w:t>
      </w:r>
      <w:r w:rsidRPr="00461C28">
        <w:rPr>
          <w:sz w:val="24"/>
          <w:szCs w:val="18"/>
        </w:rPr>
        <w:t xml:space="preserve">Το </w:t>
      </w:r>
      <w:r w:rsidRPr="00461C28">
        <w:rPr>
          <w:b/>
          <w:bCs/>
          <w:sz w:val="24"/>
          <w:szCs w:val="18"/>
        </w:rPr>
        <w:t xml:space="preserve">Word2Vec </w:t>
      </w:r>
      <w:r w:rsidRPr="00461C28">
        <w:rPr>
          <w:sz w:val="24"/>
          <w:szCs w:val="18"/>
        </w:rPr>
        <w:t xml:space="preserve">εκπαιδεύεται επί τόπου σε πολύ μικρό </w:t>
      </w:r>
      <w:proofErr w:type="spellStart"/>
      <w:r w:rsidRPr="00461C28">
        <w:rPr>
          <w:sz w:val="24"/>
          <w:szCs w:val="18"/>
        </w:rPr>
        <w:t>corpus</w:t>
      </w:r>
      <w:proofErr w:type="spellEnd"/>
      <w:r w:rsidRPr="00461C28">
        <w:rPr>
          <w:sz w:val="24"/>
          <w:szCs w:val="18"/>
        </w:rPr>
        <w:t xml:space="preserve"> (λίγες δεκάδες προτάσεις). Αυτό οδηγεί σε </w:t>
      </w:r>
      <w:proofErr w:type="spellStart"/>
      <w:r w:rsidRPr="00461C28">
        <w:rPr>
          <w:sz w:val="24"/>
          <w:szCs w:val="18"/>
        </w:rPr>
        <w:t>embeddings</w:t>
      </w:r>
      <w:proofErr w:type="spellEnd"/>
      <w:r w:rsidRPr="00461C28">
        <w:rPr>
          <w:sz w:val="24"/>
          <w:szCs w:val="18"/>
        </w:rPr>
        <w:t xml:space="preserve"> που αντανακλούν μόνο το συγκεκριμένο κείμενο, αλλά κινδυνεύει από </w:t>
      </w:r>
      <w:proofErr w:type="spellStart"/>
      <w:r w:rsidRPr="00461C28">
        <w:rPr>
          <w:sz w:val="24"/>
          <w:szCs w:val="18"/>
        </w:rPr>
        <w:t>υπερεκπαίδευση</w:t>
      </w:r>
      <w:proofErr w:type="spellEnd"/>
      <w:r w:rsidRPr="00461C28">
        <w:rPr>
          <w:sz w:val="24"/>
          <w:szCs w:val="18"/>
        </w:rPr>
        <w:t xml:space="preserve"> και φτωχή γενίκευση.</w:t>
      </w:r>
    </w:p>
    <w:p w14:paraId="290D2587" w14:textId="77777777" w:rsidR="007A7185" w:rsidRPr="00461C28" w:rsidRDefault="007A7185" w:rsidP="007A7185">
      <w:pPr>
        <w:pStyle w:val="-1"/>
        <w:ind w:left="1080"/>
        <w:rPr>
          <w:b/>
          <w:bCs/>
          <w:sz w:val="24"/>
          <w:szCs w:val="18"/>
        </w:rPr>
      </w:pPr>
    </w:p>
    <w:p w14:paraId="5E2A329B" w14:textId="77777777" w:rsidR="00461C28" w:rsidRDefault="00461C28">
      <w:pPr>
        <w:pStyle w:val="-1"/>
        <w:numPr>
          <w:ilvl w:val="1"/>
          <w:numId w:val="7"/>
        </w:numPr>
        <w:rPr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thema1B: </w:t>
      </w:r>
      <w:r w:rsidRPr="00461C28">
        <w:rPr>
          <w:sz w:val="24"/>
          <w:szCs w:val="18"/>
        </w:rPr>
        <w:t xml:space="preserve">Χρήση </w:t>
      </w:r>
      <w:proofErr w:type="spellStart"/>
      <w:r w:rsidRPr="00461C28">
        <w:rPr>
          <w:sz w:val="24"/>
          <w:szCs w:val="18"/>
        </w:rPr>
        <w:t>προεκπαιδευμένου</w:t>
      </w:r>
      <w:proofErr w:type="spellEnd"/>
      <w:r w:rsidRPr="00461C28">
        <w:rPr>
          <w:sz w:val="24"/>
          <w:szCs w:val="18"/>
        </w:rPr>
        <w:t xml:space="preserve"> </w:t>
      </w:r>
      <w:proofErr w:type="spellStart"/>
      <w:r w:rsidRPr="00461C28">
        <w:rPr>
          <w:b/>
          <w:bCs/>
          <w:sz w:val="24"/>
          <w:szCs w:val="18"/>
        </w:rPr>
        <w:t>spaCy</w:t>
      </w:r>
      <w:proofErr w:type="spellEnd"/>
      <w:r w:rsidRPr="00461C28">
        <w:rPr>
          <w:b/>
          <w:bCs/>
          <w:sz w:val="24"/>
          <w:szCs w:val="18"/>
        </w:rPr>
        <w:t xml:space="preserve"> </w:t>
      </w:r>
      <w:proofErr w:type="spellStart"/>
      <w:r w:rsidRPr="00461C28">
        <w:rPr>
          <w:b/>
          <w:bCs/>
          <w:sz w:val="24"/>
          <w:szCs w:val="18"/>
        </w:rPr>
        <w:t>vector</w:t>
      </w:r>
      <w:proofErr w:type="spellEnd"/>
      <w:r w:rsidRPr="00461C28">
        <w:rPr>
          <w:sz w:val="24"/>
          <w:szCs w:val="18"/>
        </w:rPr>
        <w:t xml:space="preserve"> (πολύ μεγαλύτερο </w:t>
      </w:r>
      <w:proofErr w:type="spellStart"/>
      <w:r w:rsidRPr="00461C28">
        <w:rPr>
          <w:sz w:val="24"/>
          <w:szCs w:val="18"/>
        </w:rPr>
        <w:t>corpus</w:t>
      </w:r>
      <w:proofErr w:type="spellEnd"/>
      <w:r w:rsidRPr="00461C28">
        <w:rPr>
          <w:sz w:val="24"/>
          <w:szCs w:val="18"/>
        </w:rPr>
        <w:t xml:space="preserve">) εξασφαλίζει πιο σταθερές και γενικεύσιμες αναπαραστάσεις, ενώ το τοπικό W2V στο NLTK </w:t>
      </w:r>
      <w:proofErr w:type="spellStart"/>
      <w:r w:rsidRPr="00461C28">
        <w:rPr>
          <w:sz w:val="24"/>
          <w:szCs w:val="18"/>
        </w:rPr>
        <w:t>pipeline</w:t>
      </w:r>
      <w:proofErr w:type="spellEnd"/>
      <w:r w:rsidRPr="00461C28">
        <w:rPr>
          <w:sz w:val="24"/>
          <w:szCs w:val="18"/>
        </w:rPr>
        <w:t xml:space="preserve"> παραμένει ευαίσθητο στο </w:t>
      </w:r>
      <w:proofErr w:type="spellStart"/>
      <w:r w:rsidRPr="00461C28">
        <w:rPr>
          <w:sz w:val="24"/>
          <w:szCs w:val="18"/>
        </w:rPr>
        <w:t>domain</w:t>
      </w:r>
      <w:proofErr w:type="spellEnd"/>
      <w:r w:rsidRPr="00461C28">
        <w:rPr>
          <w:sz w:val="24"/>
          <w:szCs w:val="18"/>
        </w:rPr>
        <w:t>.</w:t>
      </w:r>
    </w:p>
    <w:p w14:paraId="4CC15612" w14:textId="77777777" w:rsidR="007A7185" w:rsidRPr="00461C28" w:rsidRDefault="007A7185" w:rsidP="007A7185">
      <w:pPr>
        <w:pStyle w:val="-1"/>
        <w:rPr>
          <w:sz w:val="24"/>
          <w:szCs w:val="18"/>
        </w:rPr>
      </w:pPr>
    </w:p>
    <w:p w14:paraId="13E44BDD" w14:textId="77777777" w:rsidR="00461C28" w:rsidRDefault="00461C28">
      <w:pPr>
        <w:pStyle w:val="-1"/>
        <w:numPr>
          <w:ilvl w:val="0"/>
          <w:numId w:val="4"/>
        </w:numPr>
        <w:rPr>
          <w:b/>
          <w:bCs/>
          <w:sz w:val="28"/>
        </w:rPr>
      </w:pPr>
      <w:r w:rsidRPr="00461C28">
        <w:rPr>
          <w:b/>
          <w:bCs/>
          <w:sz w:val="28"/>
        </w:rPr>
        <w:t>Βάθος παραφράσεων</w:t>
      </w:r>
    </w:p>
    <w:p w14:paraId="568DB88F" w14:textId="77777777" w:rsidR="007A7185" w:rsidRPr="00461C28" w:rsidRDefault="007A7185" w:rsidP="007A7185">
      <w:pPr>
        <w:pStyle w:val="-1"/>
        <w:ind w:left="360"/>
        <w:rPr>
          <w:b/>
          <w:bCs/>
          <w:sz w:val="28"/>
        </w:rPr>
      </w:pPr>
    </w:p>
    <w:p w14:paraId="09B41EA0" w14:textId="06DCE0C1" w:rsidR="007A7185" w:rsidRDefault="00461C28">
      <w:pPr>
        <w:pStyle w:val="-1"/>
        <w:numPr>
          <w:ilvl w:val="1"/>
          <w:numId w:val="5"/>
        </w:numPr>
        <w:rPr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thema1A: </w:t>
      </w:r>
      <w:r w:rsidRPr="00461C28">
        <w:rPr>
          <w:sz w:val="24"/>
          <w:szCs w:val="18"/>
        </w:rPr>
        <w:t xml:space="preserve">Απλό </w:t>
      </w:r>
      <w:proofErr w:type="spellStart"/>
      <w:r w:rsidRPr="00461C28">
        <w:rPr>
          <w:sz w:val="24"/>
          <w:szCs w:val="18"/>
        </w:rPr>
        <w:t>word‐level</w:t>
      </w:r>
      <w:proofErr w:type="spellEnd"/>
      <w:r w:rsidRPr="00461C28">
        <w:rPr>
          <w:sz w:val="24"/>
          <w:szCs w:val="18"/>
        </w:rPr>
        <w:t xml:space="preserve"> </w:t>
      </w:r>
      <w:proofErr w:type="spellStart"/>
      <w:r w:rsidRPr="00461C28">
        <w:rPr>
          <w:sz w:val="24"/>
          <w:szCs w:val="18"/>
        </w:rPr>
        <w:t>paraphrasing</w:t>
      </w:r>
      <w:proofErr w:type="spellEnd"/>
      <w:r w:rsidRPr="00461C28">
        <w:rPr>
          <w:sz w:val="24"/>
          <w:szCs w:val="18"/>
        </w:rPr>
        <w:t>, χωρίς συντακτική ή σημασιολογική αναδιάταξη.</w:t>
      </w:r>
    </w:p>
    <w:p w14:paraId="3B323AD5" w14:textId="77777777" w:rsidR="007A7185" w:rsidRPr="00461C28" w:rsidRDefault="007A7185" w:rsidP="007A7185">
      <w:pPr>
        <w:pStyle w:val="-1"/>
        <w:ind w:left="1080"/>
        <w:rPr>
          <w:sz w:val="24"/>
          <w:szCs w:val="18"/>
        </w:rPr>
      </w:pPr>
    </w:p>
    <w:p w14:paraId="669B18B3" w14:textId="77777777" w:rsidR="00461C28" w:rsidRPr="00461C28" w:rsidRDefault="00461C28">
      <w:pPr>
        <w:pStyle w:val="-1"/>
        <w:numPr>
          <w:ilvl w:val="1"/>
          <w:numId w:val="6"/>
        </w:numPr>
        <w:rPr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thema1B: </w:t>
      </w:r>
      <w:r w:rsidRPr="00461C28">
        <w:rPr>
          <w:sz w:val="24"/>
          <w:szCs w:val="18"/>
        </w:rPr>
        <w:t>Διαφορετικά επίπεδα:</w:t>
      </w:r>
    </w:p>
    <w:p w14:paraId="670F7772" w14:textId="77777777" w:rsidR="00461C28" w:rsidRPr="00461C28" w:rsidRDefault="00461C28">
      <w:pPr>
        <w:pStyle w:val="-1"/>
        <w:numPr>
          <w:ilvl w:val="2"/>
          <w:numId w:val="6"/>
        </w:numPr>
        <w:rPr>
          <w:b/>
          <w:bCs/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NLTK: </w:t>
      </w:r>
      <w:r w:rsidRPr="00461C28">
        <w:rPr>
          <w:sz w:val="24"/>
          <w:szCs w:val="18"/>
        </w:rPr>
        <w:t>αντίστοιχο με A</w:t>
      </w:r>
    </w:p>
    <w:p w14:paraId="57664A3F" w14:textId="77777777" w:rsidR="00461C28" w:rsidRPr="00461C28" w:rsidRDefault="00461C28">
      <w:pPr>
        <w:pStyle w:val="-1"/>
        <w:numPr>
          <w:ilvl w:val="2"/>
          <w:numId w:val="6"/>
        </w:numPr>
        <w:rPr>
          <w:b/>
          <w:bCs/>
          <w:sz w:val="24"/>
          <w:szCs w:val="18"/>
        </w:rPr>
      </w:pPr>
      <w:proofErr w:type="spellStart"/>
      <w:r w:rsidRPr="00461C28">
        <w:rPr>
          <w:b/>
          <w:bCs/>
          <w:sz w:val="24"/>
          <w:szCs w:val="18"/>
        </w:rPr>
        <w:t>spaCy</w:t>
      </w:r>
      <w:proofErr w:type="spellEnd"/>
      <w:r w:rsidRPr="00461C28">
        <w:rPr>
          <w:b/>
          <w:bCs/>
          <w:sz w:val="24"/>
          <w:szCs w:val="18"/>
        </w:rPr>
        <w:t xml:space="preserve">: </w:t>
      </w:r>
      <w:r w:rsidRPr="00461C28">
        <w:rPr>
          <w:sz w:val="24"/>
          <w:szCs w:val="18"/>
        </w:rPr>
        <w:t>λεκτικό με διατήρηση POS, πιο επιλεκτικό</w:t>
      </w:r>
    </w:p>
    <w:p w14:paraId="0A3B3A11" w14:textId="77777777" w:rsidR="00461C28" w:rsidRDefault="00461C28">
      <w:pPr>
        <w:pStyle w:val="-1"/>
        <w:numPr>
          <w:ilvl w:val="2"/>
          <w:numId w:val="6"/>
        </w:numPr>
        <w:rPr>
          <w:sz w:val="24"/>
          <w:szCs w:val="18"/>
        </w:rPr>
      </w:pPr>
      <w:proofErr w:type="spellStart"/>
      <w:r w:rsidRPr="00461C28">
        <w:rPr>
          <w:b/>
          <w:bCs/>
          <w:sz w:val="24"/>
          <w:szCs w:val="18"/>
        </w:rPr>
        <w:t>TextBlob</w:t>
      </w:r>
      <w:proofErr w:type="spellEnd"/>
      <w:r w:rsidRPr="00461C28">
        <w:rPr>
          <w:b/>
          <w:bCs/>
          <w:sz w:val="24"/>
          <w:szCs w:val="18"/>
        </w:rPr>
        <w:t xml:space="preserve">: </w:t>
      </w:r>
      <w:r w:rsidRPr="00461C28">
        <w:rPr>
          <w:sz w:val="24"/>
          <w:szCs w:val="18"/>
        </w:rPr>
        <w:t>βασισμένο σε POS‐</w:t>
      </w:r>
      <w:proofErr w:type="spellStart"/>
      <w:r w:rsidRPr="00461C28">
        <w:rPr>
          <w:sz w:val="24"/>
          <w:szCs w:val="18"/>
        </w:rPr>
        <w:t>tagging</w:t>
      </w:r>
      <w:proofErr w:type="spellEnd"/>
      <w:r w:rsidRPr="00461C28">
        <w:rPr>
          <w:sz w:val="24"/>
          <w:szCs w:val="18"/>
        </w:rPr>
        <w:t xml:space="preserve"> του </w:t>
      </w:r>
      <w:proofErr w:type="spellStart"/>
      <w:r w:rsidRPr="00461C28">
        <w:rPr>
          <w:sz w:val="24"/>
          <w:szCs w:val="18"/>
        </w:rPr>
        <w:t>TextBlob</w:t>
      </w:r>
      <w:proofErr w:type="spellEnd"/>
      <w:r w:rsidRPr="00461C28">
        <w:rPr>
          <w:sz w:val="24"/>
          <w:szCs w:val="18"/>
        </w:rPr>
        <w:t>, μπορεί να αλλάξει λέξεις πιο “φυσικά”</w:t>
      </w:r>
    </w:p>
    <w:p w14:paraId="18268AF1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4E470BAD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599B8AAF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6BCB8D8C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1C9192A3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50BB8B7D" w14:textId="77777777" w:rsidR="007A7185" w:rsidRDefault="007A7185" w:rsidP="007A7185">
      <w:pPr>
        <w:pStyle w:val="-1"/>
        <w:ind w:left="2160"/>
        <w:rPr>
          <w:sz w:val="24"/>
          <w:szCs w:val="18"/>
        </w:rPr>
      </w:pPr>
    </w:p>
    <w:p w14:paraId="334D6FC5" w14:textId="77777777" w:rsidR="007A7185" w:rsidRPr="00461C28" w:rsidRDefault="007A7185" w:rsidP="007A7185">
      <w:pPr>
        <w:pStyle w:val="-1"/>
        <w:ind w:left="2160"/>
        <w:rPr>
          <w:sz w:val="24"/>
          <w:szCs w:val="18"/>
        </w:rPr>
      </w:pPr>
    </w:p>
    <w:p w14:paraId="1D2F5639" w14:textId="77777777" w:rsidR="00461C28" w:rsidRDefault="00461C28">
      <w:pPr>
        <w:pStyle w:val="-1"/>
        <w:numPr>
          <w:ilvl w:val="0"/>
          <w:numId w:val="4"/>
        </w:numPr>
        <w:rPr>
          <w:b/>
          <w:bCs/>
          <w:sz w:val="28"/>
        </w:rPr>
      </w:pPr>
      <w:r w:rsidRPr="00461C28">
        <w:rPr>
          <w:b/>
          <w:bCs/>
          <w:sz w:val="28"/>
        </w:rPr>
        <w:t>Κλίμακα αξιολόγησης</w:t>
      </w:r>
    </w:p>
    <w:p w14:paraId="3DE4CCA1" w14:textId="77777777" w:rsidR="007A7185" w:rsidRPr="00461C28" w:rsidRDefault="007A7185" w:rsidP="007A7185">
      <w:pPr>
        <w:pStyle w:val="-1"/>
        <w:ind w:left="720"/>
        <w:rPr>
          <w:b/>
          <w:bCs/>
          <w:sz w:val="28"/>
        </w:rPr>
      </w:pPr>
    </w:p>
    <w:p w14:paraId="3C0B9D74" w14:textId="77777777" w:rsidR="00461C28" w:rsidRPr="007A7185" w:rsidRDefault="00461C28">
      <w:pPr>
        <w:pStyle w:val="-1"/>
        <w:numPr>
          <w:ilvl w:val="1"/>
          <w:numId w:val="8"/>
        </w:numPr>
        <w:rPr>
          <w:b/>
          <w:bCs/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thema1A: </w:t>
      </w:r>
      <w:r w:rsidRPr="00461C28">
        <w:rPr>
          <w:sz w:val="24"/>
          <w:szCs w:val="18"/>
        </w:rPr>
        <w:t>Μετρά ομοιότητα ανά ζεύγος προτάσεων – ιδανικό για λεπτομερή έλεγχο ποιότητας παραφράσεων προτάσεων.</w:t>
      </w:r>
    </w:p>
    <w:p w14:paraId="291B8643" w14:textId="77777777" w:rsidR="007A7185" w:rsidRPr="00461C28" w:rsidRDefault="007A7185" w:rsidP="007A7185">
      <w:pPr>
        <w:pStyle w:val="-1"/>
        <w:ind w:left="720"/>
        <w:rPr>
          <w:b/>
          <w:bCs/>
          <w:sz w:val="24"/>
          <w:szCs w:val="18"/>
        </w:rPr>
      </w:pPr>
    </w:p>
    <w:p w14:paraId="24A42F54" w14:textId="77777777" w:rsidR="00461C28" w:rsidRPr="00461C28" w:rsidRDefault="00461C28">
      <w:pPr>
        <w:pStyle w:val="-1"/>
        <w:numPr>
          <w:ilvl w:val="1"/>
          <w:numId w:val="8"/>
        </w:numPr>
        <w:rPr>
          <w:b/>
          <w:bCs/>
          <w:sz w:val="24"/>
          <w:szCs w:val="18"/>
        </w:rPr>
      </w:pPr>
      <w:r w:rsidRPr="00461C28">
        <w:rPr>
          <w:b/>
          <w:bCs/>
          <w:sz w:val="24"/>
          <w:szCs w:val="18"/>
        </w:rPr>
        <w:t xml:space="preserve">thema1B: </w:t>
      </w:r>
      <w:r w:rsidRPr="00461C28">
        <w:rPr>
          <w:sz w:val="24"/>
          <w:szCs w:val="18"/>
        </w:rPr>
        <w:t>Μετρά ομοιότητα ολόκληρου του κειμένου – χρήσιμο για συνολική διατήρηση νοήματος, αλλά χάνει λεπτομέρειες ανά πρόταση.</w:t>
      </w:r>
    </w:p>
    <w:p w14:paraId="59027BED" w14:textId="77777777" w:rsidR="00EE6228" w:rsidRPr="00461C28" w:rsidRDefault="00EE6228" w:rsidP="00EE6228">
      <w:pPr>
        <w:pStyle w:val="-1"/>
        <w:jc w:val="left"/>
        <w:rPr>
          <w:b/>
          <w:bCs/>
          <w:sz w:val="28"/>
          <w:szCs w:val="24"/>
        </w:rPr>
      </w:pPr>
    </w:p>
    <w:p w14:paraId="7558E175" w14:textId="77777777" w:rsidR="00EE6228" w:rsidRPr="00461C28" w:rsidRDefault="00EE6228" w:rsidP="00EE6228">
      <w:pPr>
        <w:pStyle w:val="-1"/>
        <w:jc w:val="left"/>
        <w:rPr>
          <w:b/>
          <w:bCs/>
          <w:sz w:val="28"/>
          <w:szCs w:val="24"/>
          <w:u w:val="single"/>
        </w:rPr>
      </w:pPr>
    </w:p>
    <w:p w14:paraId="6B34590E" w14:textId="0F81F498" w:rsidR="00B01434" w:rsidRPr="00B01434" w:rsidRDefault="00B01434" w:rsidP="00B01434">
      <w:pPr>
        <w:spacing w:before="360" w:after="36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34">
        <w:rPr>
          <w:rFonts w:ascii="Calibri" w:hAnsi="Calibri" w:cs="Calibri"/>
          <w:b/>
          <w:bCs/>
          <w:sz w:val="28"/>
          <w:szCs w:val="28"/>
          <w:u w:val="single"/>
        </w:rPr>
        <w:t>Ερμηνεία Αποτελεσμάτων</w:t>
      </w:r>
    </w:p>
    <w:p w14:paraId="52494DD8" w14:textId="77777777" w:rsidR="00B01434" w:rsidRPr="00B01434" w:rsidRDefault="00B01434">
      <w:pPr>
        <w:numPr>
          <w:ilvl w:val="0"/>
          <w:numId w:val="9"/>
        </w:numPr>
        <w:spacing w:before="360" w:after="360"/>
        <w:rPr>
          <w:rFonts w:ascii="Calibri" w:hAnsi="Calibri" w:cs="Calibri"/>
        </w:rPr>
      </w:pPr>
      <w:r w:rsidRPr="00B01434">
        <w:rPr>
          <w:rFonts w:ascii="Calibri" w:hAnsi="Calibri" w:cs="Calibri"/>
          <w:b/>
          <w:bCs/>
        </w:rPr>
        <w:t>thema1A</w:t>
      </w:r>
      <w:r w:rsidRPr="00B01434">
        <w:rPr>
          <w:rFonts w:ascii="Calibri" w:hAnsi="Calibri" w:cs="Calibri"/>
        </w:rPr>
        <w:t xml:space="preserve">: Τυπικές τιμές </w:t>
      </w:r>
      <w:proofErr w:type="spellStart"/>
      <w:r w:rsidRPr="00B01434">
        <w:rPr>
          <w:rFonts w:ascii="Calibri" w:hAnsi="Calibri" w:cs="Calibri"/>
        </w:rPr>
        <w:t>cosine</w:t>
      </w:r>
      <w:proofErr w:type="spellEnd"/>
      <w:r w:rsidRPr="00B01434">
        <w:rPr>
          <w:rFonts w:ascii="Calibri" w:hAnsi="Calibri" w:cs="Calibri"/>
        </w:rPr>
        <w:t xml:space="preserve"> </w:t>
      </w:r>
      <w:proofErr w:type="spellStart"/>
      <w:r w:rsidRPr="00B01434">
        <w:rPr>
          <w:rFonts w:ascii="Calibri" w:hAnsi="Calibri" w:cs="Calibri"/>
        </w:rPr>
        <w:t>similarity</w:t>
      </w:r>
      <w:proofErr w:type="spellEnd"/>
      <w:r w:rsidRPr="00B01434">
        <w:rPr>
          <w:rFonts w:ascii="Calibri" w:hAnsi="Calibri" w:cs="Calibri"/>
        </w:rPr>
        <w:t xml:space="preserve"> ~0.7–0.9 ανά πρόταση δείχνουν υψηλή διατήρηση σημασίας παρά τις τυχαίες αντικαταστάσεις. Ωστόσο, μικρές αποκλίσεις μπορεί να οφείλονται σε ονόματα, αριθμούς ή σπάνιες λέξεις που δεν έχουν συνώνυμο .</w:t>
      </w:r>
    </w:p>
    <w:p w14:paraId="613C36B3" w14:textId="77777777" w:rsidR="00B01434" w:rsidRPr="00B01434" w:rsidRDefault="00B01434">
      <w:pPr>
        <w:numPr>
          <w:ilvl w:val="0"/>
          <w:numId w:val="9"/>
        </w:numPr>
        <w:spacing w:before="360" w:after="360"/>
        <w:rPr>
          <w:rFonts w:ascii="Calibri" w:hAnsi="Calibri" w:cs="Calibri"/>
        </w:rPr>
      </w:pPr>
      <w:r w:rsidRPr="00B01434">
        <w:rPr>
          <w:rFonts w:ascii="Calibri" w:hAnsi="Calibri" w:cs="Calibri"/>
          <w:b/>
          <w:bCs/>
        </w:rPr>
        <w:t>thema1B</w:t>
      </w:r>
      <w:r w:rsidRPr="00B01434">
        <w:rPr>
          <w:rFonts w:ascii="Calibri" w:hAnsi="Calibri" w:cs="Calibri"/>
        </w:rPr>
        <w:t>:</w:t>
      </w:r>
    </w:p>
    <w:p w14:paraId="5E0B6C0F" w14:textId="77777777" w:rsidR="00B01434" w:rsidRPr="00B01434" w:rsidRDefault="00B01434">
      <w:pPr>
        <w:numPr>
          <w:ilvl w:val="1"/>
          <w:numId w:val="10"/>
        </w:numPr>
        <w:spacing w:before="360" w:after="360"/>
        <w:rPr>
          <w:rFonts w:ascii="Calibri" w:hAnsi="Calibri" w:cs="Calibri"/>
        </w:rPr>
      </w:pPr>
      <w:r w:rsidRPr="00B01434">
        <w:rPr>
          <w:rFonts w:ascii="Calibri" w:hAnsi="Calibri" w:cs="Calibri"/>
          <w:b/>
          <w:bCs/>
        </w:rPr>
        <w:t>NLTK‐W2V</w:t>
      </w:r>
      <w:r w:rsidRPr="00B01434">
        <w:rPr>
          <w:rFonts w:ascii="Calibri" w:hAnsi="Calibri" w:cs="Calibri"/>
        </w:rPr>
        <w:t>: συχνά η χαμηλότερη ομοιότητα (π.χ. ~0.65), λόγω συσσώρευσης σφαλμάτων σε μακροσκελείς παραφράσεις.</w:t>
      </w:r>
    </w:p>
    <w:p w14:paraId="773D5F07" w14:textId="77777777" w:rsidR="00B01434" w:rsidRPr="00B01434" w:rsidRDefault="00B01434">
      <w:pPr>
        <w:numPr>
          <w:ilvl w:val="1"/>
          <w:numId w:val="10"/>
        </w:numPr>
        <w:spacing w:before="360" w:after="360"/>
        <w:rPr>
          <w:rFonts w:ascii="Calibri" w:hAnsi="Calibri" w:cs="Calibri"/>
        </w:rPr>
      </w:pPr>
      <w:proofErr w:type="spellStart"/>
      <w:r w:rsidRPr="00B01434">
        <w:rPr>
          <w:rFonts w:ascii="Calibri" w:hAnsi="Calibri" w:cs="Calibri"/>
          <w:b/>
          <w:bCs/>
        </w:rPr>
        <w:t>spaCy</w:t>
      </w:r>
      <w:proofErr w:type="spellEnd"/>
      <w:r w:rsidRPr="00B01434">
        <w:rPr>
          <w:rFonts w:ascii="Calibri" w:hAnsi="Calibri" w:cs="Calibri"/>
        </w:rPr>
        <w:t xml:space="preserve">: η υψηλότερη ομοιότητα (π.χ. ~0.85–0.9), χάρη σε πιο πλούσια, </w:t>
      </w:r>
      <w:proofErr w:type="spellStart"/>
      <w:r w:rsidRPr="00B01434">
        <w:rPr>
          <w:rFonts w:ascii="Calibri" w:hAnsi="Calibri" w:cs="Calibri"/>
        </w:rPr>
        <w:t>προεκπαιδευμένα</w:t>
      </w:r>
      <w:proofErr w:type="spellEnd"/>
      <w:r w:rsidRPr="00B01434">
        <w:rPr>
          <w:rFonts w:ascii="Calibri" w:hAnsi="Calibri" w:cs="Calibri"/>
        </w:rPr>
        <w:t xml:space="preserve"> </w:t>
      </w:r>
      <w:proofErr w:type="spellStart"/>
      <w:r w:rsidRPr="00B01434">
        <w:rPr>
          <w:rFonts w:ascii="Calibri" w:hAnsi="Calibri" w:cs="Calibri"/>
        </w:rPr>
        <w:t>vectors</w:t>
      </w:r>
      <w:proofErr w:type="spellEnd"/>
      <w:r w:rsidRPr="00B01434">
        <w:rPr>
          <w:rFonts w:ascii="Calibri" w:hAnsi="Calibri" w:cs="Calibri"/>
        </w:rPr>
        <w:t>.</w:t>
      </w:r>
    </w:p>
    <w:p w14:paraId="087378BF" w14:textId="77777777" w:rsidR="00B01434" w:rsidRPr="00B01434" w:rsidRDefault="00B01434">
      <w:pPr>
        <w:numPr>
          <w:ilvl w:val="1"/>
          <w:numId w:val="10"/>
        </w:numPr>
        <w:spacing w:before="360" w:after="360"/>
        <w:rPr>
          <w:rFonts w:ascii="Calibri" w:hAnsi="Calibri" w:cs="Calibri"/>
        </w:rPr>
      </w:pPr>
      <w:proofErr w:type="spellStart"/>
      <w:r w:rsidRPr="00B01434">
        <w:rPr>
          <w:rFonts w:ascii="Calibri" w:hAnsi="Calibri" w:cs="Calibri"/>
          <w:b/>
          <w:bCs/>
        </w:rPr>
        <w:t>TextBlob</w:t>
      </w:r>
      <w:proofErr w:type="spellEnd"/>
      <w:r w:rsidRPr="00B01434">
        <w:rPr>
          <w:rFonts w:ascii="Calibri" w:hAnsi="Calibri" w:cs="Calibri"/>
        </w:rPr>
        <w:t xml:space="preserve">: ενδιάμεση τιμή (~0.75–0.8), αλλά με μεγαλύτερη ποικιλία λέξεων, καθώς βασίζεται σε POS και μπορεί να επιλέγει λιγότερο συχνά </w:t>
      </w:r>
      <w:proofErr w:type="spellStart"/>
      <w:r w:rsidRPr="00B01434">
        <w:rPr>
          <w:rFonts w:ascii="Calibri" w:hAnsi="Calibri" w:cs="Calibri"/>
        </w:rPr>
        <w:t>synonyms</w:t>
      </w:r>
      <w:proofErr w:type="spellEnd"/>
      <w:r w:rsidRPr="00B01434">
        <w:rPr>
          <w:rFonts w:ascii="Calibri" w:hAnsi="Calibri" w:cs="Calibri"/>
        </w:rPr>
        <w:t xml:space="preserve"> .</w:t>
      </w:r>
    </w:p>
    <w:p w14:paraId="15873DCD" w14:textId="77777777" w:rsidR="00071427" w:rsidRPr="00461C28" w:rsidRDefault="00071427" w:rsidP="008B74AA">
      <w:pPr>
        <w:spacing w:before="360" w:after="360"/>
        <w:jc w:val="right"/>
      </w:pPr>
    </w:p>
    <w:p w14:paraId="6244E3DC" w14:textId="77777777" w:rsidR="009948E3" w:rsidRPr="00461C28" w:rsidRDefault="009948E3" w:rsidP="008B74AA">
      <w:pPr>
        <w:spacing w:before="360" w:after="360"/>
        <w:jc w:val="right"/>
      </w:pPr>
    </w:p>
    <w:p w14:paraId="2B1754C5" w14:textId="77777777" w:rsidR="009948E3" w:rsidRPr="00163BA3" w:rsidRDefault="009948E3" w:rsidP="008B74AA">
      <w:pPr>
        <w:spacing w:before="360" w:after="360"/>
        <w:jc w:val="right"/>
      </w:pPr>
    </w:p>
    <w:p w14:paraId="3314BDBE" w14:textId="77777777" w:rsidR="008B74A8" w:rsidRPr="00163BA3" w:rsidRDefault="008B74A8" w:rsidP="008B74AA">
      <w:pPr>
        <w:spacing w:before="360" w:after="360"/>
        <w:jc w:val="right"/>
      </w:pPr>
    </w:p>
    <w:p w14:paraId="6A867690" w14:textId="77777777" w:rsidR="008B74A8" w:rsidRPr="0030066C" w:rsidRDefault="008B74A8" w:rsidP="008B74AA">
      <w:pPr>
        <w:spacing w:before="360" w:after="360"/>
        <w:jc w:val="right"/>
      </w:pPr>
    </w:p>
    <w:p w14:paraId="52C4F24F" w14:textId="50B80AEC" w:rsidR="009948E3" w:rsidRPr="00505FA8" w:rsidRDefault="008B74A8" w:rsidP="00505FA8">
      <w:pPr>
        <w:spacing w:before="360" w:after="36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8B74A8">
        <w:rPr>
          <w:rFonts w:ascii="Calibri" w:hAnsi="Calibri" w:cs="Calibri"/>
          <w:b/>
          <w:bCs/>
          <w:sz w:val="28"/>
          <w:szCs w:val="28"/>
          <w:u w:val="single"/>
        </w:rPr>
        <w:t>Πλεονεκτήματα &amp; Μειονεκτήματα</w:t>
      </w:r>
    </w:p>
    <w:p w14:paraId="7D26BF4F" w14:textId="7FC5EA66" w:rsidR="00C2234A" w:rsidRDefault="00C2234A">
      <w:pPr>
        <w:numPr>
          <w:ilvl w:val="0"/>
          <w:numId w:val="11"/>
        </w:numPr>
        <w:spacing w:before="360" w:after="360"/>
        <w:rPr>
          <w:rFonts w:ascii="Calibri" w:hAnsi="Calibri" w:cs="Calibri"/>
          <w:b/>
          <w:bCs/>
        </w:rPr>
      </w:pPr>
      <w:bookmarkStart w:id="3" w:name="_Hlk198063500"/>
      <w:r w:rsidRPr="00C2234A">
        <w:rPr>
          <w:rFonts w:ascii="Calibri" w:hAnsi="Calibri" w:cs="Calibri"/>
          <w:b/>
          <w:bCs/>
        </w:rPr>
        <w:t>Πλεονεκτήματα</w:t>
      </w:r>
    </w:p>
    <w:bookmarkEnd w:id="3"/>
    <w:p w14:paraId="2D23571B" w14:textId="41A2A13B" w:rsidR="00C2234A" w:rsidRDefault="00C2234A" w:rsidP="005919B3">
      <w:pPr>
        <w:spacing w:before="360" w:after="360"/>
        <w:ind w:left="360"/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Θέμα 1 – Μέρος Α (</w:t>
      </w:r>
      <w:r>
        <w:rPr>
          <w:rFonts w:ascii="Calibri" w:hAnsi="Calibri" w:cs="Calibri"/>
          <w:b/>
          <w:bCs/>
          <w:lang w:val="en-US"/>
        </w:rPr>
        <w:t>thema1A)</w:t>
      </w:r>
    </w:p>
    <w:p w14:paraId="6AC825D4" w14:textId="41663B3F" w:rsidR="005919B3" w:rsidRPr="005919B3" w:rsidRDefault="005919B3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919B3">
        <w:rPr>
          <w:rFonts w:ascii="Calibri" w:hAnsi="Calibri" w:cs="Calibri"/>
        </w:rPr>
        <w:t>Εστίαση σε κρίσιμες προτάσεις</w:t>
      </w:r>
      <w:r w:rsidR="0059368B">
        <w:rPr>
          <w:rFonts w:ascii="Calibri" w:hAnsi="Calibri" w:cs="Calibri"/>
        </w:rPr>
        <w:t>.</w:t>
      </w:r>
    </w:p>
    <w:p w14:paraId="4B690316" w14:textId="719377C2" w:rsidR="00C2234A" w:rsidRDefault="005919B3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919B3">
        <w:rPr>
          <w:rFonts w:ascii="Calibri" w:hAnsi="Calibri" w:cs="Calibri"/>
        </w:rPr>
        <w:t xml:space="preserve">Γρήγορη εκτέλεση σε μικρό </w:t>
      </w:r>
      <w:proofErr w:type="spellStart"/>
      <w:r w:rsidRPr="005919B3">
        <w:rPr>
          <w:rFonts w:ascii="Calibri" w:hAnsi="Calibri" w:cs="Calibri"/>
        </w:rPr>
        <w:t>corpus</w:t>
      </w:r>
      <w:proofErr w:type="spellEnd"/>
      <w:r w:rsidR="0059368B">
        <w:rPr>
          <w:rFonts w:ascii="Calibri" w:hAnsi="Calibri" w:cs="Calibri"/>
        </w:rPr>
        <w:t>.</w:t>
      </w:r>
    </w:p>
    <w:p w14:paraId="5D348C1F" w14:textId="364BA027" w:rsidR="0059368B" w:rsidRDefault="0059368B" w:rsidP="0059368B">
      <w:pPr>
        <w:spacing w:before="360" w:after="360"/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Θέμα 1 – Μέρος Β (</w:t>
      </w:r>
      <w:r>
        <w:rPr>
          <w:rFonts w:ascii="Calibri" w:hAnsi="Calibri" w:cs="Calibri"/>
          <w:b/>
          <w:bCs/>
          <w:lang w:val="en-US"/>
        </w:rPr>
        <w:t>thema1</w:t>
      </w:r>
      <w:r>
        <w:rPr>
          <w:rFonts w:ascii="Calibri" w:hAnsi="Calibri" w:cs="Calibri"/>
          <w:b/>
          <w:bCs/>
        </w:rPr>
        <w:t>Β</w:t>
      </w:r>
      <w:r>
        <w:rPr>
          <w:rFonts w:ascii="Calibri" w:hAnsi="Calibri" w:cs="Calibri"/>
          <w:b/>
          <w:bCs/>
          <w:lang w:val="en-US"/>
        </w:rPr>
        <w:t>)</w:t>
      </w:r>
    </w:p>
    <w:p w14:paraId="7B4C6DD3" w14:textId="58D80061" w:rsidR="00CE1D89" w:rsidRDefault="0059368B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9368B">
        <w:rPr>
          <w:rFonts w:ascii="Calibri" w:hAnsi="Calibri" w:cs="Calibri"/>
        </w:rPr>
        <w:t xml:space="preserve">Συγκρίσιμα αποτελέσματα τριών </w:t>
      </w:r>
      <w:proofErr w:type="spellStart"/>
      <w:r w:rsidRPr="0059368B">
        <w:rPr>
          <w:rFonts w:ascii="Calibri" w:hAnsi="Calibri" w:cs="Calibri"/>
        </w:rPr>
        <w:t>pipelines</w:t>
      </w:r>
      <w:proofErr w:type="spellEnd"/>
      <w:r>
        <w:rPr>
          <w:rFonts w:ascii="Calibri" w:hAnsi="Calibri" w:cs="Calibri"/>
        </w:rPr>
        <w:t>.</w:t>
      </w:r>
    </w:p>
    <w:p w14:paraId="47ECBD37" w14:textId="030E5B7A" w:rsidR="0059368B" w:rsidRDefault="0059368B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9368B">
        <w:rPr>
          <w:rFonts w:ascii="Calibri" w:hAnsi="Calibri" w:cs="Calibri"/>
        </w:rPr>
        <w:t>Ολοκληρωμένη ανάλυση ολόκληρου κειμένου</w:t>
      </w:r>
      <w:r>
        <w:rPr>
          <w:rFonts w:ascii="Calibri" w:hAnsi="Calibri" w:cs="Calibri"/>
        </w:rPr>
        <w:t>.</w:t>
      </w:r>
    </w:p>
    <w:p w14:paraId="2BE4CAD8" w14:textId="0FA870A2" w:rsidR="00505FA8" w:rsidRDefault="0059368B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9368B">
        <w:rPr>
          <w:rFonts w:ascii="Calibri" w:hAnsi="Calibri" w:cs="Calibri"/>
        </w:rPr>
        <w:t xml:space="preserve">Χρήση ισχυρών </w:t>
      </w:r>
      <w:proofErr w:type="spellStart"/>
      <w:r w:rsidRPr="0059368B">
        <w:rPr>
          <w:rFonts w:ascii="Calibri" w:hAnsi="Calibri" w:cs="Calibri"/>
        </w:rPr>
        <w:t>προεκπαιδευμένων</w:t>
      </w:r>
      <w:proofErr w:type="spellEnd"/>
      <w:r w:rsidRPr="0059368B">
        <w:rPr>
          <w:rFonts w:ascii="Calibri" w:hAnsi="Calibri" w:cs="Calibri"/>
        </w:rPr>
        <w:t xml:space="preserve"> μοντέλων (</w:t>
      </w:r>
      <w:proofErr w:type="spellStart"/>
      <w:r w:rsidRPr="0059368B">
        <w:rPr>
          <w:rFonts w:ascii="Calibri" w:hAnsi="Calibri" w:cs="Calibri"/>
        </w:rPr>
        <w:t>spaCy</w:t>
      </w:r>
      <w:proofErr w:type="spellEnd"/>
      <w:r w:rsidRPr="0059368B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2A12D002" w14:textId="77777777" w:rsidR="00505FA8" w:rsidRPr="00505FA8" w:rsidRDefault="00505FA8" w:rsidP="00505FA8">
      <w:pPr>
        <w:spacing w:before="360" w:after="360"/>
        <w:ind w:left="360"/>
        <w:rPr>
          <w:rFonts w:ascii="Calibri" w:hAnsi="Calibri" w:cs="Calibri"/>
        </w:rPr>
      </w:pPr>
    </w:p>
    <w:p w14:paraId="35601CCE" w14:textId="1DC3C0A3" w:rsidR="00970E28" w:rsidRDefault="00970E28">
      <w:pPr>
        <w:numPr>
          <w:ilvl w:val="0"/>
          <w:numId w:val="11"/>
        </w:numPr>
        <w:spacing w:before="360" w:after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Μειονε</w:t>
      </w:r>
      <w:r w:rsidRPr="00970E28">
        <w:rPr>
          <w:rFonts w:ascii="Calibri" w:hAnsi="Calibri" w:cs="Calibri"/>
          <w:b/>
          <w:bCs/>
        </w:rPr>
        <w:t>κτήματα</w:t>
      </w:r>
    </w:p>
    <w:p w14:paraId="5C5A9022" w14:textId="19583F92" w:rsidR="002A40DD" w:rsidRPr="00970E28" w:rsidRDefault="002A40DD" w:rsidP="002A40DD">
      <w:pPr>
        <w:spacing w:before="360" w:after="360"/>
        <w:ind w:left="72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Θέμα 1 – Μέρος Α (</w:t>
      </w:r>
      <w:r>
        <w:rPr>
          <w:rFonts w:ascii="Calibri" w:hAnsi="Calibri" w:cs="Calibri"/>
          <w:b/>
          <w:bCs/>
          <w:lang w:val="en-US"/>
        </w:rPr>
        <w:t>thema1A)</w:t>
      </w:r>
    </w:p>
    <w:p w14:paraId="3A78CCD8" w14:textId="50F75324" w:rsidR="002A40DD" w:rsidRDefault="002A40DD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2A40DD">
        <w:rPr>
          <w:rFonts w:ascii="Calibri" w:hAnsi="Calibri" w:cs="Calibri"/>
        </w:rPr>
        <w:t>Ευαίσθητη σε τυχαία επιλογή</w:t>
      </w:r>
      <w:r>
        <w:rPr>
          <w:rFonts w:ascii="Calibri" w:hAnsi="Calibri" w:cs="Calibri"/>
        </w:rPr>
        <w:t>.</w:t>
      </w:r>
    </w:p>
    <w:p w14:paraId="365ABF26" w14:textId="75F9031F" w:rsidR="00505FA8" w:rsidRPr="00505FA8" w:rsidRDefault="002A40DD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2A40DD">
        <w:rPr>
          <w:rFonts w:ascii="Calibri" w:hAnsi="Calibri" w:cs="Calibri"/>
        </w:rPr>
        <w:t>Μη γενικεύσιμη σε άλλο κείμενο</w:t>
      </w:r>
      <w:r>
        <w:rPr>
          <w:rFonts w:ascii="Calibri" w:hAnsi="Calibri" w:cs="Calibri"/>
        </w:rPr>
        <w:t>.</w:t>
      </w:r>
      <w:r w:rsidRPr="002A40DD">
        <w:rPr>
          <w:rFonts w:ascii="Calibri" w:hAnsi="Calibri" w:cs="Calibri"/>
        </w:rPr>
        <w:br/>
      </w:r>
    </w:p>
    <w:p w14:paraId="05A70C41" w14:textId="5F56F7A7" w:rsidR="002A40DD" w:rsidRPr="00970E28" w:rsidRDefault="002A40DD" w:rsidP="002A40DD">
      <w:pPr>
        <w:spacing w:before="360" w:after="360"/>
        <w:ind w:left="72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Θέμα 1 – Μέρος </w:t>
      </w:r>
      <w:r w:rsidR="00C03EB0">
        <w:rPr>
          <w:rFonts w:ascii="Calibri" w:hAnsi="Calibri" w:cs="Calibri"/>
          <w:b/>
          <w:bCs/>
        </w:rPr>
        <w:t>Β</w:t>
      </w:r>
      <w:r>
        <w:rPr>
          <w:rFonts w:ascii="Calibri" w:hAnsi="Calibri" w:cs="Calibri"/>
          <w:b/>
          <w:bCs/>
        </w:rPr>
        <w:t xml:space="preserve"> (</w:t>
      </w:r>
      <w:r>
        <w:rPr>
          <w:rFonts w:ascii="Calibri" w:hAnsi="Calibri" w:cs="Calibri"/>
          <w:b/>
          <w:bCs/>
          <w:lang w:val="en-US"/>
        </w:rPr>
        <w:t>thema1</w:t>
      </w:r>
      <w:r w:rsidR="00C03EB0">
        <w:rPr>
          <w:rFonts w:ascii="Calibri" w:hAnsi="Calibri" w:cs="Calibri"/>
          <w:b/>
          <w:bCs/>
        </w:rPr>
        <w:t>Β</w:t>
      </w:r>
      <w:r>
        <w:rPr>
          <w:rFonts w:ascii="Calibri" w:hAnsi="Calibri" w:cs="Calibri"/>
          <w:b/>
          <w:bCs/>
          <w:lang w:val="en-US"/>
        </w:rPr>
        <w:t>)</w:t>
      </w:r>
    </w:p>
    <w:p w14:paraId="7A52A202" w14:textId="3187B5D6" w:rsidR="00505FA8" w:rsidRDefault="00505FA8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05FA8">
        <w:rPr>
          <w:rFonts w:ascii="Calibri" w:hAnsi="Calibri" w:cs="Calibri"/>
        </w:rPr>
        <w:t>Μεγάλος υπολογιστικός φόρτος</w:t>
      </w:r>
      <w:r>
        <w:rPr>
          <w:rFonts w:ascii="Calibri" w:hAnsi="Calibri" w:cs="Calibri"/>
        </w:rPr>
        <w:t>.</w:t>
      </w:r>
    </w:p>
    <w:p w14:paraId="41572666" w14:textId="77777777" w:rsidR="00505FA8" w:rsidRDefault="00505FA8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05FA8">
        <w:rPr>
          <w:rFonts w:ascii="Calibri" w:hAnsi="Calibri" w:cs="Calibri"/>
        </w:rPr>
        <w:t>Αθροιστική φθορά ποιότητας σε μακροσκελείς παραφράσεις</w:t>
      </w:r>
      <w:r>
        <w:rPr>
          <w:rFonts w:ascii="Calibri" w:hAnsi="Calibri" w:cs="Calibri"/>
        </w:rPr>
        <w:t>.</w:t>
      </w:r>
    </w:p>
    <w:p w14:paraId="5EDEE559" w14:textId="5BE18A53" w:rsidR="005919B3" w:rsidRDefault="00505FA8">
      <w:pPr>
        <w:numPr>
          <w:ilvl w:val="0"/>
          <w:numId w:val="12"/>
        </w:numPr>
        <w:spacing w:before="360" w:after="360"/>
        <w:rPr>
          <w:rFonts w:ascii="Calibri" w:hAnsi="Calibri" w:cs="Calibri"/>
        </w:rPr>
      </w:pPr>
      <w:r w:rsidRPr="00505FA8">
        <w:rPr>
          <w:rFonts w:ascii="Calibri" w:hAnsi="Calibri" w:cs="Calibri"/>
        </w:rPr>
        <w:t xml:space="preserve">Πιθανή ασυνέπεια μεταξύ </w:t>
      </w:r>
      <w:proofErr w:type="spellStart"/>
      <w:r w:rsidRPr="00505FA8">
        <w:rPr>
          <w:rFonts w:ascii="Calibri" w:hAnsi="Calibri" w:cs="Calibri"/>
        </w:rPr>
        <w:t>pipeline</w:t>
      </w:r>
      <w:proofErr w:type="spellEnd"/>
      <w:r>
        <w:rPr>
          <w:rFonts w:ascii="Calibri" w:hAnsi="Calibri" w:cs="Calibri"/>
        </w:rPr>
        <w:t>.</w:t>
      </w:r>
      <w:r w:rsidRPr="00505FA8">
        <w:rPr>
          <w:rFonts w:ascii="Calibri" w:hAnsi="Calibri" w:cs="Calibri"/>
        </w:rPr>
        <w:br/>
      </w:r>
    </w:p>
    <w:p w14:paraId="51945C6B" w14:textId="77777777" w:rsidR="001303B1" w:rsidRPr="001303B1" w:rsidRDefault="001303B1" w:rsidP="001303B1">
      <w:pPr>
        <w:spacing w:before="360" w:after="360"/>
        <w:rPr>
          <w:rFonts w:ascii="Calibri" w:hAnsi="Calibri" w:cs="Calibri"/>
        </w:rPr>
      </w:pPr>
    </w:p>
    <w:p w14:paraId="606BDA02" w14:textId="30B26F94" w:rsidR="00505FA8" w:rsidRPr="00505FA8" w:rsidRDefault="001303B1" w:rsidP="00505FA8">
      <w:pPr>
        <w:spacing w:before="360" w:after="36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1303B1">
        <w:rPr>
          <w:rFonts w:ascii="Calibri" w:hAnsi="Calibri" w:cs="Calibri"/>
          <w:b/>
          <w:bCs/>
          <w:sz w:val="28"/>
          <w:szCs w:val="28"/>
          <w:u w:val="single"/>
        </w:rPr>
        <w:t>Συμπεράσματα</w:t>
      </w:r>
    </w:p>
    <w:p w14:paraId="6FD9488B" w14:textId="292AD1D0" w:rsidR="005919B3" w:rsidRPr="005919B3" w:rsidRDefault="001303B1" w:rsidP="005919B3">
      <w:pPr>
        <w:spacing w:before="360" w:after="360"/>
        <w:ind w:left="720"/>
        <w:rPr>
          <w:rFonts w:ascii="Calibri" w:hAnsi="Calibri" w:cs="Calibri"/>
        </w:rPr>
      </w:pPr>
      <w:r w:rsidRPr="001303B1">
        <w:rPr>
          <w:rFonts w:ascii="Calibri" w:hAnsi="Calibri" w:cs="Calibri"/>
        </w:rPr>
        <w:t xml:space="preserve">Από την ανάλυση των δύο μεθοδολογιών παραφράσεων φαίνεται καθαρά ότι η </w:t>
      </w:r>
      <w:r w:rsidRPr="001303B1">
        <w:rPr>
          <w:rFonts w:ascii="Calibri" w:hAnsi="Calibri" w:cs="Calibri"/>
          <w:b/>
          <w:bCs/>
        </w:rPr>
        <w:t>thema1A.py</w:t>
      </w:r>
      <w:r w:rsidRPr="001303B1">
        <w:rPr>
          <w:rFonts w:ascii="Calibri" w:hAnsi="Calibri" w:cs="Calibri"/>
        </w:rPr>
        <w:t xml:space="preserve"> προσφέρει μία ταχεία και εστιασμένη λύση, ιδανική για τη γρήγορη διαχείριση και ποιοτικό έλεγχο περιορισμένου αριθμού κρίσιμων προτάσεων, αλλά χωρίς την ικανότητα να διατηρήσει τη συνοχή σε μεγαλύτερα κείμενα ή να γενικεύσει σε διαφορετικά πεδία. Αντιθέτως, η </w:t>
      </w:r>
      <w:r w:rsidRPr="001303B1">
        <w:rPr>
          <w:rFonts w:ascii="Calibri" w:hAnsi="Calibri" w:cs="Calibri"/>
          <w:b/>
          <w:bCs/>
        </w:rPr>
        <w:t>thema1B.py</w:t>
      </w:r>
      <w:r w:rsidRPr="001303B1">
        <w:rPr>
          <w:rFonts w:ascii="Calibri" w:hAnsi="Calibri" w:cs="Calibri"/>
        </w:rPr>
        <w:t xml:space="preserve">, υποστηριζόμενη από </w:t>
      </w:r>
      <w:proofErr w:type="spellStart"/>
      <w:r w:rsidRPr="001303B1">
        <w:rPr>
          <w:rFonts w:ascii="Calibri" w:hAnsi="Calibri" w:cs="Calibri"/>
        </w:rPr>
        <w:t>προεκπαιδευμένα</w:t>
      </w:r>
      <w:proofErr w:type="spellEnd"/>
      <w:r w:rsidRPr="001303B1">
        <w:rPr>
          <w:rFonts w:ascii="Calibri" w:hAnsi="Calibri" w:cs="Calibri"/>
        </w:rPr>
        <w:t xml:space="preserve"> </w:t>
      </w:r>
      <w:proofErr w:type="spellStart"/>
      <w:r w:rsidRPr="001303B1">
        <w:rPr>
          <w:rFonts w:ascii="Calibri" w:hAnsi="Calibri" w:cs="Calibri"/>
        </w:rPr>
        <w:t>embeddings</w:t>
      </w:r>
      <w:proofErr w:type="spellEnd"/>
      <w:r w:rsidRPr="001303B1">
        <w:rPr>
          <w:rFonts w:ascii="Calibri" w:hAnsi="Calibri" w:cs="Calibri"/>
        </w:rPr>
        <w:t xml:space="preserve"> υψηλής ποιότητας (ιδιαίτερα μέσω του </w:t>
      </w:r>
      <w:proofErr w:type="spellStart"/>
      <w:r w:rsidRPr="001303B1">
        <w:rPr>
          <w:rFonts w:ascii="Calibri" w:hAnsi="Calibri" w:cs="Calibri"/>
        </w:rPr>
        <w:t>spaCy</w:t>
      </w:r>
      <w:proofErr w:type="spellEnd"/>
      <w:r w:rsidRPr="001303B1">
        <w:rPr>
          <w:rFonts w:ascii="Calibri" w:hAnsi="Calibri" w:cs="Calibri"/>
        </w:rPr>
        <w:t xml:space="preserve"> </w:t>
      </w:r>
      <w:proofErr w:type="spellStart"/>
      <w:r w:rsidRPr="001303B1">
        <w:rPr>
          <w:rFonts w:ascii="Calibri" w:hAnsi="Calibri" w:cs="Calibri"/>
        </w:rPr>
        <w:t>pipeline</w:t>
      </w:r>
      <w:proofErr w:type="spellEnd"/>
      <w:r w:rsidRPr="001303B1">
        <w:rPr>
          <w:rFonts w:ascii="Calibri" w:hAnsi="Calibri" w:cs="Calibri"/>
        </w:rPr>
        <w:t xml:space="preserve">), καταδεικνύει σημαντικά πλεονεκτήματα σε ό,τι αφορά τη διατήρηση του συνολικού νοήματος και την αξιοπιστία των αποτελεσμάτων, παρά τον αυξημένο υπολογιστικό φόρτο. Η διαφοροποίηση των </w:t>
      </w:r>
      <w:proofErr w:type="spellStart"/>
      <w:r w:rsidRPr="001303B1">
        <w:rPr>
          <w:rFonts w:ascii="Calibri" w:hAnsi="Calibri" w:cs="Calibri"/>
        </w:rPr>
        <w:t>pipelines</w:t>
      </w:r>
      <w:proofErr w:type="spellEnd"/>
      <w:r w:rsidRPr="001303B1">
        <w:rPr>
          <w:rFonts w:ascii="Calibri" w:hAnsi="Calibri" w:cs="Calibri"/>
        </w:rPr>
        <w:t xml:space="preserve"> (NLTK, </w:t>
      </w:r>
      <w:proofErr w:type="spellStart"/>
      <w:r w:rsidRPr="001303B1">
        <w:rPr>
          <w:rFonts w:ascii="Calibri" w:hAnsi="Calibri" w:cs="Calibri"/>
        </w:rPr>
        <w:t>spaCy</w:t>
      </w:r>
      <w:proofErr w:type="spellEnd"/>
      <w:r w:rsidRPr="001303B1">
        <w:rPr>
          <w:rFonts w:ascii="Calibri" w:hAnsi="Calibri" w:cs="Calibri"/>
        </w:rPr>
        <w:t xml:space="preserve">, </w:t>
      </w:r>
      <w:proofErr w:type="spellStart"/>
      <w:r w:rsidRPr="001303B1">
        <w:rPr>
          <w:rFonts w:ascii="Calibri" w:hAnsi="Calibri" w:cs="Calibri"/>
        </w:rPr>
        <w:t>TextBlob</w:t>
      </w:r>
      <w:proofErr w:type="spellEnd"/>
      <w:r w:rsidRPr="001303B1">
        <w:rPr>
          <w:rFonts w:ascii="Calibri" w:hAnsi="Calibri" w:cs="Calibri"/>
        </w:rPr>
        <w:t xml:space="preserve">) στην </w:t>
      </w:r>
      <w:r w:rsidRPr="001303B1">
        <w:rPr>
          <w:rFonts w:ascii="Calibri" w:hAnsi="Calibri" w:cs="Calibri"/>
          <w:b/>
          <w:bCs/>
        </w:rPr>
        <w:t>thema1B.py</w:t>
      </w:r>
      <w:r w:rsidRPr="001303B1">
        <w:rPr>
          <w:rFonts w:ascii="Calibri" w:hAnsi="Calibri" w:cs="Calibri"/>
        </w:rPr>
        <w:t xml:space="preserve"> προσφέρει ευελιξία και ποικιλία επιλογών, με το </w:t>
      </w:r>
      <w:proofErr w:type="spellStart"/>
      <w:r w:rsidRPr="001303B1">
        <w:rPr>
          <w:rFonts w:ascii="Calibri" w:hAnsi="Calibri" w:cs="Calibri"/>
        </w:rPr>
        <w:t>spaCy</w:t>
      </w:r>
      <w:proofErr w:type="spellEnd"/>
      <w:r w:rsidRPr="001303B1">
        <w:rPr>
          <w:rFonts w:ascii="Calibri" w:hAnsi="Calibri" w:cs="Calibri"/>
        </w:rPr>
        <w:t xml:space="preserve"> να επιτυγχάνει τις υψηλότερες τιμές ομοιότητας </w:t>
      </w:r>
      <w:proofErr w:type="spellStart"/>
      <w:r w:rsidRPr="001303B1">
        <w:rPr>
          <w:rFonts w:ascii="Calibri" w:hAnsi="Calibri" w:cs="Calibri"/>
        </w:rPr>
        <w:t>cosine</w:t>
      </w:r>
      <w:proofErr w:type="spellEnd"/>
      <w:r w:rsidRPr="001303B1">
        <w:rPr>
          <w:rFonts w:ascii="Calibri" w:hAnsi="Calibri" w:cs="Calibri"/>
        </w:rPr>
        <w:t xml:space="preserve">, ενώ το NLTK–W2V να υπολείπεται εν μέρει λόγω του τοπικού περιορισμένου </w:t>
      </w:r>
      <w:proofErr w:type="spellStart"/>
      <w:r w:rsidRPr="001303B1">
        <w:rPr>
          <w:rFonts w:ascii="Calibri" w:hAnsi="Calibri" w:cs="Calibri"/>
        </w:rPr>
        <w:t>corpus</w:t>
      </w:r>
      <w:proofErr w:type="spellEnd"/>
      <w:r w:rsidRPr="001303B1">
        <w:rPr>
          <w:rFonts w:ascii="Calibri" w:hAnsi="Calibri" w:cs="Calibri"/>
        </w:rPr>
        <w:t xml:space="preserve">. Συνολικά, για εφαρμογές μικρής κλίμακας που απαιτούν ταχύτητα και απλότητα, η θεματική της </w:t>
      </w:r>
      <w:r w:rsidRPr="001303B1">
        <w:rPr>
          <w:rFonts w:ascii="Calibri" w:hAnsi="Calibri" w:cs="Calibri"/>
          <w:b/>
          <w:bCs/>
        </w:rPr>
        <w:t>thema1A.py</w:t>
      </w:r>
      <w:r w:rsidRPr="001303B1">
        <w:rPr>
          <w:rFonts w:ascii="Calibri" w:hAnsi="Calibri" w:cs="Calibri"/>
        </w:rPr>
        <w:t xml:space="preserve"> είναι κατάλληλη, ενώ για εκτενείς αναλύσεις όπου προέχει η ακεραιότητα και η συνέπεια του κειμένου, η </w:t>
      </w:r>
      <w:proofErr w:type="spellStart"/>
      <w:r w:rsidRPr="001303B1">
        <w:rPr>
          <w:rFonts w:ascii="Calibri" w:hAnsi="Calibri" w:cs="Calibri"/>
        </w:rPr>
        <w:t>πολυπρισματική</w:t>
      </w:r>
      <w:proofErr w:type="spellEnd"/>
      <w:r w:rsidRPr="001303B1">
        <w:rPr>
          <w:rFonts w:ascii="Calibri" w:hAnsi="Calibri" w:cs="Calibri"/>
        </w:rPr>
        <w:t xml:space="preserve"> προσέγγιση της </w:t>
      </w:r>
      <w:r w:rsidRPr="001303B1">
        <w:rPr>
          <w:rFonts w:ascii="Calibri" w:hAnsi="Calibri" w:cs="Calibri"/>
          <w:b/>
          <w:bCs/>
        </w:rPr>
        <w:t>thema1B.py</w:t>
      </w:r>
      <w:r w:rsidRPr="001303B1">
        <w:rPr>
          <w:rFonts w:ascii="Calibri" w:hAnsi="Calibri" w:cs="Calibri"/>
        </w:rPr>
        <w:t xml:space="preserve"> υπερέχει.</w:t>
      </w:r>
    </w:p>
    <w:p w14:paraId="21382756" w14:textId="77777777" w:rsidR="005919B3" w:rsidRPr="005919B3" w:rsidRDefault="005919B3" w:rsidP="005919B3">
      <w:pPr>
        <w:spacing w:before="360" w:after="360"/>
        <w:ind w:left="720"/>
        <w:rPr>
          <w:rFonts w:ascii="Calibri" w:hAnsi="Calibri" w:cs="Calibri"/>
          <w:b/>
          <w:bCs/>
        </w:rPr>
      </w:pPr>
    </w:p>
    <w:p w14:paraId="2ADBF8A0" w14:textId="77777777" w:rsidR="009948E3" w:rsidRPr="00461C28" w:rsidRDefault="009948E3" w:rsidP="008B74AA">
      <w:pPr>
        <w:spacing w:before="360" w:after="360"/>
        <w:jc w:val="right"/>
      </w:pPr>
    </w:p>
    <w:p w14:paraId="4BF8734E" w14:textId="77777777" w:rsidR="009948E3" w:rsidRPr="00461C28" w:rsidRDefault="009948E3" w:rsidP="008B74AA">
      <w:pPr>
        <w:spacing w:before="360" w:after="360"/>
        <w:jc w:val="right"/>
      </w:pPr>
    </w:p>
    <w:p w14:paraId="37ACD554" w14:textId="77777777" w:rsidR="009948E3" w:rsidRPr="00461C28" w:rsidRDefault="009948E3" w:rsidP="008B74AA">
      <w:pPr>
        <w:spacing w:before="360" w:after="360"/>
        <w:jc w:val="right"/>
      </w:pPr>
    </w:p>
    <w:p w14:paraId="05DD449D" w14:textId="77777777" w:rsidR="009948E3" w:rsidRPr="00461C28" w:rsidRDefault="009948E3" w:rsidP="008B74AA">
      <w:pPr>
        <w:spacing w:before="360" w:after="360"/>
        <w:jc w:val="right"/>
      </w:pPr>
    </w:p>
    <w:p w14:paraId="1F30CC1D" w14:textId="77777777" w:rsidR="009948E3" w:rsidRPr="00461C28" w:rsidRDefault="009948E3" w:rsidP="008B74AA">
      <w:pPr>
        <w:spacing w:before="360" w:after="360"/>
        <w:jc w:val="right"/>
      </w:pPr>
    </w:p>
    <w:p w14:paraId="064B3A9D" w14:textId="77777777" w:rsidR="009948E3" w:rsidRPr="00461C28" w:rsidRDefault="009948E3" w:rsidP="008B74AA">
      <w:pPr>
        <w:spacing w:before="360" w:after="360"/>
        <w:jc w:val="right"/>
      </w:pPr>
    </w:p>
    <w:p w14:paraId="1CD9C2F2" w14:textId="77777777" w:rsidR="009948E3" w:rsidRPr="00461C28" w:rsidRDefault="009948E3" w:rsidP="008B74AA">
      <w:pPr>
        <w:spacing w:before="360" w:after="360"/>
        <w:jc w:val="right"/>
      </w:pPr>
    </w:p>
    <w:p w14:paraId="2DE1F1F4" w14:textId="77777777" w:rsidR="009948E3" w:rsidRPr="00461C28" w:rsidRDefault="009948E3" w:rsidP="008B74AA">
      <w:pPr>
        <w:spacing w:before="360" w:after="360"/>
        <w:jc w:val="right"/>
      </w:pPr>
    </w:p>
    <w:p w14:paraId="2A923460" w14:textId="77777777" w:rsidR="009948E3" w:rsidRPr="00461C28" w:rsidRDefault="009948E3" w:rsidP="008B74AA">
      <w:pPr>
        <w:spacing w:before="360" w:after="360"/>
        <w:jc w:val="right"/>
      </w:pPr>
    </w:p>
    <w:bookmarkEnd w:id="0"/>
    <w:p w14:paraId="29EA0A20" w14:textId="77777777" w:rsidR="00033C57" w:rsidRPr="00163BA3" w:rsidRDefault="00033C57" w:rsidP="006A6E2E">
      <w:pPr>
        <w:pStyle w:val="Default"/>
        <w:rPr>
          <w:rFonts w:ascii="Calibri" w:hAnsi="Calibri" w:cs="Calibri"/>
        </w:rPr>
      </w:pPr>
    </w:p>
    <w:sectPr w:rsidR="00033C57" w:rsidRPr="00163BA3" w:rsidSect="006A6E2E">
      <w:headerReference w:type="default" r:id="rId12"/>
      <w:footerReference w:type="default" r:id="rId13"/>
      <w:pgSz w:w="12240" w:h="15840"/>
      <w:pgMar w:top="1440" w:right="1644" w:bottom="1440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7A498" w14:textId="77777777" w:rsidR="0062305D" w:rsidRDefault="0062305D">
      <w:r>
        <w:separator/>
      </w:r>
    </w:p>
  </w:endnote>
  <w:endnote w:type="continuationSeparator" w:id="0">
    <w:p w14:paraId="2C3F12F4" w14:textId="77777777" w:rsidR="0062305D" w:rsidRDefault="0062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2A70C" w14:textId="77777777" w:rsidR="0092441C" w:rsidRDefault="00000000" w:rsidP="002F604B">
    <w:pPr>
      <w:pStyle w:val="a6"/>
      <w:pBdr>
        <w:top w:val="single" w:sz="4" w:space="1" w:color="auto"/>
      </w:pBdr>
    </w:pPr>
    <w:r>
      <w:rPr>
        <w:rFonts w:ascii="Garamond" w:hAnsi="Garamond"/>
        <w:sz w:val="20"/>
        <w:szCs w:val="20"/>
        <w:lang w:eastAsia="zh-TW"/>
      </w:rPr>
      <w:pict w14:anchorId="39D5F837">
        <v:rect id="_x0000_s1025" style="position:absolute;margin-left:548.55pt;margin-top:748.45pt;width:44.55pt;height:15.1pt;rotation:-90;flip:x;z-index:1;mso-position-horizontal-relative:page;mso-position-vertical-relative:page;mso-height-relative:bottom-margin-area" filled="f" fillcolor="#c0504d" stroked="f" strokecolor="#4f81bd" strokeweight="2.25pt">
          <v:textbox style="mso-next-textbox:#_x0000_s1025" inset=",0,,0">
            <w:txbxContent>
              <w:p w14:paraId="03A52A08" w14:textId="77777777" w:rsidR="0092441C" w:rsidRPr="00A7484A" w:rsidRDefault="0092441C" w:rsidP="00A7484A">
                <w:pPr>
                  <w:pBdr>
                    <w:top w:val="single" w:sz="4" w:space="1" w:color="7F7F7F"/>
                  </w:pBdr>
                  <w:jc w:val="center"/>
                  <w:rPr>
                    <w:rFonts w:ascii="Garamond" w:hAnsi="Garamond"/>
                    <w:sz w:val="20"/>
                    <w:szCs w:val="20"/>
                  </w:rPr>
                </w:pP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begin"/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instrText xml:space="preserve"> PAGE   \* MERGEFORMAT </w:instrTex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separate"/>
                </w:r>
                <w:r w:rsidR="00985BE9" w:rsidRPr="00985BE9">
                  <w:rPr>
                    <w:rFonts w:ascii="Garamond" w:hAnsi="Garamond"/>
                    <w:noProof/>
                    <w:sz w:val="20"/>
                    <w:szCs w:val="20"/>
                    <w:lang w:val="en-US"/>
                  </w:rPr>
                  <w:t>2</w: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7A863" w14:textId="77777777" w:rsidR="0062305D" w:rsidRDefault="0062305D">
      <w:r>
        <w:separator/>
      </w:r>
    </w:p>
  </w:footnote>
  <w:footnote w:type="continuationSeparator" w:id="0">
    <w:p w14:paraId="2442A8DE" w14:textId="77777777" w:rsidR="0062305D" w:rsidRDefault="00623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14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70"/>
      <w:gridCol w:w="4644"/>
    </w:tblGrid>
    <w:tr w:rsidR="0092441C" w:rsidRPr="006A6E2E" w14:paraId="01AF394E" w14:textId="77777777" w:rsidTr="006A6E2E">
      <w:tc>
        <w:tcPr>
          <w:tcW w:w="4570" w:type="dxa"/>
        </w:tcPr>
        <w:p w14:paraId="091110A6" w14:textId="77777777" w:rsidR="0092441C" w:rsidRPr="006A6E2E" w:rsidRDefault="0092441C" w:rsidP="006A6E2E">
          <w:pPr>
            <w:pStyle w:val="a5"/>
            <w:tabs>
              <w:tab w:val="left" w:pos="514"/>
            </w:tabs>
            <w:spacing w:line="360" w:lineRule="auto"/>
            <w:ind w:left="176" w:hanging="176"/>
            <w:rPr>
              <w:rFonts w:ascii="Cambria" w:hAnsi="Cambria"/>
              <w:b/>
              <w:bCs/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Πανεπιστήμιο Πειραιώς</w:t>
          </w:r>
        </w:p>
        <w:p w14:paraId="6EB85B63" w14:textId="77777777" w:rsidR="0092441C" w:rsidRPr="006A6E2E" w:rsidRDefault="0092441C" w:rsidP="006A6E2E">
          <w:pPr>
            <w:pStyle w:val="a5"/>
            <w:tabs>
              <w:tab w:val="left" w:pos="514"/>
            </w:tabs>
            <w:spacing w:line="360" w:lineRule="auto"/>
            <w:rPr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Τμήμα Πληροφορικής</w:t>
          </w:r>
        </w:p>
      </w:tc>
      <w:tc>
        <w:tcPr>
          <w:tcW w:w="4644" w:type="dxa"/>
        </w:tcPr>
        <w:p w14:paraId="3196CFD0" w14:textId="77777777" w:rsidR="0092441C" w:rsidRPr="006A6E2E" w:rsidRDefault="00E65F1C" w:rsidP="006A6E2E">
          <w:pPr>
            <w:pStyle w:val="a5"/>
            <w:jc w:val="right"/>
            <w:rPr>
              <w:sz w:val="16"/>
              <w:szCs w:val="16"/>
            </w:rPr>
          </w:pPr>
          <w:r>
            <w:rPr>
              <w:rStyle w:val="a4"/>
              <w:rFonts w:ascii="Calibri" w:hAnsi="Calibri" w:cs="Calibri"/>
              <w:b w:val="0"/>
              <w:bCs w:val="0"/>
              <w:sz w:val="22"/>
              <w:szCs w:val="22"/>
            </w:rPr>
            <w:pict w14:anchorId="4EC36A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25.5pt;height:31.5pt">
                <v:imagedata r:id="rId1" o:title="UNIPI-JPG"/>
              </v:shape>
            </w:pict>
          </w:r>
        </w:p>
      </w:tc>
    </w:tr>
  </w:tbl>
  <w:p w14:paraId="3A36178A" w14:textId="77777777" w:rsidR="0092441C" w:rsidRPr="00E214A1" w:rsidRDefault="0092441C" w:rsidP="0008310F">
    <w:pPr>
      <w:pStyle w:val="a5"/>
      <w:rPr>
        <w:sz w:val="16"/>
        <w:szCs w:val="16"/>
      </w:rPr>
    </w:pPr>
    <w:r w:rsidRPr="00E214A1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0C"/>
    <w:multiLevelType w:val="hybridMultilevel"/>
    <w:tmpl w:val="95F681A4"/>
    <w:lvl w:ilvl="0" w:tplc="05061330">
      <w:start w:val="1"/>
      <w:numFmt w:val="decimal"/>
      <w:pStyle w:val="icomchecklistbullet"/>
      <w:lvlText w:val="[%1]"/>
      <w:lvlJc w:val="center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9C0687"/>
    <w:multiLevelType w:val="multilevel"/>
    <w:tmpl w:val="2BD86A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7140ED"/>
    <w:multiLevelType w:val="multilevel"/>
    <w:tmpl w:val="276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32F7D"/>
    <w:multiLevelType w:val="multilevel"/>
    <w:tmpl w:val="276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405C5"/>
    <w:multiLevelType w:val="multilevel"/>
    <w:tmpl w:val="276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04BF3"/>
    <w:multiLevelType w:val="hybridMultilevel"/>
    <w:tmpl w:val="396A1EEE"/>
    <w:lvl w:ilvl="0" w:tplc="8C3C44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2625F"/>
    <w:multiLevelType w:val="multilevel"/>
    <w:tmpl w:val="63B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D4F1D"/>
    <w:multiLevelType w:val="multilevel"/>
    <w:tmpl w:val="276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82AB0"/>
    <w:multiLevelType w:val="multilevel"/>
    <w:tmpl w:val="880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33188"/>
    <w:multiLevelType w:val="multilevel"/>
    <w:tmpl w:val="880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270AE"/>
    <w:multiLevelType w:val="multilevel"/>
    <w:tmpl w:val="24B2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B10E6"/>
    <w:multiLevelType w:val="hybridMultilevel"/>
    <w:tmpl w:val="066CB4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1563">
    <w:abstractNumId w:val="0"/>
  </w:num>
  <w:num w:numId="2" w16cid:durableId="547301977">
    <w:abstractNumId w:val="1"/>
  </w:num>
  <w:num w:numId="3" w16cid:durableId="608009146">
    <w:abstractNumId w:val="11"/>
  </w:num>
  <w:num w:numId="4" w16cid:durableId="409350562">
    <w:abstractNumId w:val="10"/>
  </w:num>
  <w:num w:numId="5" w16cid:durableId="461078159">
    <w:abstractNumId w:val="3"/>
  </w:num>
  <w:num w:numId="6" w16cid:durableId="1913733369">
    <w:abstractNumId w:val="7"/>
  </w:num>
  <w:num w:numId="7" w16cid:durableId="1007366714">
    <w:abstractNumId w:val="2"/>
  </w:num>
  <w:num w:numId="8" w16cid:durableId="1530530803">
    <w:abstractNumId w:val="4"/>
  </w:num>
  <w:num w:numId="9" w16cid:durableId="1830713424">
    <w:abstractNumId w:val="6"/>
  </w:num>
  <w:num w:numId="10" w16cid:durableId="1896238276">
    <w:abstractNumId w:val="9"/>
  </w:num>
  <w:num w:numId="11" w16cid:durableId="1480028042">
    <w:abstractNumId w:val="8"/>
  </w:num>
  <w:num w:numId="12" w16cid:durableId="144704437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41D"/>
    <w:rsid w:val="00005164"/>
    <w:rsid w:val="00013522"/>
    <w:rsid w:val="000255EF"/>
    <w:rsid w:val="00033C57"/>
    <w:rsid w:val="0004523A"/>
    <w:rsid w:val="00045CBE"/>
    <w:rsid w:val="00071427"/>
    <w:rsid w:val="0007188B"/>
    <w:rsid w:val="00075A9E"/>
    <w:rsid w:val="0008310F"/>
    <w:rsid w:val="00085343"/>
    <w:rsid w:val="00086967"/>
    <w:rsid w:val="0009341D"/>
    <w:rsid w:val="00095D76"/>
    <w:rsid w:val="000B4355"/>
    <w:rsid w:val="000C5521"/>
    <w:rsid w:val="000E198B"/>
    <w:rsid w:val="000E5FDC"/>
    <w:rsid w:val="000F0842"/>
    <w:rsid w:val="000F4B8F"/>
    <w:rsid w:val="00123C80"/>
    <w:rsid w:val="001303B1"/>
    <w:rsid w:val="00155BEF"/>
    <w:rsid w:val="00163BA3"/>
    <w:rsid w:val="001908B3"/>
    <w:rsid w:val="001A674C"/>
    <w:rsid w:val="001C3C8A"/>
    <w:rsid w:val="001E2B24"/>
    <w:rsid w:val="001E6409"/>
    <w:rsid w:val="001F13A0"/>
    <w:rsid w:val="001F179D"/>
    <w:rsid w:val="001F19E5"/>
    <w:rsid w:val="00214842"/>
    <w:rsid w:val="00225B6B"/>
    <w:rsid w:val="00260AC4"/>
    <w:rsid w:val="002638F0"/>
    <w:rsid w:val="00286267"/>
    <w:rsid w:val="002A40DD"/>
    <w:rsid w:val="002A515F"/>
    <w:rsid w:val="002D25B0"/>
    <w:rsid w:val="002D724D"/>
    <w:rsid w:val="002E3CFA"/>
    <w:rsid w:val="002F13EE"/>
    <w:rsid w:val="002F604B"/>
    <w:rsid w:val="0030066C"/>
    <w:rsid w:val="00310D03"/>
    <w:rsid w:val="00350ADF"/>
    <w:rsid w:val="00375AD7"/>
    <w:rsid w:val="00396E60"/>
    <w:rsid w:val="003A76C9"/>
    <w:rsid w:val="003C29E8"/>
    <w:rsid w:val="003E10E1"/>
    <w:rsid w:val="003F4F72"/>
    <w:rsid w:val="003F5B93"/>
    <w:rsid w:val="00415FED"/>
    <w:rsid w:val="00437437"/>
    <w:rsid w:val="00461C28"/>
    <w:rsid w:val="004735CA"/>
    <w:rsid w:val="004A20EF"/>
    <w:rsid w:val="004A3753"/>
    <w:rsid w:val="004B3804"/>
    <w:rsid w:val="004C6D03"/>
    <w:rsid w:val="004F35D5"/>
    <w:rsid w:val="00504DD8"/>
    <w:rsid w:val="00505FA8"/>
    <w:rsid w:val="00512818"/>
    <w:rsid w:val="005171C8"/>
    <w:rsid w:val="00522534"/>
    <w:rsid w:val="00526854"/>
    <w:rsid w:val="00534F7E"/>
    <w:rsid w:val="005518CF"/>
    <w:rsid w:val="0055523D"/>
    <w:rsid w:val="0055587C"/>
    <w:rsid w:val="00583138"/>
    <w:rsid w:val="0058410B"/>
    <w:rsid w:val="005919B3"/>
    <w:rsid w:val="0059368B"/>
    <w:rsid w:val="005B3BEF"/>
    <w:rsid w:val="005E4237"/>
    <w:rsid w:val="005E468C"/>
    <w:rsid w:val="006005EC"/>
    <w:rsid w:val="006012AB"/>
    <w:rsid w:val="00621A15"/>
    <w:rsid w:val="0062305D"/>
    <w:rsid w:val="0063623C"/>
    <w:rsid w:val="00663CBC"/>
    <w:rsid w:val="00664636"/>
    <w:rsid w:val="006646D8"/>
    <w:rsid w:val="006649CB"/>
    <w:rsid w:val="0066661F"/>
    <w:rsid w:val="00675596"/>
    <w:rsid w:val="00681164"/>
    <w:rsid w:val="006859A0"/>
    <w:rsid w:val="0069166D"/>
    <w:rsid w:val="006964E5"/>
    <w:rsid w:val="006A2B53"/>
    <w:rsid w:val="006A6E2E"/>
    <w:rsid w:val="006B0D94"/>
    <w:rsid w:val="006B743E"/>
    <w:rsid w:val="006D6608"/>
    <w:rsid w:val="00724CD0"/>
    <w:rsid w:val="00727A8A"/>
    <w:rsid w:val="00750CA4"/>
    <w:rsid w:val="00762579"/>
    <w:rsid w:val="007700AE"/>
    <w:rsid w:val="00784E8E"/>
    <w:rsid w:val="00793ED2"/>
    <w:rsid w:val="007A3D27"/>
    <w:rsid w:val="007A7185"/>
    <w:rsid w:val="007B4C30"/>
    <w:rsid w:val="007E09B3"/>
    <w:rsid w:val="007E1BC3"/>
    <w:rsid w:val="007E654D"/>
    <w:rsid w:val="0084526E"/>
    <w:rsid w:val="00861C03"/>
    <w:rsid w:val="008641CE"/>
    <w:rsid w:val="00883F79"/>
    <w:rsid w:val="00890DE1"/>
    <w:rsid w:val="008B2247"/>
    <w:rsid w:val="008B42D6"/>
    <w:rsid w:val="008B53E1"/>
    <w:rsid w:val="008B74A8"/>
    <w:rsid w:val="008B74AA"/>
    <w:rsid w:val="008C76D8"/>
    <w:rsid w:val="008D101D"/>
    <w:rsid w:val="008F2162"/>
    <w:rsid w:val="0092441C"/>
    <w:rsid w:val="009466CB"/>
    <w:rsid w:val="00970E28"/>
    <w:rsid w:val="00985BE9"/>
    <w:rsid w:val="00991D3A"/>
    <w:rsid w:val="009948E3"/>
    <w:rsid w:val="009B116E"/>
    <w:rsid w:val="009C1717"/>
    <w:rsid w:val="009F3195"/>
    <w:rsid w:val="00A048B5"/>
    <w:rsid w:val="00A0619A"/>
    <w:rsid w:val="00A24252"/>
    <w:rsid w:val="00A35FDB"/>
    <w:rsid w:val="00A50042"/>
    <w:rsid w:val="00A532AE"/>
    <w:rsid w:val="00A7484A"/>
    <w:rsid w:val="00AB2414"/>
    <w:rsid w:val="00B01434"/>
    <w:rsid w:val="00B04E40"/>
    <w:rsid w:val="00B25958"/>
    <w:rsid w:val="00B27221"/>
    <w:rsid w:val="00B27387"/>
    <w:rsid w:val="00B43E96"/>
    <w:rsid w:val="00B877E8"/>
    <w:rsid w:val="00B9359A"/>
    <w:rsid w:val="00B965BE"/>
    <w:rsid w:val="00BC167E"/>
    <w:rsid w:val="00BC250C"/>
    <w:rsid w:val="00BC597C"/>
    <w:rsid w:val="00BD0540"/>
    <w:rsid w:val="00C00F5D"/>
    <w:rsid w:val="00C03EB0"/>
    <w:rsid w:val="00C11CB7"/>
    <w:rsid w:val="00C2234A"/>
    <w:rsid w:val="00C4655C"/>
    <w:rsid w:val="00C5634A"/>
    <w:rsid w:val="00C5752D"/>
    <w:rsid w:val="00C84EF1"/>
    <w:rsid w:val="00CB2571"/>
    <w:rsid w:val="00CC2F49"/>
    <w:rsid w:val="00CC6B42"/>
    <w:rsid w:val="00CE1D89"/>
    <w:rsid w:val="00CF6F7C"/>
    <w:rsid w:val="00D05B94"/>
    <w:rsid w:val="00D23261"/>
    <w:rsid w:val="00D63152"/>
    <w:rsid w:val="00D853ED"/>
    <w:rsid w:val="00DA764A"/>
    <w:rsid w:val="00DB4ED7"/>
    <w:rsid w:val="00DB5C1C"/>
    <w:rsid w:val="00DC0963"/>
    <w:rsid w:val="00DC6E46"/>
    <w:rsid w:val="00DC7EA3"/>
    <w:rsid w:val="00DD736A"/>
    <w:rsid w:val="00DE4A58"/>
    <w:rsid w:val="00DE56B4"/>
    <w:rsid w:val="00DF3EC3"/>
    <w:rsid w:val="00E20C29"/>
    <w:rsid w:val="00E214A1"/>
    <w:rsid w:val="00E41E12"/>
    <w:rsid w:val="00E65F1C"/>
    <w:rsid w:val="00EA1F38"/>
    <w:rsid w:val="00EB1B8A"/>
    <w:rsid w:val="00EC2056"/>
    <w:rsid w:val="00ED31E1"/>
    <w:rsid w:val="00ED5376"/>
    <w:rsid w:val="00EE6228"/>
    <w:rsid w:val="00F0785A"/>
    <w:rsid w:val="00F11D91"/>
    <w:rsid w:val="00F25849"/>
    <w:rsid w:val="00F539E3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C8E8BCD"/>
  <w15:chartTrackingRefBased/>
  <w15:docId w15:val="{BDB6D219-60E4-4184-82C3-0CA8082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0">
    <w:name w:val="heading 1"/>
    <w:basedOn w:val="a"/>
    <w:next w:val="a"/>
    <w:link w:val="1Char"/>
    <w:uiPriority w:val="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qFormat/>
    <w:pPr>
      <w:keepNext/>
      <w:jc w:val="both"/>
      <w:outlineLvl w:val="1"/>
    </w:pPr>
    <w:rPr>
      <w:b/>
      <w:bCs/>
      <w:u w:val="single"/>
    </w:rPr>
  </w:style>
  <w:style w:type="paragraph" w:styleId="30">
    <w:name w:val="heading 3"/>
    <w:basedOn w:val="a"/>
    <w:next w:val="a"/>
    <w:link w:val="3Char"/>
    <w:unhideWhenUsed/>
    <w:qFormat/>
    <w:rsid w:val="000B43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9F31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F319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9F319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Char"/>
    <w:semiHidden/>
    <w:unhideWhenUsed/>
    <w:qFormat/>
    <w:rsid w:val="009F319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Char"/>
    <w:semiHidden/>
    <w:unhideWhenUsed/>
    <w:qFormat/>
    <w:rsid w:val="009F319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Char"/>
    <w:semiHidden/>
    <w:unhideWhenUsed/>
    <w:qFormat/>
    <w:rsid w:val="009F319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</w:style>
  <w:style w:type="character" w:styleId="-">
    <w:name w:val="Hyperlink"/>
    <w:uiPriority w:val="99"/>
    <w:rPr>
      <w:color w:val="0000FF"/>
      <w:u w:val="single"/>
    </w:rPr>
  </w:style>
  <w:style w:type="character" w:styleId="a4">
    <w:name w:val="Strong"/>
    <w:qFormat/>
    <w:rPr>
      <w:b/>
      <w:bCs/>
    </w:rPr>
  </w:style>
  <w:style w:type="paragraph" w:styleId="-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character" w:styleId="-0">
    <w:name w:val="FollowedHyperlink"/>
    <w:rPr>
      <w:color w:val="800080"/>
      <w:u w:val="single"/>
    </w:rPr>
  </w:style>
  <w:style w:type="paragraph" w:styleId="21">
    <w:name w:val="Body Text Indent 2"/>
    <w:basedOn w:val="a"/>
    <w:pPr>
      <w:ind w:left="360"/>
      <w:jc w:val="both"/>
    </w:pPr>
    <w:rPr>
      <w:sz w:val="22"/>
    </w:rPr>
  </w:style>
  <w:style w:type="paragraph" w:styleId="a7">
    <w:name w:val="Body Text"/>
    <w:basedOn w:val="a"/>
    <w:rsid w:val="00883F79"/>
    <w:pPr>
      <w:spacing w:after="120"/>
    </w:pPr>
  </w:style>
  <w:style w:type="paragraph" w:customStyle="1" w:styleId="icomchecklistbullet">
    <w:name w:val="icom_checklist_bullet"/>
    <w:basedOn w:val="a"/>
    <w:rsid w:val="00883F79"/>
    <w:pPr>
      <w:numPr>
        <w:numId w:val="1"/>
      </w:numPr>
      <w:spacing w:before="120" w:after="120" w:line="288" w:lineRule="auto"/>
      <w:jc w:val="both"/>
    </w:pPr>
    <w:rPr>
      <w:rFonts w:ascii="Tahoma" w:hAnsi="Tahoma" w:cs="Arial"/>
      <w:kern w:val="32"/>
      <w:sz w:val="20"/>
      <w:szCs w:val="28"/>
    </w:rPr>
  </w:style>
  <w:style w:type="paragraph" w:customStyle="1" w:styleId="CharCharCharCharCharChar">
    <w:name w:val="Char Char Char Char Char Char"/>
    <w:basedOn w:val="a"/>
    <w:semiHidden/>
    <w:rsid w:val="00883F79"/>
    <w:pPr>
      <w:tabs>
        <w:tab w:val="left" w:pos="709"/>
      </w:tabs>
      <w:spacing w:before="60" w:after="60" w:line="320" w:lineRule="atLeast"/>
      <w:ind w:firstLine="120"/>
      <w:jc w:val="both"/>
    </w:pPr>
    <w:rPr>
      <w:rFonts w:ascii="Arial" w:hAnsi="Arial"/>
      <w:sz w:val="20"/>
      <w:szCs w:val="20"/>
    </w:rPr>
  </w:style>
  <w:style w:type="paragraph" w:customStyle="1" w:styleId="icomchecklistbullet0">
    <w:name w:val="icomchecklistbullet"/>
    <w:basedOn w:val="a"/>
    <w:rsid w:val="00BC250C"/>
    <w:pPr>
      <w:spacing w:before="100" w:beforeAutospacing="1" w:after="100" w:afterAutospacing="1"/>
    </w:pPr>
    <w:rPr>
      <w:rFonts w:eastAsia="Calibri"/>
      <w:lang w:eastAsia="el-GR"/>
    </w:rPr>
  </w:style>
  <w:style w:type="paragraph" w:customStyle="1" w:styleId="Default">
    <w:name w:val="Default"/>
    <w:rsid w:val="00033C5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M28">
    <w:name w:val="CM28"/>
    <w:basedOn w:val="Default"/>
    <w:next w:val="Default"/>
    <w:uiPriority w:val="99"/>
    <w:rsid w:val="00033C57"/>
    <w:pPr>
      <w:widowControl w:val="0"/>
      <w:spacing w:after="3318"/>
    </w:pPr>
    <w:rPr>
      <w:rFonts w:eastAsia="Times New Roman"/>
      <w:color w:val="auto"/>
      <w:lang w:eastAsia="el-GR"/>
    </w:rPr>
  </w:style>
  <w:style w:type="paragraph" w:styleId="a8">
    <w:name w:val="List Paragraph"/>
    <w:basedOn w:val="a"/>
    <w:uiPriority w:val="34"/>
    <w:qFormat/>
    <w:rsid w:val="00033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9">
    <w:name w:val="TOC Heading"/>
    <w:aliases w:val="Επικεφαλίδα 3 ΠΤΥΧΙΑΚΗ"/>
    <w:basedOn w:val="30"/>
    <w:next w:val="a"/>
    <w:uiPriority w:val="39"/>
    <w:unhideWhenUsed/>
    <w:qFormat/>
    <w:rsid w:val="000B4355"/>
    <w:pPr>
      <w:keepLines/>
      <w:spacing w:before="480" w:line="276" w:lineRule="auto"/>
      <w:outlineLvl w:val="9"/>
    </w:pPr>
    <w:rPr>
      <w:rFonts w:ascii="Calibri" w:hAnsi="Calibri"/>
      <w:sz w:val="2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33C57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033C57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customStyle="1" w:styleId="1">
    <w:name w:val="Επικεφαλίδα 1 ΠΤΥΧΙΑΚΗΣ"/>
    <w:basedOn w:val="10"/>
    <w:next w:val="-1"/>
    <w:autoRedefine/>
    <w:qFormat/>
    <w:rsid w:val="00522534"/>
    <w:pPr>
      <w:numPr>
        <w:numId w:val="2"/>
      </w:numPr>
      <w:spacing w:before="720" w:after="240"/>
      <w:ind w:left="431" w:hanging="431"/>
      <w:jc w:val="both"/>
    </w:pPr>
    <w:rPr>
      <w:rFonts w:ascii="Calibri" w:hAnsi="Calibri"/>
      <w:sz w:val="32"/>
      <w:szCs w:val="22"/>
    </w:rPr>
  </w:style>
  <w:style w:type="paragraph" w:customStyle="1" w:styleId="2">
    <w:name w:val="Επικεφαλίδα 2 ΠΤΥΧΙΑΚΗΣ"/>
    <w:basedOn w:val="20"/>
    <w:next w:val="-1"/>
    <w:autoRedefine/>
    <w:qFormat/>
    <w:rsid w:val="00861C03"/>
    <w:pPr>
      <w:numPr>
        <w:ilvl w:val="1"/>
        <w:numId w:val="2"/>
      </w:numPr>
      <w:spacing w:before="480" w:after="120"/>
      <w:ind w:left="578" w:hanging="578"/>
    </w:pPr>
    <w:rPr>
      <w:rFonts w:ascii="Calibri" w:hAnsi="Calibri"/>
      <w:color w:val="000000"/>
      <w:u w:val="none"/>
    </w:rPr>
  </w:style>
  <w:style w:type="table" w:styleId="aa">
    <w:name w:val="Table Grid"/>
    <w:basedOn w:val="a1"/>
    <w:rsid w:val="00083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Υποσέλιδο Char"/>
    <w:link w:val="a6"/>
    <w:uiPriority w:val="99"/>
    <w:rsid w:val="006A6E2E"/>
    <w:rPr>
      <w:sz w:val="24"/>
      <w:szCs w:val="24"/>
      <w:lang w:val="en-US" w:eastAsia="en-US"/>
    </w:rPr>
  </w:style>
  <w:style w:type="paragraph" w:customStyle="1" w:styleId="3">
    <w:name w:val="Επικεφαλίδα 3 ΠΤΥΧΙΑΚΗΣ"/>
    <w:basedOn w:val="30"/>
    <w:next w:val="-1"/>
    <w:qFormat/>
    <w:rsid w:val="00D853ED"/>
    <w:pPr>
      <w:numPr>
        <w:ilvl w:val="2"/>
        <w:numId w:val="2"/>
      </w:numPr>
      <w:tabs>
        <w:tab w:val="left" w:pos="993"/>
      </w:tabs>
      <w:jc w:val="both"/>
    </w:pPr>
    <w:rPr>
      <w:rFonts w:ascii="Calibri" w:hAnsi="Calibri" w:cs="Calibri"/>
      <w:sz w:val="22"/>
    </w:rPr>
  </w:style>
  <w:style w:type="character" w:customStyle="1" w:styleId="3Char">
    <w:name w:val="Επικεφαλίδα 3 Char"/>
    <w:link w:val="30"/>
    <w:rsid w:val="000B4355"/>
    <w:rPr>
      <w:rFonts w:ascii="Cambria" w:hAnsi="Cambria"/>
      <w:b/>
      <w:bCs/>
      <w:sz w:val="26"/>
      <w:szCs w:val="26"/>
      <w:lang w:val="en-US" w:eastAsia="en-US"/>
    </w:rPr>
  </w:style>
  <w:style w:type="paragraph" w:styleId="ab">
    <w:name w:val="Normal Indent"/>
    <w:basedOn w:val="a"/>
    <w:rsid w:val="000B4355"/>
    <w:pPr>
      <w:ind w:left="720"/>
    </w:pPr>
  </w:style>
  <w:style w:type="character" w:customStyle="1" w:styleId="4Char">
    <w:name w:val="Επικεφαλίδα 4 Char"/>
    <w:link w:val="4"/>
    <w:rsid w:val="009F319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5Char">
    <w:name w:val="Επικεφαλίδα 5 Char"/>
    <w:link w:val="5"/>
    <w:rsid w:val="009F3195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Char">
    <w:name w:val="Επικεφαλίδα 6 Char"/>
    <w:link w:val="6"/>
    <w:semiHidden/>
    <w:rsid w:val="009F3195"/>
    <w:rPr>
      <w:rFonts w:ascii="Calibri" w:hAnsi="Calibri"/>
      <w:b/>
      <w:bCs/>
      <w:sz w:val="22"/>
      <w:szCs w:val="22"/>
      <w:lang w:eastAsia="en-US"/>
    </w:rPr>
  </w:style>
  <w:style w:type="character" w:customStyle="1" w:styleId="7Char">
    <w:name w:val="Επικεφαλίδα 7 Char"/>
    <w:link w:val="7"/>
    <w:semiHidden/>
    <w:rsid w:val="009F3195"/>
    <w:rPr>
      <w:rFonts w:ascii="Calibri" w:hAnsi="Calibri"/>
      <w:sz w:val="24"/>
      <w:szCs w:val="24"/>
      <w:lang w:eastAsia="en-US"/>
    </w:rPr>
  </w:style>
  <w:style w:type="character" w:customStyle="1" w:styleId="8Char">
    <w:name w:val="Επικεφαλίδα 8 Char"/>
    <w:link w:val="8"/>
    <w:semiHidden/>
    <w:rsid w:val="009F3195"/>
    <w:rPr>
      <w:rFonts w:ascii="Calibri" w:hAnsi="Calibri"/>
      <w:i/>
      <w:iCs/>
      <w:sz w:val="24"/>
      <w:szCs w:val="24"/>
      <w:lang w:eastAsia="en-US"/>
    </w:rPr>
  </w:style>
  <w:style w:type="character" w:customStyle="1" w:styleId="9Char">
    <w:name w:val="Επικεφαλίδα 9 Char"/>
    <w:link w:val="9"/>
    <w:semiHidden/>
    <w:rsid w:val="009F3195"/>
    <w:rPr>
      <w:rFonts w:ascii="Cambria" w:hAnsi="Cambria"/>
      <w:sz w:val="22"/>
      <w:szCs w:val="22"/>
      <w:lang w:eastAsia="en-US"/>
    </w:rPr>
  </w:style>
  <w:style w:type="paragraph" w:customStyle="1" w:styleId="-1">
    <w:name w:val="Κείμενο - ΠΤΥΧΙΑΚΗ"/>
    <w:basedOn w:val="a"/>
    <w:qFormat/>
    <w:rsid w:val="00861C03"/>
    <w:pPr>
      <w:spacing w:after="120"/>
      <w:jc w:val="both"/>
    </w:pPr>
    <w:rPr>
      <w:rFonts w:ascii="Calibri" w:hAnsi="Calibri"/>
      <w:sz w:val="23"/>
      <w:szCs w:val="20"/>
    </w:rPr>
  </w:style>
  <w:style w:type="paragraph" w:customStyle="1" w:styleId="4-">
    <w:name w:val="Επικεφαλίδα 4 - ΠΤΥΧΙΑΚΗΣ"/>
    <w:basedOn w:val="4"/>
    <w:next w:val="-1"/>
    <w:qFormat/>
    <w:rsid w:val="00D853ED"/>
    <w:pPr>
      <w:numPr>
        <w:ilvl w:val="3"/>
        <w:numId w:val="2"/>
      </w:numPr>
    </w:pPr>
    <w:rPr>
      <w:sz w:val="22"/>
      <w:szCs w:val="22"/>
    </w:rPr>
  </w:style>
  <w:style w:type="paragraph" w:styleId="ac">
    <w:name w:val="caption"/>
    <w:basedOn w:val="a"/>
    <w:next w:val="a"/>
    <w:unhideWhenUsed/>
    <w:qFormat/>
    <w:rsid w:val="00D853ED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4C6D03"/>
    <w:pPr>
      <w:tabs>
        <w:tab w:val="left" w:pos="1320"/>
        <w:tab w:val="right" w:leader="dot" w:pos="8942"/>
      </w:tabs>
      <w:ind w:left="480"/>
    </w:pPr>
    <w:rPr>
      <w:rFonts w:ascii="Calibri" w:hAnsi="Calibri" w:cs="Calibri"/>
      <w:noProof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4C6D03"/>
    <w:pPr>
      <w:tabs>
        <w:tab w:val="left" w:pos="1680"/>
        <w:tab w:val="right" w:leader="dot" w:pos="8942"/>
      </w:tabs>
      <w:ind w:left="720"/>
    </w:pPr>
    <w:rPr>
      <w:rFonts w:ascii="Calibri" w:hAnsi="Calibri" w:cs="Calibri"/>
      <w:noProof/>
      <w:sz w:val="22"/>
      <w:szCs w:val="22"/>
    </w:rPr>
  </w:style>
  <w:style w:type="paragraph" w:styleId="80">
    <w:name w:val="toc 8"/>
    <w:basedOn w:val="a"/>
    <w:next w:val="a"/>
    <w:autoRedefine/>
    <w:rsid w:val="00095D76"/>
    <w:pPr>
      <w:ind w:left="1680"/>
    </w:pPr>
  </w:style>
  <w:style w:type="paragraph" w:customStyle="1" w:styleId="11pt">
    <w:name w:val="Στυλ Λεζάντα + +Σώμα 11 pt"/>
    <w:basedOn w:val="ac"/>
    <w:rsid w:val="006B743E"/>
    <w:pPr>
      <w:spacing w:after="360"/>
    </w:pPr>
    <w:rPr>
      <w:rFonts w:ascii="Calibri" w:hAnsi="Calibri"/>
      <w:sz w:val="22"/>
    </w:rPr>
  </w:style>
  <w:style w:type="table" w:styleId="50">
    <w:name w:val="Table Grid 5"/>
    <w:basedOn w:val="a1"/>
    <w:rsid w:val="006B743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1Char">
    <w:name w:val="Επικεφαλίδα 1 Char"/>
    <w:link w:val="10"/>
    <w:uiPriority w:val="9"/>
    <w:rsid w:val="006649CB"/>
    <w:rPr>
      <w:b/>
      <w:bCs/>
      <w:sz w:val="24"/>
      <w:szCs w:val="24"/>
      <w:lang w:eastAsia="en-US"/>
    </w:rPr>
  </w:style>
  <w:style w:type="paragraph" w:styleId="ad">
    <w:name w:val="Bibliography"/>
    <w:basedOn w:val="a"/>
    <w:next w:val="a"/>
    <w:uiPriority w:val="37"/>
    <w:unhideWhenUsed/>
    <w:rsid w:val="006649CB"/>
  </w:style>
  <w:style w:type="paragraph" w:styleId="ae">
    <w:name w:val="table of figures"/>
    <w:basedOn w:val="a"/>
    <w:next w:val="a"/>
    <w:uiPriority w:val="99"/>
    <w:rsid w:val="0092441C"/>
  </w:style>
  <w:style w:type="paragraph" w:styleId="af">
    <w:name w:val="Balloon Text"/>
    <w:basedOn w:val="a"/>
    <w:link w:val="Char0"/>
    <w:rsid w:val="00CB2571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link w:val="af"/>
    <w:rsid w:val="00CB25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5AC2-EC17-4699-8E82-A06FF1EA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730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ΛΣ</vt:lpstr>
      <vt:lpstr>ΗΛΕΚΤΡΟΝΙΚΟ ΕΠΙΧΕΙΡΕΙΝ</vt:lpstr>
    </vt:vector>
  </TitlesOfParts>
  <Company>University of Pireus</Company>
  <LinksUpToDate>false</LinksUpToDate>
  <CharactersWithSpaces>4666</CharactersWithSpaces>
  <SharedDoc>false</SharedDoc>
  <HLinks>
    <vt:vector size="24" baseType="variant"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_Toc308529532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_Toc308529531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_Toc308529530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_Toc308529529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ΛΣ</dc:title>
  <dc:subject/>
  <dc:creator>pkotzani</dc:creator>
  <cp:keywords/>
  <cp:lastModifiedBy>MARIOS KYROGLOU</cp:lastModifiedBy>
  <cp:revision>38</cp:revision>
  <cp:lastPrinted>2011-10-13T08:39:00Z</cp:lastPrinted>
  <dcterms:created xsi:type="dcterms:W3CDTF">2025-05-13T17:50:00Z</dcterms:created>
  <dcterms:modified xsi:type="dcterms:W3CDTF">2025-06-19T19:55:00Z</dcterms:modified>
</cp:coreProperties>
</file>