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Curriculum Vitae</w:t>
      </w:r>
    </w:p>
    <w:p>
      <w:pPr>
        <w:pStyle w:val="Normal"/>
        <w:rPr>
          <w:b/>
          <w:bCs/>
        </w:rPr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4064635</wp:posOffset>
            </wp:positionH>
            <wp:positionV relativeFrom="paragraph">
              <wp:posOffset>81915</wp:posOffset>
            </wp:positionV>
            <wp:extent cx="1394460" cy="1429385"/>
            <wp:effectExtent l="0" t="0" r="0" b="0"/>
            <wp:wrapNone/>
            <wp:docPr id="1" name="Picture 1" descr="Petr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Petros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460" cy="1429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>Dr. Marios-Petros Kitsaras</w:t>
        <w:br/>
      </w:r>
      <w:r>
        <w:rPr/>
        <w:t>Postdoctoral researcher</w:t>
        <w:br/>
        <w:t>Laboratoire de Chimie et Physique Quantiques (UMR 5626)</w:t>
        <w:br/>
        <w:t>Université de Toulouse, CNRS</w:t>
        <w:br/>
        <w:t xml:space="preserve">Toulouse, France </w:t>
      </w:r>
    </w:p>
    <w:p>
      <w:pPr>
        <w:pStyle w:val="Normal"/>
        <w:rPr/>
      </w:pPr>
      <w:r>
        <w:rPr/>
        <w:t xml:space="preserve">📧 </w:t>
      </w:r>
      <w:r>
        <w:rPr/>
        <w:t xml:space="preserve">kitsaras@irsamc.ups-tlse.fr </w:t>
      </w:r>
    </w:p>
    <w:p>
      <w:pPr>
        <w:pStyle w:val="Normal"/>
        <w:rPr>
          <w:color w:themeColor="text1" w:val="000000"/>
        </w:rPr>
      </w:pPr>
      <w:r>
        <w:rPr/>
        <w:t>🌐</w:t>
      </w:r>
      <w:r>
        <w:rPr>
          <w:color w:themeColor="text1" w:val="000000"/>
        </w:rPr>
        <w:t xml:space="preserve"> </w:t>
      </w:r>
      <w:hyperlink r:id="rId3">
        <w:r>
          <w:rPr>
            <w:rStyle w:val="Hyperlink"/>
            <w:color w:themeColor="text1" w:val="000000"/>
            <w:u w:val="none"/>
          </w:rPr>
          <w:t>https://</w:t>
        </w:r>
      </w:hyperlink>
      <w:r>
        <w:rPr>
          <w:color w:themeColor="text1" w:val="000000"/>
        </w:rPr>
        <w:t xml:space="preserve">mpkitsaras.com, </w:t>
        <w:br/>
        <w:t xml:space="preserve">       </w:t>
      </w:r>
      <w:hyperlink r:id="rId4">
        <w:r>
          <w:rPr>
            <w:rStyle w:val="Hyperlink"/>
            <w:color w:themeColor="text1" w:val="000000"/>
            <w:u w:val="none"/>
          </w:rPr>
          <w:t>https://orcid.org/0000-0002-9549-3674</w:t>
        </w:r>
      </w:hyperlink>
    </w:p>
    <w:p>
      <w:pPr>
        <w:pStyle w:val="Heading1"/>
        <w:rPr/>
      </w:pPr>
      <w:r>
        <w:rPr/>
        <w:t>Personal information</w:t>
      </w:r>
    </w:p>
    <w:tbl>
      <w:tblPr>
        <w:tblStyle w:val="TableGrid"/>
        <w:tblW w:w="84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13"/>
        <w:gridCol w:w="6758"/>
      </w:tblGrid>
      <w:tr>
        <w:trPr/>
        <w:tc>
          <w:tcPr>
            <w:tcW w:w="17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ambria" w:hAnsi="Cambria"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First Name</w:t>
            </w:r>
          </w:p>
        </w:tc>
        <w:tc>
          <w:tcPr>
            <w:tcW w:w="67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Marios-Petros</w:t>
            </w:r>
          </w:p>
        </w:tc>
      </w:tr>
      <w:tr>
        <w:trPr/>
        <w:tc>
          <w:tcPr>
            <w:tcW w:w="17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ambria" w:hAnsi="Cambria"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Last Name</w:t>
            </w:r>
          </w:p>
        </w:tc>
        <w:tc>
          <w:tcPr>
            <w:tcW w:w="67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Kitsaras</w:t>
            </w:r>
          </w:p>
        </w:tc>
      </w:tr>
      <w:tr>
        <w:trPr/>
        <w:tc>
          <w:tcPr>
            <w:tcW w:w="17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ambria" w:hAnsi="Cambria"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Birthday</w:t>
            </w:r>
          </w:p>
        </w:tc>
        <w:tc>
          <w:tcPr>
            <w:tcW w:w="67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ambria" w:hAnsi="Cambria"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20</w:t>
            </w:r>
            <w:r>
              <w:rPr>
                <w:rFonts w:eastAsia="MS Mincho" w:cs=""/>
                <w:kern w:val="0"/>
                <w:sz w:val="22"/>
                <w:szCs w:val="22"/>
                <w:vertAlign w:val="superscript"/>
                <w:lang w:val="en-US" w:eastAsia="en-US" w:bidi="ar-SA"/>
              </w:rPr>
              <w:t>th</w:t>
            </w: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 xml:space="preserve"> April 1993</w:t>
            </w:r>
          </w:p>
        </w:tc>
      </w:tr>
      <w:tr>
        <w:trPr/>
        <w:tc>
          <w:tcPr>
            <w:tcW w:w="17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ambria" w:hAnsi="Cambria"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Nationalities</w:t>
            </w:r>
          </w:p>
        </w:tc>
        <w:tc>
          <w:tcPr>
            <w:tcW w:w="67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Greek, German</w:t>
            </w:r>
          </w:p>
        </w:tc>
      </w:tr>
      <w:tr>
        <w:trPr/>
        <w:tc>
          <w:tcPr>
            <w:tcW w:w="17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ambria" w:hAnsi="Cambria"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Languages</w:t>
            </w:r>
          </w:p>
        </w:tc>
        <w:tc>
          <w:tcPr>
            <w:tcW w:w="67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Greek (native), English (C2), German (C1), Italian (B2), French (B1)</w:t>
            </w:r>
          </w:p>
        </w:tc>
      </w:tr>
      <w:tr>
        <w:trPr/>
        <w:tc>
          <w:tcPr>
            <w:tcW w:w="17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ambria" w:hAnsi="Cambria"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Address</w:t>
            </w:r>
          </w:p>
        </w:tc>
        <w:tc>
          <w:tcPr>
            <w:tcW w:w="67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MS Mincho"/>
              </w:rPr>
            </w:pPr>
            <w:r>
              <w:rPr>
                <w:rFonts w:eastAsia="MS Mincho" w:cs=""/>
                <w:kern w:val="0"/>
                <w:sz w:val="22"/>
                <w:szCs w:val="22"/>
                <w:lang w:val="en-US" w:eastAsia="en-US" w:bidi="ar-SA"/>
              </w:rPr>
              <w:t>Bat. 3R1b4 - 118 route de Narbonne, 31062 Toulouse Cedex 09, France</w:t>
            </w:r>
          </w:p>
        </w:tc>
      </w:tr>
    </w:tbl>
    <w:p>
      <w:pPr>
        <w:pStyle w:val="Heading1"/>
        <w:rPr/>
      </w:pPr>
      <w:r>
        <w:rPr/>
        <w:t>Education</w:t>
      </w:r>
    </w:p>
    <w:p>
      <w:pPr>
        <w:pStyle w:val="ListParagraph"/>
        <w:numPr>
          <w:ilvl w:val="0"/>
          <w:numId w:val="7"/>
        </w:numPr>
        <w:rPr/>
      </w:pPr>
      <w:r>
        <w:rPr/>
        <w:t>2019–2023 | Ph.D. in Chemistry, Johannes-Gutenberg University of Mainz, Germany (summa cum laude)</w:t>
      </w:r>
    </w:p>
    <w:p>
      <w:pPr>
        <w:pStyle w:val="ListParagraph"/>
        <w:numPr>
          <w:ilvl w:val="0"/>
          <w:numId w:val="7"/>
        </w:numPr>
        <w:rPr/>
      </w:pPr>
      <w:r>
        <w:rPr/>
        <w:t>2016–2019 | M.Sc. in Chemistry, Free University of Berlin, Germany (very good)</w:t>
      </w:r>
    </w:p>
    <w:p>
      <w:pPr>
        <w:pStyle w:val="ListParagraph"/>
        <w:numPr>
          <w:ilvl w:val="0"/>
          <w:numId w:val="7"/>
        </w:numPr>
        <w:rPr/>
      </w:pPr>
      <w:r>
        <w:rPr/>
        <w:t>2011–2015 | B.Sc. in Chemistry, University of Athens, Greece (excellent)</w:t>
      </w:r>
    </w:p>
    <w:p>
      <w:pPr>
        <w:pStyle w:val="ListParagraph"/>
        <w:numPr>
          <w:ilvl w:val="0"/>
          <w:numId w:val="7"/>
        </w:numPr>
        <w:rPr/>
      </w:pPr>
      <w:r>
        <w:rPr/>
        <w:t>2025 | Mini-school on mathematics for theoretical chemistry and physics (Machine Learning), GDR NBODY, Paris, France</w:t>
      </w:r>
    </w:p>
    <w:p>
      <w:pPr>
        <w:pStyle w:val="ListParagraph"/>
        <w:numPr>
          <w:ilvl w:val="0"/>
          <w:numId w:val="7"/>
        </w:numPr>
        <w:rPr/>
      </w:pPr>
      <w:r>
        <w:rPr/>
        <w:t>2021 | Molecular response properties summer school (MRPSS 2021), Stockholm, Sweden</w:t>
      </w:r>
    </w:p>
    <w:p>
      <w:pPr>
        <w:pStyle w:val="ListParagraph"/>
        <w:numPr>
          <w:ilvl w:val="0"/>
          <w:numId w:val="7"/>
        </w:numPr>
        <w:rPr/>
      </w:pPr>
      <w:r>
        <w:rPr/>
        <w:t>2019 | European summer school in quantum chemistry (ESQC 2019), Sicely, Italy</w:t>
      </w:r>
    </w:p>
    <w:p>
      <w:pPr>
        <w:pStyle w:val="Heading1"/>
        <w:rPr/>
      </w:pPr>
      <w:r>
        <w:rPr/>
        <w:t>Professional and Academic Experience</w:t>
      </w:r>
    </w:p>
    <w:p>
      <w:pPr>
        <w:pStyle w:val="ListParagraph"/>
        <w:numPr>
          <w:ilvl w:val="0"/>
          <w:numId w:val="8"/>
        </w:numPr>
        <w:rPr/>
      </w:pPr>
      <w:r>
        <w:rPr/>
        <w:t>2024–present | Postdoctoral researcher in the group of Dr. Pierre-François Loos</w:t>
        <w:br/>
        <w:t xml:space="preserve">University of Toulouse, CNRS, Toulouse, France </w:t>
      </w:r>
    </w:p>
    <w:p>
      <w:pPr>
        <w:pStyle w:val="ListParagraph"/>
        <w:numPr>
          <w:ilvl w:val="0"/>
          <w:numId w:val="8"/>
        </w:numPr>
        <w:rPr/>
      </w:pPr>
      <w:r>
        <w:rPr/>
        <w:t>2023–2024 | Postdoctoral researcher in the group of Prof. Dr. Stella Stopkowicz</w:t>
        <w:br/>
        <w:t>Saarland University, Saarbrucken, Germany</w:t>
      </w:r>
    </w:p>
    <w:p>
      <w:pPr>
        <w:pStyle w:val="ListParagraph"/>
        <w:numPr>
          <w:ilvl w:val="0"/>
          <w:numId w:val="8"/>
        </w:numPr>
        <w:rPr/>
      </w:pPr>
      <w:r>
        <w:rPr/>
        <w:t xml:space="preserve">2019–2023 | Scientific staff member in the Theoretical Chemistry group </w:t>
        <w:br/>
        <w:t>(PhD student supervised by Prof. Dr. Jürgen Gauss and Prof. Dr. Stella Stopkowicz)</w:t>
        <w:br/>
        <w:t>Johannes-Gutenberg University Mainz, Mainz, Germany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Teaching Experience</w:t>
      </w:r>
    </w:p>
    <w:p>
      <w:pPr>
        <w:pStyle w:val="ListParagraph"/>
        <w:numPr>
          <w:ilvl w:val="0"/>
          <w:numId w:val="9"/>
        </w:numPr>
        <w:rPr/>
      </w:pPr>
      <w:r>
        <w:rPr/>
        <w:t>2025 | Tutor in the Modern Wavefunction Based Methods in Electronic Structure Theory Summer School (MWM 2025), Pisa, Italy</w:t>
      </w:r>
    </w:p>
    <w:p>
      <w:pPr>
        <w:pStyle w:val="ListParagraph"/>
        <w:numPr>
          <w:ilvl w:val="0"/>
          <w:numId w:val="9"/>
        </w:numPr>
        <w:rPr/>
      </w:pPr>
      <w:r>
        <w:rPr/>
        <w:t>2024 | Tutor in the European Summer school in Quantum Chemistry (ESQC 2024), Sicely, Italy</w:t>
      </w:r>
    </w:p>
    <w:p>
      <w:pPr>
        <w:pStyle w:val="ListParagraph"/>
        <w:numPr>
          <w:ilvl w:val="0"/>
          <w:numId w:val="9"/>
        </w:numPr>
        <w:rPr/>
      </w:pPr>
      <w:r>
        <w:rPr/>
        <w:t>2023 | Tutor in the Modern Wavefunction Based Methods in Electronic Structure Theory Summer School (MWM 2023), Pisa, Italy</w:t>
      </w:r>
    </w:p>
    <w:p>
      <w:pPr>
        <w:pStyle w:val="ListParagraph"/>
        <w:numPr>
          <w:ilvl w:val="0"/>
          <w:numId w:val="9"/>
        </w:numPr>
        <w:rPr/>
      </w:pPr>
      <w:r>
        <w:rPr/>
        <w:t>2023-2024 | Tutorials and Practica for Theoretical Chemistry 1, Theoretical Chemistry 2, Chemistry in the Computer, Introduction to Quantum Mechanics, Physical Chemistry (Thermodynamics and Kinetic Gas theory)</w:t>
        <w:br/>
        <w:t>Saarland University, Saarbrucken, Germany</w:t>
      </w:r>
    </w:p>
    <w:p>
      <w:pPr>
        <w:pStyle w:val="ListParagraph"/>
        <w:numPr>
          <w:ilvl w:val="0"/>
          <w:numId w:val="9"/>
        </w:numPr>
        <w:rPr/>
      </w:pPr>
      <w:r>
        <w:rPr/>
        <w:t>2019-2023 | Tutorials and Practica for Theoretical Chemistry 1, Theoretical Chemistry 2</w:t>
        <w:br/>
        <w:t>Johannes-Gutenberg University Mainz, Mainz, Germany</w:t>
      </w:r>
    </w:p>
    <w:p>
      <w:pPr>
        <w:pStyle w:val="ListParagraph"/>
        <w:numPr>
          <w:ilvl w:val="0"/>
          <w:numId w:val="9"/>
        </w:numPr>
        <w:rPr/>
      </w:pPr>
      <w:r>
        <w:rPr/>
        <w:t>2019-2023 | Co-supervision of Bachelor Theses and research projects</w:t>
        <w:br/>
        <w:t>Johannes-Gutenberg University Mainz, Mainz, Germany</w:t>
      </w:r>
    </w:p>
    <w:p>
      <w:pPr>
        <w:pStyle w:val="ListParagraph"/>
        <w:numPr>
          <w:ilvl w:val="1"/>
          <w:numId w:val="10"/>
        </w:numPr>
        <w:rPr/>
      </w:pPr>
      <w:r>
        <w:rPr/>
        <w:t>“</w:t>
      </w:r>
      <w:r>
        <w:rPr/>
        <w:t>Hochgenaue Equation-of-motion Coupled Cluster Methoden für Moleküle in starken Magnetfeldern”, 2022 (Bachelor thesis)</w:t>
      </w:r>
    </w:p>
    <w:p>
      <w:pPr>
        <w:pStyle w:val="ListParagraph"/>
        <w:numPr>
          <w:ilvl w:val="1"/>
          <w:numId w:val="10"/>
        </w:numPr>
        <w:rPr/>
      </w:pPr>
      <w:r>
        <w:rPr/>
        <w:t>“</w:t>
      </w:r>
      <w:r>
        <w:rPr/>
        <w:t>Anregungen von Ethen und Ethin im magnetischen Feld”, 2020 (research project)</w:t>
      </w:r>
    </w:p>
    <w:p>
      <w:pPr>
        <w:pStyle w:val="ListParagraph"/>
        <w:numPr>
          <w:ilvl w:val="1"/>
          <w:numId w:val="10"/>
        </w:numPr>
        <w:rPr/>
      </w:pPr>
      <w:r>
        <w:rPr/>
        <w:t>“</w:t>
      </w:r>
      <w:r>
        <w:rPr/>
        <w:t>Moleküle in starken Magnetfeldern mit Coupled-Cluster Methoden”, 2020 (Bachelor thesis)</w:t>
      </w:r>
    </w:p>
    <w:p>
      <w:pPr>
        <w:pStyle w:val="Heading1"/>
        <w:rPr/>
      </w:pPr>
      <w:r>
        <w:rPr/>
        <w:t>Presentations and Invited Talks</w:t>
      </w:r>
    </w:p>
    <w:p>
      <w:pPr>
        <w:pStyle w:val="ListParagraph"/>
        <w:numPr>
          <w:ilvl w:val="0"/>
          <w:numId w:val="9"/>
        </w:numPr>
        <w:rPr/>
      </w:pPr>
      <w:r>
        <w:rPr/>
        <w:t>2025 | Poster presentation “Analytic G</w:t>
      </w:r>
      <w:r>
        <w:rPr>
          <w:vertAlign w:val="subscript"/>
        </w:rPr>
        <w:t>0</w:t>
      </w:r>
      <w:r>
        <w:rPr/>
        <w:t>W</w:t>
      </w:r>
      <w:r>
        <w:rPr>
          <w:vertAlign w:val="subscript"/>
        </w:rPr>
        <w:t>0</w:t>
      </w:r>
      <w:r>
        <w:rPr/>
        <w:t xml:space="preserve"> gradients: An IP/EA-EOM-λ-rCCD reformulation” in the 61st Symposium on Theoretical Chemistry (STC 2025), Berlin, Germany</w:t>
      </w:r>
    </w:p>
    <w:p>
      <w:pPr>
        <w:pStyle w:val="ListParagraph"/>
        <w:numPr>
          <w:ilvl w:val="0"/>
          <w:numId w:val="9"/>
        </w:numPr>
        <w:rPr/>
      </w:pPr>
      <w:r>
        <w:rPr/>
        <w:t>2025 | Invited communication “Towards Bethe-Salpeter equation excited-state gradients” in the 13</w:t>
      </w:r>
      <w:r>
        <w:rPr>
          <w:vertAlign w:val="superscript"/>
        </w:rPr>
        <w:t>th</w:t>
      </w:r>
      <w:r>
        <w:rPr/>
        <w:t xml:space="preserve"> Triennial Congress of the World Association of Theoretical and Computational Chemists (WATOC 2025), Oslo, Norway</w:t>
      </w:r>
    </w:p>
    <w:p>
      <w:pPr>
        <w:pStyle w:val="ListParagraph"/>
        <w:numPr>
          <w:ilvl w:val="0"/>
          <w:numId w:val="9"/>
        </w:numPr>
        <w:rPr/>
      </w:pPr>
      <w:r>
        <w:rPr/>
        <w:t>2025 | Contributed talk “Analytic G</w:t>
      </w:r>
      <w:r>
        <w:rPr>
          <w:vertAlign w:val="subscript"/>
        </w:rPr>
        <w:t>0</w:t>
      </w:r>
      <w:r>
        <w:rPr/>
        <w:t>W</w:t>
      </w:r>
      <w:r>
        <w:rPr>
          <w:vertAlign w:val="subscript"/>
        </w:rPr>
        <w:t>0</w:t>
      </w:r>
      <w:r>
        <w:rPr/>
        <w:t xml:space="preserve"> gradients: An IP/EA-EOM-λ-rCCD reformulation” in the Interdisciplinary conference on many-body theory (NBODY 2025), Nancy, France</w:t>
      </w:r>
    </w:p>
    <w:p>
      <w:pPr>
        <w:pStyle w:val="ListParagraph"/>
        <w:numPr>
          <w:ilvl w:val="0"/>
          <w:numId w:val="9"/>
        </w:numPr>
        <w:rPr/>
      </w:pPr>
      <w:r>
        <w:rPr/>
        <w:t>2025 | Poster presentation “Analytic G</w:t>
      </w:r>
      <w:r>
        <w:rPr>
          <w:vertAlign w:val="subscript"/>
        </w:rPr>
        <w:t>0</w:t>
      </w:r>
      <w:r>
        <w:rPr/>
        <w:t>W</w:t>
      </w:r>
      <w:r>
        <w:rPr>
          <w:vertAlign w:val="subscript"/>
        </w:rPr>
        <w:t>0</w:t>
      </w:r>
      <w:r>
        <w:rPr/>
        <w:t xml:space="preserve"> gradients: An IP/EA-EOM-λ-rCCD reformulation” in the Emerging Excited-State Methods in Electronic Structure 2025, Toulouse, France</w:t>
      </w:r>
    </w:p>
    <w:p>
      <w:pPr>
        <w:pStyle w:val="ListParagraph"/>
        <w:numPr>
          <w:ilvl w:val="0"/>
          <w:numId w:val="9"/>
        </w:numPr>
        <w:rPr/>
      </w:pPr>
      <w:r>
        <w:rPr/>
        <w:t>2024 | Invited talk “Geometry optimizations for ground and excited states using finite magnetic field coupled-cluster theory” in the workshop New Developments in Coupled-Cluster Theory 2024 (Telluride science research center), Telluride, USA</w:t>
      </w:r>
    </w:p>
    <w:p>
      <w:pPr>
        <w:pStyle w:val="ListParagraph"/>
        <w:numPr>
          <w:ilvl w:val="0"/>
          <w:numId w:val="9"/>
        </w:numPr>
        <w:rPr/>
      </w:pPr>
      <w:r>
        <w:rPr/>
        <w:t>2024 | Poster presentation “Geometry optimizations in the presence of strong magnetic fields: Rotational energy dependence of CH and C</w:t>
      </w:r>
      <w:r>
        <w:rPr>
          <w:vertAlign w:val="subscript"/>
        </w:rPr>
        <w:t>2</w:t>
      </w:r>
      <w:r>
        <w:rPr/>
        <w:t xml:space="preserve"> via Coupled-Cluster theory” in the European Seminar on Computational Methods in Quantum Chemistry (Strasbourg Seminar) (ESCMQC 2024), Copenhagen, Denmark</w:t>
      </w:r>
    </w:p>
    <w:p>
      <w:pPr>
        <w:pStyle w:val="ListParagraph"/>
        <w:numPr>
          <w:ilvl w:val="0"/>
          <w:numId w:val="9"/>
        </w:numPr>
        <w:rPr/>
      </w:pPr>
      <w:r>
        <w:rPr/>
        <w:t>2023 | Poster presentation “Atoms and molecules in the atmospheres of magnetic White Dwarfs” in the 17</w:t>
      </w:r>
      <w:r>
        <w:rPr>
          <w:vertAlign w:val="superscript"/>
        </w:rPr>
        <w:t>th</w:t>
      </w:r>
      <w:r>
        <w:rPr/>
        <w:t xml:space="preserve"> International Congress for Quantum Chemistry (ICQC 2023), Bratislava, Slovakia</w:t>
      </w:r>
    </w:p>
    <w:p>
      <w:pPr>
        <w:pStyle w:val="ListParagraph"/>
        <w:numPr>
          <w:ilvl w:val="0"/>
          <w:numId w:val="9"/>
        </w:numPr>
        <w:rPr/>
      </w:pPr>
      <w:r>
        <w:rPr/>
        <w:t>2021 | Poster presentation “CC2 and CC3 methods in finite magnetic-field calculations” in the 57</w:t>
      </w:r>
      <w:r>
        <w:rPr>
          <w:vertAlign w:val="superscript"/>
        </w:rPr>
        <w:t>th</w:t>
      </w:r>
      <w:r>
        <w:rPr/>
        <w:t xml:space="preserve"> Symposium on Theoretical Chemistry (STC 2021), Wurzburg, Germany</w:t>
      </w:r>
    </w:p>
    <w:p>
      <w:pPr>
        <w:pStyle w:val="Heading1"/>
        <w:rPr/>
      </w:pPr>
      <w:r>
        <w:rPr/>
        <w:t>Awards and Honors</w:t>
      </w:r>
    </w:p>
    <w:p>
      <w:pPr>
        <w:pStyle w:val="ListParagraph"/>
        <w:numPr>
          <w:ilvl w:val="0"/>
          <w:numId w:val="9"/>
        </w:numPr>
        <w:rPr/>
      </w:pPr>
      <w:r>
        <w:rPr/>
        <w:t>2016 | Deutscher Akademischer Austauschdienst (DAAD) Scholarship - Master Studies for All Academic Disciplines, 2016/17</w:t>
      </w:r>
    </w:p>
    <w:p>
      <w:pPr>
        <w:pStyle w:val="ListParagraph"/>
        <w:numPr>
          <w:ilvl w:val="0"/>
          <w:numId w:val="9"/>
        </w:numPr>
        <w:rPr/>
      </w:pPr>
      <w:r>
        <w:rPr/>
        <w:t xml:space="preserve">2011 | State Scholarships Greece (IKY), Monetary award for the highest entry grade in the bachelor program of the chemistry department </w:t>
      </w:r>
    </w:p>
    <w:p>
      <w:pPr>
        <w:pStyle w:val="Heading1"/>
        <w:rPr/>
      </w:pPr>
      <w:r>
        <w:rPr/>
        <w:t>Technical / Research Skills</w:t>
      </w:r>
    </w:p>
    <w:p>
      <w:pPr>
        <w:pStyle w:val="ListParagraph"/>
        <w:numPr>
          <w:ilvl w:val="0"/>
          <w:numId w:val="9"/>
        </w:numPr>
        <w:rPr/>
      </w:pPr>
      <w:r>
        <w:rPr/>
        <w:t>Extensive experience in programming in C/C++, Fortran, Python</w:t>
      </w:r>
    </w:p>
    <w:p>
      <w:pPr>
        <w:pStyle w:val="ListParagraph"/>
        <w:numPr>
          <w:ilvl w:val="0"/>
          <w:numId w:val="9"/>
        </w:numPr>
        <w:rPr/>
      </w:pPr>
      <w:r>
        <w:rPr/>
        <w:t>Experience in Linux/Unix environments</w:t>
      </w:r>
    </w:p>
    <w:p>
      <w:pPr>
        <w:pStyle w:val="Heading1"/>
        <w:rPr/>
      </w:pPr>
      <w:r>
        <w:rPr/>
        <w:t>Quantum Chemical Programs</w:t>
      </w:r>
    </w:p>
    <w:p>
      <w:pPr>
        <w:pStyle w:val="ListParagraph"/>
        <w:numPr>
          <w:ilvl w:val="0"/>
          <w:numId w:val="9"/>
        </w:numPr>
        <w:rPr/>
      </w:pPr>
      <w:r>
        <w:rPr/>
        <w:t xml:space="preserve">QCUMBRE </w:t>
      </w:r>
      <w:r>
        <w:rPr>
          <w:color w:themeColor="text1" w:val="000000"/>
        </w:rPr>
        <w:t>(</w:t>
      </w:r>
      <w:hyperlink r:id="rId5">
        <w:r>
          <w:rPr>
            <w:rStyle w:val="Hyperlink"/>
            <w:color w:themeColor="text1" w:val="000000"/>
            <w:u w:val="none"/>
          </w:rPr>
          <w:t>https://www.qcumbre.org/</w:t>
        </w:r>
      </w:hyperlink>
      <w:r>
        <w:rPr/>
        <w:t>) Maintainer/Developer</w:t>
      </w:r>
    </w:p>
    <w:p>
      <w:pPr>
        <w:pStyle w:val="ListParagraph"/>
        <w:numPr>
          <w:ilvl w:val="0"/>
          <w:numId w:val="9"/>
        </w:numPr>
        <w:rPr>
          <w:color w:themeColor="text1" w:val="000000"/>
        </w:rPr>
      </w:pPr>
      <w:r>
        <w:rPr>
          <w:color w:themeColor="text1" w:val="000000"/>
        </w:rPr>
        <w:t>CFOUR (</w:t>
      </w:r>
      <w:hyperlink r:id="rId6">
        <w:r>
          <w:rPr>
            <w:rStyle w:val="Hyperlink"/>
            <w:color w:themeColor="text1" w:val="000000"/>
            <w:u w:val="none"/>
          </w:rPr>
          <w:t>https://cfour.uni-mainz.de</w:t>
        </w:r>
      </w:hyperlink>
      <w:r>
        <w:rPr>
          <w:color w:themeColor="text1" w:val="000000"/>
        </w:rPr>
        <w:t>) Developer</w:t>
      </w:r>
    </w:p>
    <w:p>
      <w:pPr>
        <w:pStyle w:val="ListParagraph"/>
        <w:numPr>
          <w:ilvl w:val="0"/>
          <w:numId w:val="9"/>
        </w:numPr>
        <w:rPr>
          <w:color w:themeColor="text1" w:val="000000"/>
        </w:rPr>
      </w:pPr>
      <w:r>
        <w:rPr>
          <w:color w:themeColor="text1" w:val="000000"/>
        </w:rPr>
        <w:t>COrbit19, Complex Orbital visualization (</w:t>
      </w:r>
      <w:hyperlink r:id="rId7">
        <w:r>
          <w:rPr>
            <w:rStyle w:val="Hyperlink"/>
            <w:color w:themeColor="text1" w:val="000000"/>
            <w:u w:val="none"/>
          </w:rPr>
          <w:t>https://gitlab.com/mariospeterkits/corbit19</w:t>
        </w:r>
      </w:hyperlink>
      <w:r>
        <w:rPr>
          <w:color w:themeColor="text1" w:val="000000"/>
        </w:rPr>
        <w:t>) Creator</w:t>
      </w:r>
    </w:p>
    <w:p>
      <w:pPr>
        <w:pStyle w:val="Heading1"/>
        <w:rPr/>
      </w:pPr>
      <w:r>
        <w:rPr/>
        <w:t>Other skills and interests</w:t>
      </w:r>
    </w:p>
    <w:p>
      <w:pPr>
        <w:pStyle w:val="ListParagraph"/>
        <w:numPr>
          <w:ilvl w:val="0"/>
          <w:numId w:val="9"/>
        </w:numPr>
        <w:rPr/>
      </w:pPr>
      <w:r>
        <w:rPr/>
        <w:t>Diplomas in piano and classical music theory</w:t>
      </w:r>
    </w:p>
    <w:p>
      <w:pPr>
        <w:pStyle w:val="ListParagraph"/>
        <w:numPr>
          <w:ilvl w:val="0"/>
          <w:numId w:val="9"/>
        </w:numPr>
        <w:rPr/>
      </w:pPr>
      <w:r>
        <w:rPr/>
        <w:t>Former member of the Greek scouts movement (2012-2015)</w:t>
      </w:r>
    </w:p>
    <w:p>
      <w:pPr>
        <w:pStyle w:val="Heading1"/>
        <w:spacing w:before="0" w:after="0"/>
        <w:rPr/>
      </w:pPr>
      <w:r>
        <w:rPr/>
      </w:r>
    </w:p>
    <w:sectPr>
      <w:type w:val="nextPage"/>
      <w:pgSz w:w="12240" w:h="15840"/>
      <w:pgMar w:left="1800" w:right="1800" w:gutter="0" w:header="0" w:top="1048" w:footer="0" w:bottom="1362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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  <w:sz w:val="18"/>
        <w:color w:val="auto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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  <w:sz w:val="18"/>
        <w:color w:val="auto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arxivid" w:customStyle="1">
    <w:name w:val="arxivid"/>
    <w:basedOn w:val="DefaultParagraphFont"/>
    <w:qFormat/>
    <w:rsid w:val="00171ba5"/>
    <w:rPr/>
  </w:style>
  <w:style w:type="character" w:styleId="Hyperlink">
    <w:name w:val="Hyperlink"/>
    <w:basedOn w:val="DefaultParagraphFont"/>
    <w:uiPriority w:val="99"/>
    <w:unhideWhenUsed/>
    <w:rsid w:val="000b410d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0b410d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12407e"/>
    <w:rPr>
      <w:color w:themeColor="followedHyperlink" w:val="800080"/>
      <w:u w:val="single"/>
    </w:rPr>
  </w:style>
  <w:style w:type="character" w:styleId="Bulletsuser" w:customStyle="1">
    <w:name w:val="Bullets (user)"/>
    <w:qFormat/>
    <w:rPr>
      <w:rFonts w:ascii="OpenSymbol" w:hAnsi="OpenSymbol" w:eastAsia="OpenSymbol" w:cs="OpenSymbol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NormalWeb">
    <w:name w:val="Normal (Web)"/>
    <w:basedOn w:val="Normal"/>
    <w:uiPriority w:val="99"/>
    <w:semiHidden/>
    <w:unhideWhenUsed/>
    <w:qFormat/>
    <w:rsid w:val="00171ba5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GB" w:eastAsia="en-GB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fc693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00000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F81B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0504D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BBB59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8064A2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BACC6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79646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urfulShadingAccent1">
    <w:name w:val="Colorful Shading Accent 1"/>
    <w:basedOn w:val="TableNormal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F81BD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urfulShadingAccent2">
    <w:name w:val="Colorful Shading Accent 2"/>
    <w:basedOn w:val="TableNormal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C0504D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urfulShadingAccent3">
    <w:name w:val="Colorful Shading Accent 3"/>
    <w:basedOn w:val="TableNormal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9BBB59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8064A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urfulShadingAccent5">
    <w:name w:val="Colorful Shading Accent 5"/>
    <w:basedOn w:val="TableNormal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BACC6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urfulShadingAccent6">
    <w:name w:val="Colorful Shading Accent 6"/>
    <w:basedOn w:val="TableNormal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F79646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urfulList">
    <w:name w:val="Colorful List"/>
    <w:basedOn w:val="TableNormal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orcid.org/0000-0002-9549-3674" TargetMode="External"/><Relationship Id="rId4" Type="http://schemas.openxmlformats.org/officeDocument/2006/relationships/hyperlink" Target="https://orcid.org/0000-0002-9549-3674" TargetMode="External"/><Relationship Id="rId5" Type="http://schemas.openxmlformats.org/officeDocument/2006/relationships/hyperlink" Target="https://www.qcumbre.org/" TargetMode="External"/><Relationship Id="rId6" Type="http://schemas.openxmlformats.org/officeDocument/2006/relationships/hyperlink" Target="https://cfour.uni-mainz.de/" TargetMode="External"/><Relationship Id="rId7" Type="http://schemas.openxmlformats.org/officeDocument/2006/relationships/hyperlink" Target="https://gitlab.com/mariospeterkits/corbit19" TargetMode="Externa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875</TotalTime>
  <Application>LibreOffice/25.2.6.2$Linux_X86_64 LibreOffice_project/520$Build-2</Application>
  <AppVersion>15.0000</AppVersion>
  <Pages>3</Pages>
  <Words>700</Words>
  <Characters>4477</Characters>
  <CharactersWithSpaces>5090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2025-10-24T15:55:00Z</dcterms:created>
  <dc:creator>python-docx</dc:creator>
  <dc:description>generated by python-docx</dc:description>
  <dc:language>en-US</dc:language>
  <cp:lastModifiedBy/>
  <cp:lastPrinted>2025-12-24T13:38:41Z</cp:lastPrinted>
  <dcterms:modified xsi:type="dcterms:W3CDTF">2025-12-24T21:46:46Z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