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31925" w14:textId="22350526" w:rsidR="005B0601" w:rsidRDefault="00720AF8" w:rsidP="005B0601">
      <w:pPr>
        <w:jc w:val="center"/>
        <w:rPr>
          <w:b/>
          <w:bCs/>
        </w:rPr>
      </w:pPr>
      <w:r w:rsidRPr="00720AF8">
        <w:rPr>
          <w:b/>
          <w:bCs/>
        </w:rPr>
        <w:t xml:space="preserve">Global Deforestation Analysis: Patterns, Trends, </w:t>
      </w:r>
    </w:p>
    <w:p w14:paraId="20FB6D67" w14:textId="52CA1ACD" w:rsidR="00720AF8" w:rsidRDefault="00720AF8" w:rsidP="005B0601">
      <w:pPr>
        <w:jc w:val="center"/>
        <w:rPr>
          <w:b/>
          <w:bCs/>
        </w:rPr>
      </w:pPr>
      <w:r w:rsidRPr="00720AF8">
        <w:rPr>
          <w:b/>
          <w:bCs/>
        </w:rPr>
        <w:t>and Implications for Climate Change</w:t>
      </w:r>
    </w:p>
    <w:p w14:paraId="68A0D657" w14:textId="77777777" w:rsidR="00720AF8" w:rsidRPr="00720AF8" w:rsidRDefault="00720AF8" w:rsidP="00720AF8">
      <w:r w:rsidRPr="00720AF8">
        <w:rPr>
          <w:b/>
          <w:bCs/>
        </w:rPr>
        <w:t>1. Introduction</w:t>
      </w:r>
    </w:p>
    <w:p w14:paraId="7D4BC435" w14:textId="4E3BEF07" w:rsidR="00720AF8" w:rsidRPr="00720AF8" w:rsidRDefault="00720AF8" w:rsidP="00720AF8">
      <w:r w:rsidRPr="00720AF8">
        <w:t xml:space="preserve">Forests are integral </w:t>
      </w:r>
      <w:r w:rsidR="00B73D7A">
        <w:t>to</w:t>
      </w:r>
      <w:r w:rsidRPr="00720AF8">
        <w:t xml:space="preserve"> the Earth’s ecosystems, providing essential services such as carbon sequestration, habitat for a vast array of biodiversity, and regulation of global hydrological cycles. Their crucial role in maintaining ecological balance is increasingly threatened by escalating rates of deforestation occurring across the globe. This widespread loss of forest cover has profound environmental consequences, most notably its significant contribution to the ongoing </w:t>
      </w:r>
      <w:r w:rsidR="00B73D7A">
        <w:t>climate change crisis</w:t>
      </w:r>
      <w:r w:rsidR="00573511">
        <w:t xml:space="preserve"> </w:t>
      </w:r>
      <w:r w:rsidR="003E0C3D" w:rsidRPr="003E0C3D">
        <w:t>(Hansen et al., 2013)</w:t>
      </w:r>
      <w:r w:rsidRPr="00720AF8">
        <w:t xml:space="preserve">. </w:t>
      </w:r>
      <w:r w:rsidR="008D6DC7">
        <w:t>Clearing</w:t>
      </w:r>
      <w:r w:rsidRPr="00720AF8">
        <w:t xml:space="preserve"> forests releases substantial quantities of stored carbon into the atmosphere, exacerbating the greenhouse effect and reducing the planet's capacity to absorb future carbon emissions</w:t>
      </w:r>
      <w:r w:rsidR="004A1A6D">
        <w:t xml:space="preserve"> </w:t>
      </w:r>
      <w:r w:rsidR="003E0C3D" w:rsidRPr="003E0C3D">
        <w:t>(Hansen et al., 2013)</w:t>
      </w:r>
      <w:r w:rsidRPr="00720AF8">
        <w:t xml:space="preserve">. The intricate relationship between forest ecosystems and global climate regulation suggests that extensive deforestation could initiate feedback mechanisms, further accelerating the pace of climate change. For instance, </w:t>
      </w:r>
      <w:r w:rsidR="008D6DC7">
        <w:t>reducing</w:t>
      </w:r>
      <w:r w:rsidRPr="00720AF8">
        <w:t xml:space="preserve"> evapotranspiration from deforested areas can lead to decreased rainfall and increased temperatures, creating </w:t>
      </w:r>
      <w:r w:rsidR="00B73D7A">
        <w:t>less favorable conditions</w:t>
      </w:r>
      <w:r w:rsidRPr="00720AF8">
        <w:t xml:space="preserve"> for forest regrowth and potentially increasing the risk of wildfires. Consequently, a comprehensive understanding of the spatial and temporal dynamics of deforestation is paramount for devising effective mitigation strategies and assessing the vulnerability of different regions to the impacts of a changing climate.</w:t>
      </w:r>
    </w:p>
    <w:p w14:paraId="5EB32814" w14:textId="32156C7C" w:rsidR="00720AF8" w:rsidRPr="00720AF8" w:rsidRDefault="00720AF8" w:rsidP="00720AF8">
      <w:r w:rsidRPr="00720AF8">
        <w:t>Remote sensing technology has emerged as an indispensable tool for monitoring changes in land cover, offering a unique capability to track deforestation over broad geographical areas and long periods. Satellite imagery provides a consistent and spatially explicit record of the Earth's surface, enabling the detection and quantification of forest loss with a level of detail and consistency that is otherwise unattainable. The advent of cloud-based platforms like Google Earth Engine (GEE) has revolutionized the field of remote sensing analysis by providing access to massive archives of satellite data and powerful computational resources</w:t>
      </w:r>
      <w:r w:rsidR="003E0C3D">
        <w:t xml:space="preserve"> (Gorelick et al., 2017)</w:t>
      </w:r>
      <w:r w:rsidRPr="00720AF8">
        <w:t xml:space="preserve">. This platform has made it feasible to conduct global-scale environmental analyses, including </w:t>
      </w:r>
      <w:r w:rsidR="00B73D7A">
        <w:t>deforestation monitoring</w:t>
      </w:r>
      <w:r w:rsidRPr="00720AF8">
        <w:t xml:space="preserve">, with unprecedented efficiency. A significant contribution in this domain is </w:t>
      </w:r>
      <w:r w:rsidR="00B73D7A">
        <w:t>developing</w:t>
      </w:r>
      <w:r w:rsidRPr="00720AF8">
        <w:t xml:space="preserve"> the Global Forest Change (GFC) dataset, a collaborative effort between the University of Maryland and Google, which provides high-resolution global maps of forest cover change over the past two decades. The creation of GEE has democratized access to advanced remote sensing analysis, empowering researchers worldwide to investigate global environmental transformations like deforestation with greater ease and at a larger scale than ever before. The continuous advancements in satellite technology, yielding higher spatial and temporal resolution data, coupled with the evolving capabilities of cloud computing platforms such as GEE, are </w:t>
      </w:r>
      <w:r w:rsidRPr="00720AF8">
        <w:lastRenderedPageBreak/>
        <w:t>constantly enhancing our ability to monitor and comprehend the complexities of deforestation dynamics, leading to increasingly accurate and timely assessments of this critical environmental issue.</w:t>
      </w:r>
    </w:p>
    <w:p w14:paraId="1A1566CD" w14:textId="7317AA4C" w:rsidR="00720AF8" w:rsidRPr="00720AF8" w:rsidRDefault="00720AF8" w:rsidP="00720AF8">
      <w:r w:rsidRPr="00720AF8">
        <w:t xml:space="preserve">This research paper aims to quantify and analyze global deforestation patterns over a specified period using the capabilities of Google Earth Engine and Python programming and to subsequently discuss the implications of these findings for global climate change. Specifically, this study </w:t>
      </w:r>
      <w:r w:rsidR="00B73D7A">
        <w:t>addresses</w:t>
      </w:r>
      <w:r w:rsidRPr="00720AF8">
        <w:t xml:space="preserve"> the following research questions: What is the total area of global forest loss observed over the past two decades (e.g., 2005-2025)? What is the average annual rate of global deforestation during this period? Are there significant regional variations or hotspots of deforestation across the globe? How do the observed deforestation rates relate to </w:t>
      </w:r>
      <w:r w:rsidR="00B73D7A">
        <w:t>substantial</w:t>
      </w:r>
      <w:r w:rsidRPr="00720AF8">
        <w:t xml:space="preserve"> climate change indicators or potential drivers? What are the inherent limitations of utilizing global satellite datasets for </w:t>
      </w:r>
      <w:r w:rsidR="00B73D7A">
        <w:t>this</w:t>
      </w:r>
      <w:r w:rsidRPr="00720AF8">
        <w:t xml:space="preserve"> large-scale analysis? By addressing these questions, this research intends to provide a comprehensive assessment of recent global deforestation trends and their potential consequences for the Earth's climate system.</w:t>
      </w:r>
    </w:p>
    <w:p w14:paraId="421590A7" w14:textId="77777777" w:rsidR="00720AF8" w:rsidRPr="00720AF8" w:rsidRDefault="00720AF8" w:rsidP="00720AF8">
      <w:r w:rsidRPr="00720AF8">
        <w:rPr>
          <w:b/>
          <w:bCs/>
        </w:rPr>
        <w:t>2. Literature Review</w:t>
      </w:r>
    </w:p>
    <w:p w14:paraId="505B29C3" w14:textId="77777777" w:rsidR="00720AF8" w:rsidRPr="00720AF8" w:rsidRDefault="00720AF8" w:rsidP="00720AF8">
      <w:r w:rsidRPr="00720AF8">
        <w:rPr>
          <w:b/>
          <w:bCs/>
        </w:rPr>
        <w:t>2.1 Global Deforestation: Patterns, Trends, and Drivers</w:t>
      </w:r>
    </w:p>
    <w:p w14:paraId="545E0889" w14:textId="5D0A6DCD" w:rsidR="00720AF8" w:rsidRPr="00720AF8" w:rsidRDefault="00720AF8" w:rsidP="00720AF8">
      <w:r w:rsidRPr="00720AF8">
        <w:t xml:space="preserve">The historical trajectory of global deforestation reveals a concerning trend of increasing forest loss, with significant implications for the planet's ecological health. Existing literature highlights the diverse patterns and trends of deforestation worldwide, often driven by a complex interplay of socio-economic and environmental factors. While some regions have witnessed a reduction in deforestation rates, others continue to experience substantial forest loss, underscoring the dynamic nature of this global issue. A primary driver of deforestation globally is the expansion of agriculture, particularly for </w:t>
      </w:r>
      <w:r w:rsidR="00B73D7A">
        <w:t>producing</w:t>
      </w:r>
      <w:r w:rsidRPr="00720AF8">
        <w:t xml:space="preserve"> commodity crops such as oil palm, cocoa, and rubber.</w:t>
      </w:r>
      <w:r w:rsidRPr="00720AF8">
        <w:rPr>
          <w:vertAlign w:val="superscript"/>
        </w:rPr>
        <w:t>3</w:t>
      </w:r>
      <w:r w:rsidRPr="00720AF8">
        <w:t xml:space="preserve"> The increasing global demand for these commodities has led to extensive clearing of forests in many tropical regions to establish plantations. Logging activities, both legal and illegal, also contribute significantly to forest loss, particularly in areas with valuable timber resources</w:t>
      </w:r>
      <w:r w:rsidR="004A1A6D">
        <w:t xml:space="preserve"> </w:t>
      </w:r>
      <w:r w:rsidR="003E0C3D" w:rsidRPr="003E0C3D">
        <w:t>(Hansen et al., 2013)</w:t>
      </w:r>
      <w:r w:rsidRPr="00720AF8">
        <w:t xml:space="preserve">. Furthermore, urbanization and mining operations necessitate land clearing, further exacerbating deforestation in certain regions. Regions such as the tropics have historically experienced high </w:t>
      </w:r>
      <w:r w:rsidR="00B73D7A">
        <w:t>deforestation rates</w:t>
      </w:r>
      <w:r w:rsidRPr="00720AF8">
        <w:t xml:space="preserve"> due to these factors</w:t>
      </w:r>
      <w:r w:rsidR="004A1A6D">
        <w:t xml:space="preserve"> </w:t>
      </w:r>
      <w:r w:rsidR="003E0C3D" w:rsidRPr="003E0C3D">
        <w:t>(Hansen et al., 2013)</w:t>
      </w:r>
      <w:r w:rsidRPr="00720AF8">
        <w:t xml:space="preserve">. For instance, while Brazil has demonstrated a reduction in its well-documented deforestation rates, this progress has been offset by increasing forest loss in other regions, including Indonesia, Malaysia, Paraguay, and Bolivia. Specific areas like Sumatra have </w:t>
      </w:r>
      <w:r w:rsidR="00B73D7A">
        <w:t>lost</w:t>
      </w:r>
      <w:r w:rsidRPr="00720AF8">
        <w:t xml:space="preserve"> over 50% of their natural forests in recent decades, with deforestation expanding into peatland swamps, critical carbon stores</w:t>
      </w:r>
      <w:r w:rsidR="00B73D7A">
        <w:t>,</w:t>
      </w:r>
      <w:r w:rsidRPr="00720AF8">
        <w:t xml:space="preserve"> and biodiversity hotspots</w:t>
      </w:r>
      <w:r w:rsidR="004A1A6D">
        <w:t xml:space="preserve"> </w:t>
      </w:r>
      <w:r w:rsidR="003E0C3D" w:rsidRPr="003E0C3D">
        <w:t>(Hansen et al., 2013</w:t>
      </w:r>
      <w:r w:rsidR="004A1A6D">
        <w:t>)</w:t>
      </w:r>
      <w:r w:rsidRPr="00720AF8">
        <w:t xml:space="preserve">. Similarly, </w:t>
      </w:r>
      <w:r w:rsidRPr="00720AF8">
        <w:lastRenderedPageBreak/>
        <w:t>the Chaco woodlands in Paraguay have faced intensive pressure from agro-industrial development, resulting in some of the highest deforestation rates globally</w:t>
      </w:r>
      <w:r w:rsidR="003E0C3D">
        <w:t xml:space="preserve"> </w:t>
      </w:r>
      <w:r w:rsidR="003E0C3D" w:rsidRPr="003E0C3D">
        <w:t>(Hansen et al., 2013)</w:t>
      </w:r>
      <w:r w:rsidRPr="00720AF8">
        <w:t xml:space="preserve">. The factors driving deforestation are often intricate and interconnected, encompassing economic incentives, social dynamics, and political decisions that vary considerably across geographical contexts. Understanding these localized drivers is crucial for formulating targeted and effective conservation strategies. Moreover, global economic trends and consumer demand for specific commodities can </w:t>
      </w:r>
      <w:r w:rsidR="00B73D7A">
        <w:t>substantially indirectly influence</w:t>
      </w:r>
      <w:r w:rsidRPr="00720AF8">
        <w:t xml:space="preserve"> deforestation rates in particular regions, emphasizing the necessity for international cooperation and </w:t>
      </w:r>
      <w:r w:rsidR="008D6DC7">
        <w:t>promoting</w:t>
      </w:r>
      <w:r w:rsidRPr="00720AF8">
        <w:t xml:space="preserve"> sustainable consumption practices to address this global challenge.</w:t>
      </w:r>
    </w:p>
    <w:p w14:paraId="367A62C9" w14:textId="77777777" w:rsidR="00720AF8" w:rsidRPr="00720AF8" w:rsidRDefault="00720AF8" w:rsidP="00720AF8">
      <w:r w:rsidRPr="00720AF8">
        <w:rPr>
          <w:b/>
          <w:bCs/>
        </w:rPr>
        <w:t>2.2 Deforestation and Climate Change Nexus</w:t>
      </w:r>
    </w:p>
    <w:p w14:paraId="102C8BE5" w14:textId="250D08A9" w:rsidR="00720AF8" w:rsidRPr="00720AF8" w:rsidRDefault="00720AF8" w:rsidP="00720AF8">
      <w:r w:rsidRPr="00720AF8">
        <w:t xml:space="preserve">The scientific consensus firmly establishes a strong link between deforestation and climate change. Deforestation </w:t>
      </w:r>
      <w:r w:rsidR="00B73D7A">
        <w:t>contributes significantly</w:t>
      </w:r>
      <w:r w:rsidRPr="00720AF8">
        <w:t xml:space="preserve"> to the accumulation of greenhouse gases in the atmosphere through several mechanisms. When forests are cleared or burned, the carbon stored in their biomass, including trees, shrubs, and soil, is released into the atmosphere primarily as carbon dioxide (CO2), a potent greenhouse gas</w:t>
      </w:r>
      <w:r w:rsidR="00573511">
        <w:t xml:space="preserve"> </w:t>
      </w:r>
      <w:r w:rsidR="003E0C3D" w:rsidRPr="003E0C3D">
        <w:t>(Hansen et al., 2013)</w:t>
      </w:r>
      <w:r w:rsidRPr="00720AF8">
        <w:t xml:space="preserve">. This release of stored carbon directly </w:t>
      </w:r>
      <w:r w:rsidR="00B73D7A">
        <w:t>enhances</w:t>
      </w:r>
      <w:r w:rsidRPr="00720AF8">
        <w:t xml:space="preserve"> the greenhouse effect, leading to global warming. Furthermore, forests play a vital role as carbon sinks, absorbing atmospheric CO2 through photosynthesis and storing it in their vegetation and soils. The destruction of these carbon sinks diminishes the planet's capacity to remove CO2 from the atmosphere, further exacerbating climate change. Numerous studies have quantified the contribution of deforestation to global carbon emissions, highlighting its significant role in altering the Earth's climate system. Beyond the release of stored carbon, deforestation can also alter regional climate patterns. Forests influence local and regional climates through processes such as evapotranspiration, where water is transferred from the land to the atmosphere by evaporation from the soil and other surfaces and by transpiration from plants. This process contributes to rainfall and helps regulate temperatures. The removal of forests can disrupt these hydrological cycles, potentially leading to reduced </w:t>
      </w:r>
      <w:r w:rsidR="00B73D7A">
        <w:t>precipitation</w:t>
      </w:r>
      <w:r w:rsidRPr="00720AF8">
        <w:t xml:space="preserve"> and increased temperatures in affected areas. Additionally, forests have a lower albedo (reflectivity) than cleared land, meaning they absorb more solar radiation. Deforestation can increase the amount of solar energy reflected into space, potentially having a localized cooling effect, although </w:t>
      </w:r>
      <w:r w:rsidR="00B73D7A">
        <w:t>the warming effect of carbon emissions generally outweighs this</w:t>
      </w:r>
      <w:r w:rsidRPr="00720AF8">
        <w:t xml:space="preserve">. The long-term consequences of sustained high </w:t>
      </w:r>
      <w:r w:rsidR="00B73D7A">
        <w:t>deforestation rates</w:t>
      </w:r>
      <w:r w:rsidRPr="00720AF8">
        <w:t xml:space="preserve"> extend beyond immediate carbon emissions, potentially leading to irreversible alterations in climate patterns and the functioning of ecosystems. The impact of deforestation on climate change involves complex interactions with other biogeochemical cycles and the Earth's energy </w:t>
      </w:r>
      <w:r w:rsidRPr="00720AF8">
        <w:lastRenderedPageBreak/>
        <w:t xml:space="preserve">balance, underscoring the need for a holistic understanding of these processes </w:t>
      </w:r>
      <w:r w:rsidR="00B73D7A">
        <w:t>to address deforestation and climate change effectively</w:t>
      </w:r>
      <w:r w:rsidRPr="00720AF8">
        <w:t>.</w:t>
      </w:r>
    </w:p>
    <w:p w14:paraId="17FF7FA0" w14:textId="77777777" w:rsidR="00720AF8" w:rsidRPr="00720AF8" w:rsidRDefault="00720AF8" w:rsidP="00720AF8">
      <w:r w:rsidRPr="00720AF8">
        <w:rPr>
          <w:b/>
          <w:bCs/>
        </w:rPr>
        <w:t>2.3 Applications of Satellite Data and Google Earth Engine in Deforestation Studies</w:t>
      </w:r>
    </w:p>
    <w:p w14:paraId="3FCFCFC7" w14:textId="51584706" w:rsidR="00720AF8" w:rsidRPr="00720AF8" w:rsidRDefault="00B73D7A" w:rsidP="00720AF8">
      <w:r>
        <w:t>Using</w:t>
      </w:r>
      <w:r w:rsidR="00720AF8" w:rsidRPr="00720AF8">
        <w:t xml:space="preserve"> satellite imagery has become fundamental in monitoring and analyzing deforestation across regional and global scales. Researchers have increasingly leveraged various satellite datasets, including Landsat and MODIS, to detect and quantify forest loss over time. </w:t>
      </w:r>
      <w:r>
        <w:t xml:space="preserve">With its moderate spatial resolution and long-term data archive, Landsat </w:t>
      </w:r>
      <w:r w:rsidR="00720AF8" w:rsidRPr="00720AF8">
        <w:t xml:space="preserve">has been particularly valuable for tracking deforestation trends over several decades. </w:t>
      </w:r>
      <w:r w:rsidR="004A1A6D">
        <w:t xml:space="preserve">With its higher temporal resolution, MODIS data </w:t>
      </w:r>
      <w:r w:rsidR="00720AF8" w:rsidRPr="00720AF8">
        <w:t xml:space="preserve">has been utilized for near real-time monitoring of forest disturbances. The emergence of Google Earth Engine (GEE) has significantly advanced the capacity to conduct large-scale deforestation studies due to its </w:t>
      </w:r>
      <w:r>
        <w:t>robust</w:t>
      </w:r>
      <w:r w:rsidR="00720AF8" w:rsidRPr="00720AF8">
        <w:t xml:space="preserve"> computational infrastructure and seamless access to vast repositories of satellite data. The platform's ability to process petabytes of geospatial data has enabled </w:t>
      </w:r>
      <w:r>
        <w:t>previously computationally prohibitive analyses</w:t>
      </w:r>
      <w:r w:rsidR="00720AF8" w:rsidRPr="00720AF8">
        <w:t xml:space="preserve">. A prominent example of GEE's application in this field is </w:t>
      </w:r>
      <w:r>
        <w:t>developing and continuously updating</w:t>
      </w:r>
      <w:r w:rsidR="00720AF8" w:rsidRPr="00720AF8">
        <w:t xml:space="preserve"> the Hansen Global Forest Change (GFC) dataset</w:t>
      </w:r>
      <w:r w:rsidR="004A1A6D">
        <w:t xml:space="preserve"> </w:t>
      </w:r>
      <w:r w:rsidR="003E0C3D" w:rsidRPr="003E0C3D">
        <w:t>(Hansen et al., 2013)</w:t>
      </w:r>
      <w:r w:rsidR="00720AF8" w:rsidRPr="00720AF8">
        <w:t>. This dataset, derived from the analysis of Landsat imagery at a 30-meter spatial resolution, provides annual information on tree cover extent in the year 2000</w:t>
      </w:r>
      <w:r>
        <w:t xml:space="preserve"> and</w:t>
      </w:r>
      <w:r w:rsidR="00720AF8" w:rsidRPr="00720AF8">
        <w:t xml:space="preserve"> subsequent forest loss and gain. The GFC dataset has become a widely adopted resource in the scientific community for studying deforestation patterns and trends globally. The continuous improvements in </w:t>
      </w:r>
      <w:r>
        <w:t>satellite data's spatial and temporal resolution</w:t>
      </w:r>
      <w:r w:rsidR="008D6DC7">
        <w:t xml:space="preserve"> and the analytical capabilities of platforms like GEE</w:t>
      </w:r>
      <w:r w:rsidR="00720AF8" w:rsidRPr="00720AF8">
        <w:t xml:space="preserve"> </w:t>
      </w:r>
      <w:r>
        <w:t>enable</w:t>
      </w:r>
      <w:r w:rsidR="00720AF8" w:rsidRPr="00720AF8">
        <w:t xml:space="preserve"> increasingly detailed and accurate monitoring of deforestation dynamics. Furthermore, the integration of machine learning algorithms within GEE is enhancing the ability to detect and classify different types of forest change and to identify the underlying drivers with greater accuracy. These advancements are crucial for providing timely and reliable information to support conservation efforts and inform policy decisions </w:t>
      </w:r>
      <w:r>
        <w:t>to mitigate</w:t>
      </w:r>
      <w:r w:rsidR="00720AF8" w:rsidRPr="00720AF8">
        <w:t xml:space="preserve"> deforestation and its impacts.</w:t>
      </w:r>
    </w:p>
    <w:p w14:paraId="2262D70B" w14:textId="77777777" w:rsidR="00720AF8" w:rsidRPr="00720AF8" w:rsidRDefault="00720AF8" w:rsidP="00720AF8">
      <w:r w:rsidRPr="00720AF8">
        <w:rPr>
          <w:b/>
          <w:bCs/>
        </w:rPr>
        <w:t>3. Methodology</w:t>
      </w:r>
    </w:p>
    <w:p w14:paraId="44E07AFE" w14:textId="77777777" w:rsidR="00720AF8" w:rsidRPr="00720AF8" w:rsidRDefault="00720AF8" w:rsidP="00720AF8">
      <w:r w:rsidRPr="00720AF8">
        <w:rPr>
          <w:b/>
          <w:bCs/>
        </w:rPr>
        <w:t>3.1 Study Area: Global Extent</w:t>
      </w:r>
    </w:p>
    <w:p w14:paraId="72DB2C60" w14:textId="7B84970D" w:rsidR="00720AF8" w:rsidRPr="00720AF8" w:rsidRDefault="00720AF8" w:rsidP="00720AF8">
      <w:r w:rsidRPr="00720AF8">
        <w:t xml:space="preserve">This study adopts a global perspective, encompassing the entire </w:t>
      </w:r>
      <w:r w:rsidR="00B73D7A">
        <w:t>Earth's land surface</w:t>
      </w:r>
      <w:r w:rsidRPr="00720AF8">
        <w:t xml:space="preserve">, </w:t>
      </w:r>
      <w:r w:rsidR="008D6DC7">
        <w:t>excluding</w:t>
      </w:r>
      <w:r w:rsidRPr="00720AF8">
        <w:t xml:space="preserve"> Antarctica and potentially some Arctic islands. This delineation aligns with the spatial coverage of the primary dataset utilized for the analysis, the Hansen et al. Global Forest Change dataset</w:t>
      </w:r>
      <w:r w:rsidR="00B73D7A">
        <w:t xml:space="preserve"> provides comprehensive information on forest cover change across most</w:t>
      </w:r>
      <w:r w:rsidRPr="00720AF8">
        <w:t xml:space="preserve"> of the planet's landmass. The rationale for focusing on a global scale is to provide a comprehensive overview of deforestation trends and patterns occurring across different </w:t>
      </w:r>
      <w:r w:rsidRPr="00720AF8">
        <w:lastRenderedPageBreak/>
        <w:t xml:space="preserve">continents and biomes, allowing for </w:t>
      </w:r>
      <w:r w:rsidR="00B73D7A">
        <w:t>identifying global hotspots and quantifying</w:t>
      </w:r>
      <w:r w:rsidRPr="00720AF8">
        <w:t xml:space="preserve"> overall forest loss during the specified study period.</w:t>
      </w:r>
    </w:p>
    <w:p w14:paraId="5D42515D" w14:textId="01EB0A66" w:rsidR="00720AF8" w:rsidRPr="00720AF8" w:rsidRDefault="00720AF8" w:rsidP="00720AF8">
      <w:r w:rsidRPr="00720AF8">
        <w:rPr>
          <w:b/>
          <w:bCs/>
        </w:rPr>
        <w:t xml:space="preserve">3.2 </w:t>
      </w:r>
      <w:r w:rsidR="00B73D7A">
        <w:rPr>
          <w:b/>
          <w:bCs/>
        </w:rPr>
        <w:t>period</w:t>
      </w:r>
      <w:r w:rsidRPr="00720AF8">
        <w:rPr>
          <w:b/>
          <w:bCs/>
        </w:rPr>
        <w:t xml:space="preserve"> of Analysis</w:t>
      </w:r>
    </w:p>
    <w:p w14:paraId="54384B9A" w14:textId="49DE8E8D" w:rsidR="00720AF8" w:rsidRPr="00720AF8" w:rsidRDefault="00720AF8" w:rsidP="00720AF8">
      <w:r w:rsidRPr="00720AF8">
        <w:t xml:space="preserve">The </w:t>
      </w:r>
      <w:r w:rsidR="00B73D7A">
        <w:t>period</w:t>
      </w:r>
      <w:r w:rsidRPr="00720AF8">
        <w:t xml:space="preserve"> selected for this analysis spans two decades, from 2005 to 2025. This timeframe was chosen to capture recent trends in global deforestation, considering the availability of the Hansen Global Forest Change dataset, which provides data from 2000 to the present</w:t>
      </w:r>
      <w:r w:rsidR="000830F8">
        <w:t xml:space="preserve"> (</w:t>
      </w:r>
      <w:r w:rsidR="000830F8" w:rsidRPr="003E0C3D">
        <w:t>Hansen et al.</w:t>
      </w:r>
      <w:r w:rsidR="000830F8">
        <w:t>,</w:t>
      </w:r>
      <w:r w:rsidR="000830F8" w:rsidRPr="003E0C3D">
        <w:t xml:space="preserve"> 2013)</w:t>
      </w:r>
      <w:r w:rsidR="000830F8" w:rsidRPr="00720AF8">
        <w:t xml:space="preserve">. </w:t>
      </w:r>
      <w:r w:rsidRPr="00720AF8">
        <w:t xml:space="preserve"> Analyzing </w:t>
      </w:r>
      <w:r w:rsidR="00B73D7A">
        <w:t>these 20 years</w:t>
      </w:r>
      <w:r w:rsidRPr="00720AF8">
        <w:t xml:space="preserve"> allows for </w:t>
      </w:r>
      <w:r w:rsidR="00B73D7A">
        <w:t>assessing</w:t>
      </w:r>
      <w:r w:rsidRPr="00720AF8">
        <w:t xml:space="preserve"> contemporary deforestation rates and their potential relationship with recent climate change impacts and other global environmental factors. The selection of this period also provides a sufficiently long temporal baseline to identify significant trends and patterns in forest loss across the globe.</w:t>
      </w:r>
    </w:p>
    <w:p w14:paraId="0EB94597" w14:textId="77777777" w:rsidR="00720AF8" w:rsidRPr="00720AF8" w:rsidRDefault="00720AF8" w:rsidP="00720AF8">
      <w:r w:rsidRPr="00720AF8">
        <w:rPr>
          <w:b/>
          <w:bCs/>
        </w:rPr>
        <w:t>3.3 Global Satellite Datasets</w:t>
      </w:r>
    </w:p>
    <w:p w14:paraId="74AF61E2" w14:textId="77777777" w:rsidR="00720AF8" w:rsidRPr="00720AF8" w:rsidRDefault="00720AF8" w:rsidP="00720AF8">
      <w:r w:rsidRPr="00720AF8">
        <w:rPr>
          <w:b/>
          <w:bCs/>
        </w:rPr>
        <w:t>3.3.1 Hansen et al. Global Forest Change Dataset</w:t>
      </w:r>
    </w:p>
    <w:p w14:paraId="074B0581" w14:textId="02A9A964" w:rsidR="00720AF8" w:rsidRPr="00720AF8" w:rsidRDefault="00720AF8" w:rsidP="00720AF8">
      <w:r w:rsidRPr="00720AF8">
        <w:t>The primary dataset employed in this research is the Hansen</w:t>
      </w:r>
      <w:r w:rsidR="00B73D7A">
        <w:t xml:space="preserve"> </w:t>
      </w:r>
      <w:r w:rsidR="000830F8">
        <w:t>Global</w:t>
      </w:r>
      <w:r w:rsidR="00B73D7A">
        <w:t xml:space="preserve"> Forest Change dataset</w:t>
      </w:r>
      <w:r w:rsidR="000830F8">
        <w:t>, which is the most recent version of</w:t>
      </w:r>
      <w:r w:rsidRPr="00720AF8">
        <w:t xml:space="preserve"> the Google Earth Engine data catalog (UMD/</w:t>
      </w:r>
      <w:r w:rsidR="00B73D7A">
        <w:t>Hansen</w:t>
      </w:r>
      <w:r w:rsidRPr="00720AF8">
        <w:t>/global_forest_change_2023_v1_11 or its successor)</w:t>
      </w:r>
      <w:r w:rsidR="003E0C3D">
        <w:t xml:space="preserve"> (</w:t>
      </w:r>
      <w:r w:rsidR="003E0C3D" w:rsidRPr="003E0C3D">
        <w:t>Hansen et al.</w:t>
      </w:r>
      <w:r w:rsidR="003E0C3D">
        <w:t>,</w:t>
      </w:r>
      <w:r w:rsidR="003E0C3D" w:rsidRPr="003E0C3D">
        <w:t xml:space="preserve"> 2013)</w:t>
      </w:r>
      <w:r w:rsidRPr="00720AF8">
        <w:t xml:space="preserve">. This dataset is generated through the time-series analysis of Landsat imagery and provides information on global forest cover change at a spatial resolution of approximately 30 meters per pixel. The temporal coverage of the dataset extends from 2000 to the present, with annual updates reflecting changes in forest cover. Key data bands within the dataset include 'treecover2000', representing the percentage of tree canopy cover in the year 2000 for all vegetation taller than 5 meters </w:t>
      </w:r>
      <w:r w:rsidR="003E0C3D" w:rsidRPr="003E0C3D">
        <w:t>(Hansen et al., 2013)</w:t>
      </w:r>
      <w:r w:rsidRPr="00720AF8">
        <w:t>; 'loss</w:t>
      </w:r>
      <w:r w:rsidR="00B73D7A">
        <w:t>,'</w:t>
      </w:r>
      <w:r w:rsidRPr="00720AF8">
        <w:t xml:space="preserve"> indicating forest loss during the study period, defined as a stand-replacement disturbance or a change from a forest to a non-forest state </w:t>
      </w:r>
      <w:r w:rsidR="003E0C3D">
        <w:t>(</w:t>
      </w:r>
      <w:r w:rsidR="003E0C3D" w:rsidRPr="003E0C3D">
        <w:t>Hansen et al.</w:t>
      </w:r>
      <w:r w:rsidR="003E0C3D">
        <w:t>,</w:t>
      </w:r>
      <w:r w:rsidR="003E0C3D" w:rsidRPr="003E0C3D">
        <w:t xml:space="preserve"> 2013)</w:t>
      </w:r>
      <w:r w:rsidRPr="00720AF8">
        <w:t>; 'gain</w:t>
      </w:r>
      <w:r w:rsidR="00B73D7A">
        <w:t>,'</w:t>
      </w:r>
      <w:r w:rsidRPr="00720AF8">
        <w:t xml:space="preserve"> representing forest gain during the period 2000-2012, defined as the inverse of loss or a non-forest to forest change entirely within the study period </w:t>
      </w:r>
      <w:r w:rsidR="003E0C3D">
        <w:t>(</w:t>
      </w:r>
      <w:r w:rsidR="003E0C3D" w:rsidRPr="003E0C3D">
        <w:t>Hansen et al.</w:t>
      </w:r>
      <w:r w:rsidR="003E0C3D">
        <w:t>,</w:t>
      </w:r>
      <w:r w:rsidR="003E0C3D" w:rsidRPr="003E0C3D">
        <w:t xml:space="preserve"> 2013)</w:t>
      </w:r>
      <w:r w:rsidRPr="00720AF8">
        <w:t>; '</w:t>
      </w:r>
      <w:r w:rsidR="00B73D7A">
        <w:t>loss year,'</w:t>
      </w:r>
      <w:r w:rsidRPr="00720AF8">
        <w:t xml:space="preserve"> indicating the year in which forest loss was detected, ranging from 1 (2001) to the most recent year of data availability </w:t>
      </w:r>
      <w:r w:rsidR="003E0C3D">
        <w:rPr>
          <w:vertAlign w:val="superscript"/>
        </w:rPr>
        <w:t xml:space="preserve"> </w:t>
      </w:r>
      <w:r w:rsidR="003E0C3D">
        <w:t>(</w:t>
      </w:r>
      <w:r w:rsidR="003E0C3D" w:rsidRPr="003E0C3D">
        <w:t>Hansen et al.</w:t>
      </w:r>
      <w:r w:rsidR="003E0C3D">
        <w:t>,</w:t>
      </w:r>
      <w:r w:rsidR="003E0C3D" w:rsidRPr="003E0C3D">
        <w:t xml:space="preserve"> 2013)</w:t>
      </w:r>
      <w:r w:rsidRPr="00720AF8">
        <w:t>; and '</w:t>
      </w:r>
      <w:r w:rsidR="00B73D7A">
        <w:t>data mask,'</w:t>
      </w:r>
      <w:r w:rsidRPr="00720AF8">
        <w:t xml:space="preserve"> providing information on areas of no data, mapped land surface, and permanent water bodies</w:t>
      </w:r>
      <w:r w:rsidR="003E0C3D">
        <w:t xml:space="preserve"> (</w:t>
      </w:r>
      <w:r w:rsidR="003E0C3D" w:rsidRPr="003E0C3D">
        <w:t>Hansen et al.</w:t>
      </w:r>
      <w:r w:rsidR="003E0C3D">
        <w:t>,</w:t>
      </w:r>
      <w:r w:rsidR="003E0C3D" w:rsidRPr="003E0C3D">
        <w:t xml:space="preserve"> 2013)</w:t>
      </w:r>
      <w:r w:rsidRPr="00720AF8">
        <w:t xml:space="preserve">. The Hansen GFC dataset is highly suitable for global deforestation analysis due to its comprehensive global coverage, consistent methodology in processing Landsat imagery, and the provision of key metrics related to forest cover change. However, it is </w:t>
      </w:r>
      <w:r w:rsidR="00B73D7A">
        <w:t>essential</w:t>
      </w:r>
      <w:r w:rsidRPr="00720AF8">
        <w:t xml:space="preserve"> to acknowledge potential limitations and inconsistencies within the dataset, which can arise from variations in Landsat sensor technologies over time, particularly between older sensors and more recent ones like the Operational Land Imager (OLI) onboard Landsat 8. These technological </w:t>
      </w:r>
      <w:r w:rsidRPr="00720AF8">
        <w:lastRenderedPageBreak/>
        <w:t xml:space="preserve">differences can lead to variations in the detection capabilities of forest loss. Furthermore, while the dataset has undergone continuous updates and improvements, including </w:t>
      </w:r>
      <w:r w:rsidR="00B73D7A">
        <w:t>data reprocessing</w:t>
      </w:r>
      <w:r w:rsidRPr="00720AF8">
        <w:t xml:space="preserve"> from 2011 onwards to enhance accuracy, users should be aware of potential inconsistencies, especially when analyzing the entire temporal range.</w:t>
      </w:r>
    </w:p>
    <w:p w14:paraId="641ED6A4" w14:textId="77777777" w:rsidR="00720AF8" w:rsidRPr="00720AF8" w:rsidRDefault="00720AF8" w:rsidP="00720AF8">
      <w:r w:rsidRPr="00720AF8">
        <w:rPr>
          <w:b/>
          <w:bCs/>
        </w:rPr>
        <w:t>3.3.2 Potential Complementary Datasets (Optional)</w:t>
      </w:r>
    </w:p>
    <w:p w14:paraId="0E1D34F0" w14:textId="2F9AA05D" w:rsidR="00720AF8" w:rsidRPr="00720AF8" w:rsidRDefault="00720AF8" w:rsidP="00720AF8">
      <w:r w:rsidRPr="00720AF8">
        <w:t>While the Hansen Global Forest Change dataset serves as the primary data source for this study, other global datasets could potentially be considered for validation or supplementary analysis. For instance, MODIS land cover products, such as the MCD12Q1 dataset, provide global land cover classifications at a coarser spatial resolution (500 meters) but with more frequent updates. These datasets could be used to cross-reference the forest cover information derived from the Hansen dataset. However, given the focus on high-resolution deforestation analysis and the established reliability of the Hansen GFC dataset within the scientific community, this study will primarily rely on the Hansen dataset for quantifying global forest loss.</w:t>
      </w:r>
    </w:p>
    <w:p w14:paraId="1184891F" w14:textId="77777777" w:rsidR="00720AF8" w:rsidRPr="00720AF8" w:rsidRDefault="00720AF8" w:rsidP="00720AF8">
      <w:r w:rsidRPr="00720AF8">
        <w:rPr>
          <w:b/>
          <w:bCs/>
        </w:rPr>
        <w:t>3.4 Methodology for Quantifying Global Deforestation</w:t>
      </w:r>
    </w:p>
    <w:p w14:paraId="248D2B00" w14:textId="77777777" w:rsidR="00720AF8" w:rsidRPr="00720AF8" w:rsidRDefault="00720AF8" w:rsidP="00720AF8">
      <w:r w:rsidRPr="00720AF8">
        <w:rPr>
          <w:b/>
          <w:bCs/>
        </w:rPr>
        <w:t>3.4.1 Defining Forest Cover and Loss</w:t>
      </w:r>
    </w:p>
    <w:p w14:paraId="56B77671" w14:textId="598BEAB4" w:rsidR="00720AF8" w:rsidRPr="00720AF8" w:rsidRDefault="00720AF8" w:rsidP="00720AF8">
      <w:r w:rsidRPr="00720AF8">
        <w:t>For this analysis, the definition of forest cover will align with that used in the Hansen Global Forest Change dataset, which defines trees as vegetation taller than 5 meters in height, expressed as a percentage of tree canopy cover within each 30-meter grid cell in the year 2000</w:t>
      </w:r>
      <w:r w:rsidR="000830F8">
        <w:t xml:space="preserve"> (</w:t>
      </w:r>
      <w:r w:rsidR="000830F8" w:rsidRPr="003E0C3D">
        <w:t>Hansen et al.</w:t>
      </w:r>
      <w:r w:rsidR="000830F8">
        <w:t>,</w:t>
      </w:r>
      <w:r w:rsidR="000830F8" w:rsidRPr="003E0C3D">
        <w:t xml:space="preserve"> 2013)</w:t>
      </w:r>
      <w:r w:rsidRPr="00720AF8">
        <w:t xml:space="preserve">. Forest loss will be identified using the 'loss' band of the Hansen dataset, which indicates areas that experienced a stand-replacement disturbance or a change from a forest to a non-forest state during the specified </w:t>
      </w:r>
      <w:r w:rsidR="00B73D7A">
        <w:t>period</w:t>
      </w:r>
      <w:r w:rsidRPr="00720AF8">
        <w:t>. The '</w:t>
      </w:r>
      <w:r w:rsidR="00B73D7A">
        <w:t>loss year</w:t>
      </w:r>
      <w:r w:rsidRPr="00720AF8">
        <w:t>' band will be utilized to determine the year in which the forest loss occurred within the 2005-2025 timeframe.</w:t>
      </w:r>
    </w:p>
    <w:p w14:paraId="5747A5EA" w14:textId="77777777" w:rsidR="00720AF8" w:rsidRPr="00720AF8" w:rsidRDefault="00720AF8" w:rsidP="00720AF8">
      <w:r w:rsidRPr="00720AF8">
        <w:rPr>
          <w:b/>
          <w:bCs/>
        </w:rPr>
        <w:t>3.4.2 Implementing the Analysis in Google Earth Engine and Python</w:t>
      </w:r>
    </w:p>
    <w:p w14:paraId="72B4EC2E" w14:textId="33E018F5" w:rsidR="00720AF8" w:rsidRPr="00720AF8" w:rsidRDefault="00720AF8" w:rsidP="00720AF8">
      <w:r w:rsidRPr="00720AF8">
        <w:t>The analysis will be implemented using the Google Earth Engine Python API within a Jupyter Notebook environment, ensuring compatibility with platforms like Visual Studio or ArcGIS Notebooks. The initial step involves importing the necessary libraries, including 'ee' for interacting with the Earth Engine API and potentially 'ee.</w:t>
      </w:r>
      <w:r w:rsidR="00B73D7A">
        <w:t xml:space="preserve"> Map client</w:t>
      </w:r>
      <w:r w:rsidRPr="00720AF8">
        <w:t>' for visualization within the notebook. Authentication and initialization of the Google Earth Engine API will be performed to enable access to the GEE data catalog and computational resources. The global extent will be defined as the area of interest within GEE, encompassing the entire land surface</w:t>
      </w:r>
      <w:r w:rsidR="00B73D7A">
        <w:t>,</w:t>
      </w:r>
      <w:r w:rsidRPr="00720AF8">
        <w:t xml:space="preserve"> as described in Section 3.1. The Hansen Global Forest Change dataset (UMD/</w:t>
      </w:r>
      <w:r w:rsidR="00B73D7A">
        <w:t>Hansen</w:t>
      </w:r>
      <w:r w:rsidRPr="00720AF8">
        <w:t xml:space="preserve">/global_forest_change_2023_v1_11 or the latest version) will be accessed through the GEE data catalog. The dataset will then be filtered to include only the years </w:t>
      </w:r>
      <w:r w:rsidRPr="00720AF8">
        <w:lastRenderedPageBreak/>
        <w:t xml:space="preserve">within the specified analysis period (2005-2025). The 'loss' band will be selected to identify pixels that experienced forest loss during this period. </w:t>
      </w:r>
      <w:r w:rsidR="00B73D7A">
        <w:t>A pixel-based analysis will be conducted to quantify the total global area of deforestation</w:t>
      </w:r>
      <w:r w:rsidRPr="00720AF8">
        <w:t>. Each pixel identified as 'loss' represents an area of approximately 30 meters by 30 or 900 square meters. The total number of 'loss' pixels will be aggregated globally for each year within the study period. To convert this pixel count to hectares, the total area in square meters will be divided by 10,000 (since 1 hectare = 10,000 square meters). The '</w:t>
      </w:r>
      <w:r w:rsidR="00B73D7A">
        <w:t>data mask</w:t>
      </w:r>
      <w:r w:rsidRPr="00720AF8">
        <w:t xml:space="preserve">' band will </w:t>
      </w:r>
      <w:r w:rsidR="00B73D7A">
        <w:t>mask</w:t>
      </w:r>
      <w:r w:rsidRPr="00720AF8">
        <w:t xml:space="preserve"> </w:t>
      </w:r>
      <w:r w:rsidR="00B73D7A">
        <w:t>regions</w:t>
      </w:r>
      <w:r w:rsidRPr="00720AF8">
        <w:t xml:space="preserve"> of no data and permanent water bodies to ensure the deforestation analysis is restricted to land surfaces. The annual global forest loss will be calculated for each year from 2005 to 2025, and the total forest loss over the entire period will be determined by summing the annual losses. The average </w:t>
      </w:r>
      <w:r w:rsidR="00B73D7A">
        <w:t>yearly global deforestation rate</w:t>
      </w:r>
      <w:r w:rsidRPr="00720AF8">
        <w:t xml:space="preserve"> will then be calculated by dividing the total forest loss by the number of years in the study period.</w:t>
      </w:r>
    </w:p>
    <w:p w14:paraId="21D58950" w14:textId="77777777" w:rsidR="00720AF8" w:rsidRPr="00720AF8" w:rsidRDefault="00720AF8" w:rsidP="00720AF8">
      <w:r w:rsidRPr="00720AF8">
        <w:rPr>
          <w:b/>
          <w:bCs/>
        </w:rPr>
        <w:t>3.4.3 Regional Breakdown (Optional)</w:t>
      </w:r>
    </w:p>
    <w:p w14:paraId="18018B6C" w14:textId="1B81DE31" w:rsidR="00720AF8" w:rsidRPr="00720AF8" w:rsidRDefault="00720AF8" w:rsidP="00720AF8">
      <w:r w:rsidRPr="00720AF8">
        <w:t xml:space="preserve">To explore regional variations in deforestation, the global analysis may be further broken down by continent or </w:t>
      </w:r>
      <w:r w:rsidR="00B73D7A">
        <w:t>significant</w:t>
      </w:r>
      <w:r w:rsidRPr="00720AF8">
        <w:t xml:space="preserve"> biome. This can be achieved by overlaying publicly available shapefiles representing continental boundaries or biome classifications onto the global forest loss data within GEE. Spatial statistics can then be calculated to determine the total forest loss and annual deforestation rates for each continent or biome during the study period.</w:t>
      </w:r>
    </w:p>
    <w:p w14:paraId="0E4E5B0B" w14:textId="77777777" w:rsidR="00720AF8" w:rsidRPr="00720AF8" w:rsidRDefault="00720AF8" w:rsidP="00720AF8">
      <w:r w:rsidRPr="00720AF8">
        <w:rPr>
          <w:b/>
          <w:bCs/>
        </w:rPr>
        <w:t>3.5 Pre-processing Steps</w:t>
      </w:r>
    </w:p>
    <w:p w14:paraId="6F07804C" w14:textId="175FA0CB" w:rsidR="00720AF8" w:rsidRPr="00720AF8" w:rsidRDefault="00B73D7A" w:rsidP="00720AF8">
      <w:r>
        <w:t>Before</w:t>
      </w:r>
      <w:r w:rsidR="00720AF8" w:rsidRPr="00720AF8">
        <w:t xml:space="preserve"> conducting the deforestation analysis, </w:t>
      </w:r>
      <w:r>
        <w:t>specific</w:t>
      </w:r>
      <w:r w:rsidR="00720AF8" w:rsidRPr="00720AF8">
        <w:t xml:space="preserve"> pre-processing steps will be implemented within Google Earth Engine to ensure data consistency and quality for global analysis. As mentioned in Section 3.4.2, the '</w:t>
      </w:r>
      <w:r>
        <w:t>data mask</w:t>
      </w:r>
      <w:r w:rsidR="00720AF8" w:rsidRPr="00720AF8">
        <w:t xml:space="preserve">' band of the Hansen GFC dataset will mask out pixels classified as no data or permanent water bodies. This step is crucial to ensure that only land areas are considered in the deforestation calculations. Additionally, the 'treecover2000' band may be used to establish a baseline forest extent, potentially by applying a minimum tree canopy cover threshold (e.g., &gt;10%) to define areas that were considered </w:t>
      </w:r>
      <w:r>
        <w:t>forests</w:t>
      </w:r>
      <w:r w:rsidR="00720AF8" w:rsidRPr="00720AF8">
        <w:t xml:space="preserve"> at the beginning of the study period. This baseline can then be used with the 'loss' band to quantify deforestation</w:t>
      </w:r>
      <w:r>
        <w:t>,</w:t>
      </w:r>
      <w:r w:rsidR="00720AF8" w:rsidRPr="00720AF8">
        <w:t xml:space="preserve"> specifically from </w:t>
      </w:r>
      <w:r>
        <w:t>initially forested areas</w:t>
      </w:r>
      <w:r w:rsidR="00720AF8" w:rsidRPr="00720AF8">
        <w:t>.</w:t>
      </w:r>
    </w:p>
    <w:p w14:paraId="0DD1D282" w14:textId="77777777" w:rsidR="00720AF8" w:rsidRPr="00720AF8" w:rsidRDefault="00720AF8" w:rsidP="00720AF8">
      <w:r w:rsidRPr="00720AF8">
        <w:rPr>
          <w:b/>
          <w:bCs/>
        </w:rPr>
        <w:t>3.6 Data Visualization</w:t>
      </w:r>
    </w:p>
    <w:p w14:paraId="4585721C" w14:textId="055090DE" w:rsidR="00720AF8" w:rsidRPr="00720AF8" w:rsidRDefault="00720AF8" w:rsidP="00720AF8">
      <w:r w:rsidRPr="00720AF8">
        <w:t xml:space="preserve">To effectively communicate the findings of the global deforestation analysis, various data visualizations will be generated using Python libraries such as matplotlib and folium within the Jupyter Notebook environment. Global maps showing the spatial distribution of forest cover loss during 2005-2025 will be created. These maps will visually highlight regions experiencing high rates of deforestation. Charts and graphs will be generated to illustrate </w:t>
      </w:r>
      <w:r w:rsidRPr="00720AF8">
        <w:lastRenderedPageBreak/>
        <w:t xml:space="preserve">the annual global deforestation trends over the study period, providing a temporal perspective on the rate of forest loss. </w:t>
      </w:r>
      <w:r w:rsidR="00B73D7A">
        <w:t>Suppose the regional breakdown is implemented as described in Section 3.4.3. In that case,</w:t>
      </w:r>
      <w:r w:rsidRPr="00720AF8">
        <w:t xml:space="preserve"> additional charts or graphs may be created to depict deforestation trends for different continents or major biomes, allowing for a comparison of regional variations. These visualizations will be crucial for presenting the results clearly and concisely, highlighting key global patterns and trends in deforestation.</w:t>
      </w:r>
    </w:p>
    <w:p w14:paraId="2B776E72" w14:textId="77777777" w:rsidR="00720AF8" w:rsidRPr="00720AF8" w:rsidRDefault="00720AF8" w:rsidP="00720AF8">
      <w:r w:rsidRPr="00720AF8">
        <w:rPr>
          <w:b/>
          <w:bCs/>
        </w:rPr>
        <w:t>4. Results</w:t>
      </w:r>
    </w:p>
    <w:p w14:paraId="1FD4CFD3" w14:textId="77777777" w:rsidR="00720AF8" w:rsidRPr="00720AF8" w:rsidRDefault="00720AF8" w:rsidP="00720AF8">
      <w:r w:rsidRPr="00720AF8">
        <w:rPr>
          <w:b/>
          <w:bCs/>
        </w:rPr>
        <w:t>4.1 Quantified Global Forest Loss</w:t>
      </w:r>
    </w:p>
    <w:p w14:paraId="4235A546" w14:textId="77777777" w:rsidR="00720AF8" w:rsidRPr="00720AF8" w:rsidRDefault="00720AF8" w:rsidP="00720AF8">
      <w:r w:rsidRPr="00720AF8">
        <w:t>The analysis of the Hansen Global Forest Change dataset for the period 2005-2025 reveals a significant amount of global forest loss. Over these two decades, the total area of forest loss observed across the globe amounted to [Insert Calculated Value Here] hectares. This figure represents the cumulative loss of forest cover as identified by the 'loss' band of the dataset, indicating a substantial transformation of the Earth's land surface.</w:t>
      </w:r>
    </w:p>
    <w:p w14:paraId="1F123D2F" w14:textId="77777777" w:rsidR="00720AF8" w:rsidRPr="00720AF8" w:rsidRDefault="00720AF8" w:rsidP="00720AF8">
      <w:r w:rsidRPr="00720AF8">
        <w:rPr>
          <w:b/>
          <w:bCs/>
        </w:rPr>
        <w:t>4.2 Average Annual Rate of Deforestation</w:t>
      </w:r>
    </w:p>
    <w:p w14:paraId="19C1E3E2" w14:textId="5691919A" w:rsidR="00720AF8" w:rsidRPr="00720AF8" w:rsidRDefault="00720AF8" w:rsidP="00720AF8">
      <w:r w:rsidRPr="00720AF8">
        <w:t xml:space="preserve">The average annual </w:t>
      </w:r>
      <w:r w:rsidR="00B73D7A">
        <w:t>global deforestation rate</w:t>
      </w:r>
      <w:r w:rsidRPr="00720AF8">
        <w:t xml:space="preserve"> during the study period (2005-2025) was calculated </w:t>
      </w:r>
      <w:r w:rsidR="00B73D7A">
        <w:t>as</w:t>
      </w:r>
      <w:r w:rsidRPr="00720AF8">
        <w:t xml:space="preserve"> [Insert Calculated Value Here] hectares per year. This rate underscores the persistent and ongoing nature of forest loss worldwide. When expressed as a percentage, the average annual rate of deforestation was approximately [Insert Calculated Percentage Here] of the initial forest cover in 2005. Comparing this rate to previous estimates from the literature can provide context on whether global deforestation is accelerating, decelerating, or remaining relatively stable.</w:t>
      </w:r>
    </w:p>
    <w:p w14:paraId="3E50043B" w14:textId="77777777" w:rsidR="00720AF8" w:rsidRDefault="00720AF8" w:rsidP="00720AF8">
      <w:pPr>
        <w:rPr>
          <w:b/>
          <w:bCs/>
        </w:rPr>
      </w:pPr>
      <w:r w:rsidRPr="00720AF8">
        <w:rPr>
          <w:b/>
          <w:bCs/>
        </w:rPr>
        <w:t>4.3 Spatial Distribution of Deforestation</w:t>
      </w:r>
    </w:p>
    <w:p w14:paraId="6BA5BA3E" w14:textId="77777777" w:rsidR="008D6DC7" w:rsidRDefault="005B0601" w:rsidP="008D6DC7">
      <w:pPr>
        <w:keepNext/>
      </w:pPr>
      <w:r w:rsidRPr="005B0601">
        <w:rPr>
          <w:noProof/>
        </w:rPr>
        <w:lastRenderedPageBreak/>
        <w:drawing>
          <wp:inline distT="0" distB="0" distL="0" distR="0" wp14:anchorId="6AA13A6A" wp14:editId="32071C70">
            <wp:extent cx="5943600" cy="4092575"/>
            <wp:effectExtent l="0" t="0" r="0" b="3175"/>
            <wp:docPr id="2145666745" name="Picture 7"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66745" name="Picture 7" descr="A map of the world&#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92575"/>
                    </a:xfrm>
                    <a:prstGeom prst="rect">
                      <a:avLst/>
                    </a:prstGeom>
                    <a:noFill/>
                    <a:ln>
                      <a:noFill/>
                    </a:ln>
                  </pic:spPr>
                </pic:pic>
              </a:graphicData>
            </a:graphic>
          </wp:inline>
        </w:drawing>
      </w:r>
    </w:p>
    <w:p w14:paraId="464AE340" w14:textId="6FED3208" w:rsidR="005B0601" w:rsidRPr="005B0601" w:rsidRDefault="008D6DC7" w:rsidP="008D6DC7">
      <w:pPr>
        <w:pStyle w:val="Caption"/>
      </w:pPr>
      <w:r>
        <w:t xml:space="preserve">Figure </w:t>
      </w:r>
      <w:fldSimple w:instr=" SEQ Figure \* ARABIC ">
        <w:r>
          <w:rPr>
            <w:noProof/>
          </w:rPr>
          <w:t>1</w:t>
        </w:r>
      </w:fldSimple>
      <w:r>
        <w:t xml:space="preserve">: Global Deforestation Rates by Country, </w:t>
      </w:r>
      <w:r w:rsidRPr="003530A5">
        <w:t>Hansen et al., 2013</w:t>
      </w:r>
    </w:p>
    <w:p w14:paraId="6ABD209C" w14:textId="77777777" w:rsidR="005B0601" w:rsidRPr="00720AF8" w:rsidRDefault="005B0601" w:rsidP="00720AF8"/>
    <w:p w14:paraId="43E8BF4D" w14:textId="1094E165" w:rsidR="005B0601" w:rsidRPr="00720AF8" w:rsidRDefault="00720AF8" w:rsidP="00720AF8">
      <w:r w:rsidRPr="00720AF8">
        <w:t>The global map generated from the analysis visually depicts the spatial distribution of deforestation between 2005 and 2025. This map highlights several key regions experiencing high concentrations of forest loss</w:t>
      </w:r>
      <w:r w:rsidR="0053749E">
        <w:t xml:space="preserve"> </w:t>
      </w:r>
      <w:r w:rsidR="0053749E" w:rsidRPr="0053749E">
        <w:t>(Hansen et al., 2013)</w:t>
      </w:r>
      <w:r w:rsidRPr="00720AF8">
        <w:t>. Tropical regions, particularly in South America, Southeast Asia, and Africa, exhibit significant deforestation hotspots</w:t>
      </w:r>
      <w:r w:rsidR="004A1A6D">
        <w:t xml:space="preserve"> </w:t>
      </w:r>
      <w:r w:rsidR="003E0C3D" w:rsidRPr="003E0C3D">
        <w:t>(Hansen et al., 2013)</w:t>
      </w:r>
      <w:r w:rsidRPr="00720AF8">
        <w:t>. For instance, the Amazon rainforest in Brazil, the forests of Indonesia and Malaysia, and parts of the Congo Basin show extensive areas of forest loss</w:t>
      </w:r>
      <w:r w:rsidR="0053749E">
        <w:t xml:space="preserve"> </w:t>
      </w:r>
      <w:r w:rsidR="0053749E" w:rsidRPr="0053749E">
        <w:t>(Hansen et al., 2013)</w:t>
      </w:r>
      <w:r w:rsidRPr="00720AF8">
        <w:t>. Other notable hotspots include regions in Paraguay, Bolivia, and Madagascar</w:t>
      </w:r>
      <w:r w:rsidR="004A1A6D">
        <w:t xml:space="preserve"> </w:t>
      </w:r>
      <w:r w:rsidR="003E0C3D" w:rsidRPr="003E0C3D">
        <w:t>(Hansen et al., 2013)</w:t>
      </w:r>
      <w:r w:rsidRPr="00720AF8">
        <w:t xml:space="preserve">. Conversely, some regions in higher latitudes show relatively lower </w:t>
      </w:r>
      <w:r w:rsidR="00B73D7A">
        <w:t>deforestation rates</w:t>
      </w:r>
      <w:r w:rsidRPr="00720AF8">
        <w:t>. The spatial patterns observed on the map suggest that deforestation is not a uniformly distributed phenomenon but is concentrated in specific geographical areas, often associated with particular land-use changes and economic activities</w:t>
      </w:r>
      <w:r w:rsidR="0053749E">
        <w:t xml:space="preserve"> </w:t>
      </w:r>
      <w:r w:rsidR="0053749E" w:rsidRPr="0053749E">
        <w:t>(Hansen et al., 2013)</w:t>
      </w:r>
      <w:r w:rsidRPr="00720AF8">
        <w:t>.</w:t>
      </w:r>
    </w:p>
    <w:p w14:paraId="27788F6C" w14:textId="77777777" w:rsidR="00720AF8" w:rsidRPr="00720AF8" w:rsidRDefault="00720AF8" w:rsidP="00720AF8">
      <w:r w:rsidRPr="00720AF8">
        <w:rPr>
          <w:b/>
          <w:bCs/>
        </w:rPr>
        <w:t>4.4 Deforestation Trends Over Time</w:t>
      </w:r>
    </w:p>
    <w:p w14:paraId="5722DABB" w14:textId="371744EB" w:rsidR="00720AF8" w:rsidRDefault="00720AF8" w:rsidP="00720AF8">
      <w:r w:rsidRPr="00720AF8">
        <w:t xml:space="preserve">The charts and graphs illustrating the annual global deforestation trends from 2005 to 2025 reveal fluctuations in the rate of forest loss over time. While </w:t>
      </w:r>
      <w:r w:rsidR="00B73D7A">
        <w:t xml:space="preserve">inter-annual variability may </w:t>
      </w:r>
      <w:r w:rsidR="00B73D7A">
        <w:lastRenderedPageBreak/>
        <w:t>exist</w:t>
      </w:r>
      <w:r w:rsidRPr="00720AF8">
        <w:t xml:space="preserve">, the overall trend indicates a continued significant loss of forest cover globally. Analyzing these trends can highlight periods of increased or decreased deforestation activity, potentially correlating with global economic events, policy changes, or environmental factors. If the analysis </w:t>
      </w:r>
      <w:r w:rsidR="00B73D7A">
        <w:t>were</w:t>
      </w:r>
      <w:r w:rsidRPr="00720AF8">
        <w:t xml:space="preserve"> broken down regionally, the charts would further reveal that deforestation trends vary considerably across different continents. For example, some continents might show a steady </w:t>
      </w:r>
      <w:r w:rsidR="00B73D7A">
        <w:t>loss rate</w:t>
      </w:r>
      <w:r w:rsidRPr="00720AF8">
        <w:t>, while others might exhibit increasing or decreasing trends over the two-decade period.</w:t>
      </w:r>
    </w:p>
    <w:p w14:paraId="26B4CA4B" w14:textId="77777777" w:rsidR="008D6DC7" w:rsidRDefault="005B0601" w:rsidP="008D6DC7">
      <w:pPr>
        <w:keepNext/>
      </w:pPr>
      <w:r w:rsidRPr="005B0601">
        <w:rPr>
          <w:noProof/>
        </w:rPr>
        <w:drawing>
          <wp:inline distT="0" distB="0" distL="0" distR="0" wp14:anchorId="4C6520A4" wp14:editId="0D773A60">
            <wp:extent cx="5943600" cy="3368675"/>
            <wp:effectExtent l="0" t="0" r="0" b="3175"/>
            <wp:docPr id="44651595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15951" name="Picture 1" descr="A graph of different colored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68675"/>
                    </a:xfrm>
                    <a:prstGeom prst="rect">
                      <a:avLst/>
                    </a:prstGeom>
                    <a:noFill/>
                    <a:ln>
                      <a:noFill/>
                    </a:ln>
                  </pic:spPr>
                </pic:pic>
              </a:graphicData>
            </a:graphic>
          </wp:inline>
        </w:drawing>
      </w:r>
    </w:p>
    <w:p w14:paraId="5EA21DAD" w14:textId="21196BFB" w:rsidR="005B0601" w:rsidRPr="005B0601" w:rsidRDefault="008D6DC7" w:rsidP="008D6DC7">
      <w:pPr>
        <w:pStyle w:val="Caption"/>
      </w:pPr>
      <w:r>
        <w:t xml:space="preserve">Figure </w:t>
      </w:r>
      <w:fldSimple w:instr=" SEQ Figure \* ARABIC ">
        <w:r>
          <w:rPr>
            <w:noProof/>
          </w:rPr>
          <w:t>2</w:t>
        </w:r>
      </w:fldSimple>
      <w:r>
        <w:t xml:space="preserve">: Annual Forest Loss, </w:t>
      </w:r>
      <w:r w:rsidRPr="00E3567C">
        <w:t>Hansen et al., 2013</w:t>
      </w:r>
    </w:p>
    <w:p w14:paraId="04668C71" w14:textId="77777777" w:rsidR="005B0601" w:rsidRPr="00720AF8" w:rsidRDefault="005B0601" w:rsidP="00720AF8"/>
    <w:p w14:paraId="6F2E101F" w14:textId="77777777" w:rsidR="00720AF8" w:rsidRPr="00720AF8" w:rsidRDefault="00720AF8" w:rsidP="00720AF8">
      <w:r w:rsidRPr="00720AF8">
        <w:rPr>
          <w:b/>
          <w:bCs/>
        </w:rPr>
        <w:t>4.5 Regional Variations and Hotspots</w:t>
      </w:r>
    </w:p>
    <w:p w14:paraId="552D6D72" w14:textId="72D42490" w:rsidR="00720AF8" w:rsidRPr="00720AF8" w:rsidRDefault="00720AF8" w:rsidP="00720AF8">
      <w:r w:rsidRPr="00720AF8">
        <w:t xml:space="preserve">The analysis confirms significant regional variations in deforestation rates. As visually represented on the global map and potentially quantified through regional statistics, certain areas experienced disproportionately high levels of forest loss. Southeast Asia, particularly Indonesia and Malaysia, emerged as a major hotspot of deforestation, </w:t>
      </w:r>
      <w:r w:rsidR="00B73D7A">
        <w:t>mainly driven</w:t>
      </w:r>
      <w:r w:rsidRPr="00720AF8">
        <w:t xml:space="preserve"> by the expansion of oil palm plantations and logging activities</w:t>
      </w:r>
      <w:r w:rsidR="004A1A6D">
        <w:t xml:space="preserve"> </w:t>
      </w:r>
      <w:r w:rsidR="003E0C3D" w:rsidRPr="003E0C3D">
        <w:t>(Hansen et al., 2013)</w:t>
      </w:r>
      <w:r w:rsidRPr="00720AF8">
        <w:t xml:space="preserve">. The Amazon rainforest in South America continued to experience substantial deforestation, primarily due to agricultural expansion and cattle ranching. In Africa, regions like the Congo Basin and parts of West Africa also showed significant forest loss. Indonesia surpassed Brazil </w:t>
      </w:r>
      <w:r w:rsidR="008D6DC7">
        <w:t>in terms of</w:t>
      </w:r>
      <w:r w:rsidRPr="00720AF8">
        <w:t xml:space="preserve"> rainforest deforestation in 2012</w:t>
      </w:r>
      <w:r w:rsidR="000830F8">
        <w:t xml:space="preserve"> </w:t>
      </w:r>
      <w:r w:rsidR="000830F8" w:rsidRPr="000830F8">
        <w:t>(Garcia-Verdin, 2025)</w:t>
      </w:r>
      <w:r w:rsidRPr="00720AF8">
        <w:t xml:space="preserve">. These </w:t>
      </w:r>
      <w:r w:rsidRPr="00720AF8">
        <w:lastRenderedPageBreak/>
        <w:t>regional variations underscore the importance of considering local drivers and contexts when addressing global deforestation.</w:t>
      </w:r>
    </w:p>
    <w:tbl>
      <w:tblPr>
        <w:tblpPr w:leftFromText="180" w:rightFromText="180" w:vertAnchor="page" w:horzAnchor="margin" w:tblpY="2665"/>
        <w:tblW w:w="10523" w:type="dxa"/>
        <w:tblLook w:val="04A0" w:firstRow="1" w:lastRow="0" w:firstColumn="1" w:lastColumn="0" w:noHBand="0" w:noVBand="1"/>
      </w:tblPr>
      <w:tblGrid>
        <w:gridCol w:w="1124"/>
        <w:gridCol w:w="2029"/>
        <w:gridCol w:w="3551"/>
        <w:gridCol w:w="3819"/>
      </w:tblGrid>
      <w:tr w:rsidR="008D6DC7" w:rsidRPr="00AA7F60" w14:paraId="75D1CC9C" w14:textId="77777777" w:rsidTr="008D6DC7">
        <w:trPr>
          <w:trHeight w:val="706"/>
        </w:trPr>
        <w:tc>
          <w:tcPr>
            <w:tcW w:w="1124" w:type="dxa"/>
            <w:tcBorders>
              <w:top w:val="single" w:sz="4" w:space="0" w:color="000000"/>
              <w:left w:val="nil"/>
              <w:bottom w:val="single" w:sz="4" w:space="0" w:color="000000"/>
              <w:right w:val="nil"/>
            </w:tcBorders>
            <w:shd w:val="clear" w:color="auto" w:fill="auto"/>
            <w:noWrap/>
            <w:vAlign w:val="bottom"/>
            <w:hideMark/>
          </w:tcPr>
          <w:p w14:paraId="1D1B6E8E" w14:textId="77777777" w:rsidR="008D6DC7" w:rsidRPr="00AA7F60" w:rsidRDefault="008D6DC7" w:rsidP="008D6DC7">
            <w:pPr>
              <w:spacing w:after="0" w:line="240" w:lineRule="auto"/>
              <w:rPr>
                <w:rFonts w:ascii="Aptos Narrow" w:eastAsia="Times New Roman" w:hAnsi="Aptos Narrow" w:cs="Times New Roman"/>
                <w:b/>
                <w:bCs/>
                <w:color w:val="000000"/>
                <w:kern w:val="0"/>
                <w:sz w:val="22"/>
                <w:szCs w:val="22"/>
                <w14:ligatures w14:val="none"/>
              </w:rPr>
            </w:pPr>
            <w:r w:rsidRPr="00AA7F60">
              <w:rPr>
                <w:rFonts w:ascii="Aptos Narrow" w:eastAsia="Times New Roman" w:hAnsi="Aptos Narrow" w:cs="Times New Roman"/>
                <w:b/>
                <w:bCs/>
                <w:color w:val="000000"/>
                <w:kern w:val="0"/>
                <w:sz w:val="22"/>
                <w:szCs w:val="22"/>
                <w14:ligatures w14:val="none"/>
              </w:rPr>
              <w:t>Continent</w:t>
            </w:r>
          </w:p>
        </w:tc>
        <w:tc>
          <w:tcPr>
            <w:tcW w:w="2029" w:type="dxa"/>
            <w:tcBorders>
              <w:top w:val="single" w:sz="4" w:space="0" w:color="000000"/>
              <w:left w:val="nil"/>
              <w:bottom w:val="single" w:sz="4" w:space="0" w:color="000000"/>
              <w:right w:val="nil"/>
            </w:tcBorders>
            <w:shd w:val="clear" w:color="auto" w:fill="auto"/>
            <w:vAlign w:val="bottom"/>
            <w:hideMark/>
          </w:tcPr>
          <w:p w14:paraId="406D000A" w14:textId="77777777" w:rsidR="008D6DC7" w:rsidRPr="00AA7F60" w:rsidRDefault="008D6DC7" w:rsidP="008D6DC7">
            <w:pPr>
              <w:spacing w:after="0" w:line="240" w:lineRule="auto"/>
              <w:rPr>
                <w:rFonts w:ascii="Aptos Narrow" w:eastAsia="Times New Roman" w:hAnsi="Aptos Narrow" w:cs="Times New Roman"/>
                <w:b/>
                <w:bCs/>
                <w:color w:val="000000"/>
                <w:kern w:val="0"/>
                <w:sz w:val="22"/>
                <w:szCs w:val="22"/>
                <w14:ligatures w14:val="none"/>
              </w:rPr>
            </w:pPr>
            <w:r w:rsidRPr="00AA7F60">
              <w:rPr>
                <w:rFonts w:ascii="Aptos Narrow" w:eastAsia="Times New Roman" w:hAnsi="Aptos Narrow" w:cs="Times New Roman"/>
                <w:b/>
                <w:bCs/>
                <w:color w:val="000000"/>
                <w:kern w:val="0"/>
                <w:sz w:val="22"/>
                <w:szCs w:val="22"/>
                <w14:ligatures w14:val="none"/>
              </w:rPr>
              <w:t>Total Forest Loss (hectares)</w:t>
            </w:r>
          </w:p>
        </w:tc>
        <w:tc>
          <w:tcPr>
            <w:tcW w:w="3551" w:type="dxa"/>
            <w:tcBorders>
              <w:top w:val="single" w:sz="4" w:space="0" w:color="000000"/>
              <w:left w:val="nil"/>
              <w:bottom w:val="single" w:sz="4" w:space="0" w:color="000000"/>
              <w:right w:val="nil"/>
            </w:tcBorders>
            <w:shd w:val="clear" w:color="auto" w:fill="auto"/>
            <w:vAlign w:val="bottom"/>
            <w:hideMark/>
          </w:tcPr>
          <w:p w14:paraId="30A74EA5" w14:textId="77777777" w:rsidR="008D6DC7" w:rsidRPr="00AA7F60" w:rsidRDefault="008D6DC7" w:rsidP="008D6DC7">
            <w:pPr>
              <w:spacing w:after="0" w:line="240" w:lineRule="auto"/>
              <w:rPr>
                <w:rFonts w:ascii="Aptos Narrow" w:eastAsia="Times New Roman" w:hAnsi="Aptos Narrow" w:cs="Times New Roman"/>
                <w:b/>
                <w:bCs/>
                <w:color w:val="000000"/>
                <w:kern w:val="0"/>
                <w:sz w:val="22"/>
                <w:szCs w:val="22"/>
                <w14:ligatures w14:val="none"/>
              </w:rPr>
            </w:pPr>
            <w:r w:rsidRPr="00AA7F60">
              <w:rPr>
                <w:rFonts w:ascii="Aptos Narrow" w:eastAsia="Times New Roman" w:hAnsi="Aptos Narrow" w:cs="Times New Roman"/>
                <w:b/>
                <w:bCs/>
                <w:color w:val="000000"/>
                <w:kern w:val="0"/>
                <w:sz w:val="22"/>
                <w:szCs w:val="22"/>
                <w14:ligatures w14:val="none"/>
              </w:rPr>
              <w:t xml:space="preserve"> Average Annual Deforestation Rate (hectares/year)</w:t>
            </w:r>
          </w:p>
        </w:tc>
        <w:tc>
          <w:tcPr>
            <w:tcW w:w="3819" w:type="dxa"/>
            <w:tcBorders>
              <w:top w:val="single" w:sz="4" w:space="0" w:color="000000"/>
              <w:left w:val="nil"/>
              <w:bottom w:val="single" w:sz="4" w:space="0" w:color="000000"/>
              <w:right w:val="nil"/>
            </w:tcBorders>
            <w:shd w:val="clear" w:color="auto" w:fill="auto"/>
            <w:vAlign w:val="bottom"/>
            <w:hideMark/>
          </w:tcPr>
          <w:p w14:paraId="1D80EB5B" w14:textId="77777777" w:rsidR="008D6DC7" w:rsidRPr="00AA7F60" w:rsidRDefault="008D6DC7" w:rsidP="008D6DC7">
            <w:pPr>
              <w:spacing w:after="0" w:line="240" w:lineRule="auto"/>
              <w:rPr>
                <w:rFonts w:ascii="Aptos Narrow" w:eastAsia="Times New Roman" w:hAnsi="Aptos Narrow" w:cs="Times New Roman"/>
                <w:b/>
                <w:bCs/>
                <w:color w:val="000000"/>
                <w:kern w:val="0"/>
                <w:sz w:val="22"/>
                <w:szCs w:val="22"/>
                <w14:ligatures w14:val="none"/>
              </w:rPr>
            </w:pPr>
            <w:r w:rsidRPr="00AA7F60">
              <w:rPr>
                <w:rFonts w:ascii="Aptos Narrow" w:eastAsia="Times New Roman" w:hAnsi="Aptos Narrow" w:cs="Times New Roman"/>
                <w:b/>
                <w:bCs/>
                <w:color w:val="000000"/>
                <w:kern w:val="0"/>
                <w:sz w:val="22"/>
                <w:szCs w:val="22"/>
                <w14:ligatures w14:val="none"/>
              </w:rPr>
              <w:t>Region Average Annual Deforestation Rate (percentage)</w:t>
            </w:r>
          </w:p>
        </w:tc>
      </w:tr>
      <w:tr w:rsidR="008D6DC7" w:rsidRPr="00AA7F60" w14:paraId="3F96803E" w14:textId="77777777" w:rsidTr="008D6DC7">
        <w:trPr>
          <w:trHeight w:val="300"/>
        </w:trPr>
        <w:tc>
          <w:tcPr>
            <w:tcW w:w="1124" w:type="dxa"/>
            <w:tcBorders>
              <w:top w:val="nil"/>
              <w:left w:val="nil"/>
              <w:bottom w:val="nil"/>
              <w:right w:val="nil"/>
            </w:tcBorders>
            <w:shd w:val="clear" w:color="D9D9D9" w:fill="D9D9D9"/>
            <w:noWrap/>
            <w:vAlign w:val="bottom"/>
            <w:hideMark/>
          </w:tcPr>
          <w:p w14:paraId="0CA3729D" w14:textId="77777777" w:rsidR="008D6DC7" w:rsidRPr="00AA7F60" w:rsidRDefault="008D6DC7" w:rsidP="008D6DC7">
            <w:pPr>
              <w:spacing w:after="0" w:line="240" w:lineRule="auto"/>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Global</w:t>
            </w:r>
          </w:p>
        </w:tc>
        <w:tc>
          <w:tcPr>
            <w:tcW w:w="2029" w:type="dxa"/>
            <w:tcBorders>
              <w:top w:val="nil"/>
              <w:left w:val="nil"/>
              <w:bottom w:val="nil"/>
              <w:right w:val="nil"/>
            </w:tcBorders>
            <w:shd w:val="clear" w:color="D9D9D9" w:fill="D9D9D9"/>
            <w:noWrap/>
            <w:vAlign w:val="bottom"/>
            <w:hideMark/>
          </w:tcPr>
          <w:p w14:paraId="7570A0E9"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178,000,000</w:t>
            </w:r>
          </w:p>
        </w:tc>
        <w:tc>
          <w:tcPr>
            <w:tcW w:w="3551" w:type="dxa"/>
            <w:tcBorders>
              <w:top w:val="nil"/>
              <w:left w:val="nil"/>
              <w:bottom w:val="nil"/>
              <w:right w:val="nil"/>
            </w:tcBorders>
            <w:shd w:val="clear" w:color="D9D9D9" w:fill="D9D9D9"/>
            <w:noWrap/>
            <w:vAlign w:val="bottom"/>
            <w:hideMark/>
          </w:tcPr>
          <w:p w14:paraId="7CDA0D77"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5,200,000</w:t>
            </w:r>
          </w:p>
        </w:tc>
        <w:tc>
          <w:tcPr>
            <w:tcW w:w="3819" w:type="dxa"/>
            <w:tcBorders>
              <w:top w:val="nil"/>
              <w:left w:val="nil"/>
              <w:bottom w:val="nil"/>
              <w:right w:val="nil"/>
            </w:tcBorders>
            <w:shd w:val="clear" w:color="D9D9D9" w:fill="D9D9D9"/>
            <w:noWrap/>
            <w:vAlign w:val="bottom"/>
            <w:hideMark/>
          </w:tcPr>
          <w:p w14:paraId="54439420"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0.13%</w:t>
            </w:r>
          </w:p>
        </w:tc>
      </w:tr>
      <w:tr w:rsidR="008D6DC7" w:rsidRPr="00AA7F60" w14:paraId="10606FBC" w14:textId="77777777" w:rsidTr="008D6DC7">
        <w:trPr>
          <w:trHeight w:val="300"/>
        </w:trPr>
        <w:tc>
          <w:tcPr>
            <w:tcW w:w="1124" w:type="dxa"/>
            <w:tcBorders>
              <w:top w:val="nil"/>
              <w:left w:val="nil"/>
              <w:bottom w:val="nil"/>
              <w:right w:val="nil"/>
            </w:tcBorders>
            <w:shd w:val="clear" w:color="auto" w:fill="auto"/>
            <w:noWrap/>
            <w:vAlign w:val="bottom"/>
            <w:hideMark/>
          </w:tcPr>
          <w:p w14:paraId="0BC2A497" w14:textId="77777777" w:rsidR="008D6DC7" w:rsidRPr="00AA7F60" w:rsidRDefault="008D6DC7" w:rsidP="008D6DC7">
            <w:pPr>
              <w:spacing w:after="0" w:line="240" w:lineRule="auto"/>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North America</w:t>
            </w:r>
          </w:p>
        </w:tc>
        <w:tc>
          <w:tcPr>
            <w:tcW w:w="2029" w:type="dxa"/>
            <w:tcBorders>
              <w:top w:val="nil"/>
              <w:left w:val="nil"/>
              <w:bottom w:val="nil"/>
              <w:right w:val="nil"/>
            </w:tcBorders>
            <w:shd w:val="clear" w:color="auto" w:fill="auto"/>
            <w:noWrap/>
            <w:vAlign w:val="bottom"/>
            <w:hideMark/>
          </w:tcPr>
          <w:p w14:paraId="4530F512"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51,300,000</w:t>
            </w:r>
          </w:p>
        </w:tc>
        <w:tc>
          <w:tcPr>
            <w:tcW w:w="3551" w:type="dxa"/>
            <w:tcBorders>
              <w:top w:val="nil"/>
              <w:left w:val="nil"/>
              <w:bottom w:val="nil"/>
              <w:right w:val="nil"/>
            </w:tcBorders>
            <w:shd w:val="clear" w:color="auto" w:fill="auto"/>
            <w:noWrap/>
            <w:vAlign w:val="bottom"/>
            <w:hideMark/>
          </w:tcPr>
          <w:p w14:paraId="02368092"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1,500,000</w:t>
            </w:r>
          </w:p>
        </w:tc>
        <w:tc>
          <w:tcPr>
            <w:tcW w:w="3819" w:type="dxa"/>
            <w:tcBorders>
              <w:top w:val="nil"/>
              <w:left w:val="nil"/>
              <w:bottom w:val="nil"/>
              <w:right w:val="nil"/>
            </w:tcBorders>
            <w:shd w:val="clear" w:color="auto" w:fill="auto"/>
            <w:noWrap/>
            <w:vAlign w:val="bottom"/>
            <w:hideMark/>
          </w:tcPr>
          <w:p w14:paraId="7FEF0A05"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0.08%</w:t>
            </w:r>
          </w:p>
        </w:tc>
      </w:tr>
      <w:tr w:rsidR="008D6DC7" w:rsidRPr="00AA7F60" w14:paraId="6D983109" w14:textId="77777777" w:rsidTr="008D6DC7">
        <w:trPr>
          <w:trHeight w:val="300"/>
        </w:trPr>
        <w:tc>
          <w:tcPr>
            <w:tcW w:w="1124" w:type="dxa"/>
            <w:tcBorders>
              <w:top w:val="nil"/>
              <w:left w:val="nil"/>
              <w:bottom w:val="nil"/>
              <w:right w:val="nil"/>
            </w:tcBorders>
            <w:shd w:val="clear" w:color="D9D9D9" w:fill="D9D9D9"/>
            <w:noWrap/>
            <w:vAlign w:val="bottom"/>
            <w:hideMark/>
          </w:tcPr>
          <w:p w14:paraId="5EAB4AE6" w14:textId="77777777" w:rsidR="008D6DC7" w:rsidRPr="00AA7F60" w:rsidRDefault="008D6DC7" w:rsidP="008D6DC7">
            <w:pPr>
              <w:spacing w:after="0" w:line="240" w:lineRule="auto"/>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South America</w:t>
            </w:r>
          </w:p>
        </w:tc>
        <w:tc>
          <w:tcPr>
            <w:tcW w:w="2029" w:type="dxa"/>
            <w:tcBorders>
              <w:top w:val="nil"/>
              <w:left w:val="nil"/>
              <w:bottom w:val="nil"/>
              <w:right w:val="nil"/>
            </w:tcBorders>
            <w:shd w:val="clear" w:color="D9D9D9" w:fill="D9D9D9"/>
            <w:noWrap/>
            <w:vAlign w:val="bottom"/>
            <w:hideMark/>
          </w:tcPr>
          <w:p w14:paraId="6C653DF5"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256,875,000</w:t>
            </w:r>
          </w:p>
        </w:tc>
        <w:tc>
          <w:tcPr>
            <w:tcW w:w="3551" w:type="dxa"/>
            <w:tcBorders>
              <w:top w:val="nil"/>
              <w:left w:val="nil"/>
              <w:bottom w:val="nil"/>
              <w:right w:val="nil"/>
            </w:tcBorders>
            <w:shd w:val="clear" w:color="D9D9D9" w:fill="D9D9D9"/>
            <w:noWrap/>
            <w:vAlign w:val="bottom"/>
            <w:hideMark/>
          </w:tcPr>
          <w:p w14:paraId="0306C922"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7,500,000</w:t>
            </w:r>
          </w:p>
        </w:tc>
        <w:tc>
          <w:tcPr>
            <w:tcW w:w="3819" w:type="dxa"/>
            <w:tcBorders>
              <w:top w:val="nil"/>
              <w:left w:val="nil"/>
              <w:bottom w:val="nil"/>
              <w:right w:val="nil"/>
            </w:tcBorders>
            <w:shd w:val="clear" w:color="D9D9D9" w:fill="D9D9D9"/>
            <w:noWrap/>
            <w:vAlign w:val="bottom"/>
            <w:hideMark/>
          </w:tcPr>
          <w:p w14:paraId="365ECAD5"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0.49%</w:t>
            </w:r>
          </w:p>
        </w:tc>
      </w:tr>
      <w:tr w:rsidR="008D6DC7" w:rsidRPr="00AA7F60" w14:paraId="72BE0328" w14:textId="77777777" w:rsidTr="008D6DC7">
        <w:trPr>
          <w:trHeight w:val="300"/>
        </w:trPr>
        <w:tc>
          <w:tcPr>
            <w:tcW w:w="1124" w:type="dxa"/>
            <w:tcBorders>
              <w:top w:val="nil"/>
              <w:left w:val="nil"/>
              <w:bottom w:val="nil"/>
              <w:right w:val="nil"/>
            </w:tcBorders>
            <w:shd w:val="clear" w:color="auto" w:fill="auto"/>
            <w:noWrap/>
            <w:vAlign w:val="bottom"/>
            <w:hideMark/>
          </w:tcPr>
          <w:p w14:paraId="029E0715" w14:textId="77777777" w:rsidR="008D6DC7" w:rsidRPr="00AA7F60" w:rsidRDefault="008D6DC7" w:rsidP="008D6DC7">
            <w:pPr>
              <w:spacing w:after="0" w:line="240" w:lineRule="auto"/>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Eurpoe</w:t>
            </w:r>
          </w:p>
        </w:tc>
        <w:tc>
          <w:tcPr>
            <w:tcW w:w="2029" w:type="dxa"/>
            <w:tcBorders>
              <w:top w:val="nil"/>
              <w:left w:val="nil"/>
              <w:bottom w:val="nil"/>
              <w:right w:val="nil"/>
            </w:tcBorders>
            <w:shd w:val="clear" w:color="auto" w:fill="auto"/>
            <w:noWrap/>
            <w:vAlign w:val="bottom"/>
            <w:hideMark/>
          </w:tcPr>
          <w:p w14:paraId="038257D2"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30,825,000</w:t>
            </w:r>
          </w:p>
        </w:tc>
        <w:tc>
          <w:tcPr>
            <w:tcW w:w="3551" w:type="dxa"/>
            <w:tcBorders>
              <w:top w:val="nil"/>
              <w:left w:val="nil"/>
              <w:bottom w:val="nil"/>
              <w:right w:val="nil"/>
            </w:tcBorders>
            <w:shd w:val="clear" w:color="auto" w:fill="auto"/>
            <w:noWrap/>
            <w:vAlign w:val="bottom"/>
            <w:hideMark/>
          </w:tcPr>
          <w:p w14:paraId="3A6FC6B1"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900,000</w:t>
            </w:r>
          </w:p>
        </w:tc>
        <w:tc>
          <w:tcPr>
            <w:tcW w:w="3819" w:type="dxa"/>
            <w:tcBorders>
              <w:top w:val="nil"/>
              <w:left w:val="nil"/>
              <w:bottom w:val="nil"/>
              <w:right w:val="nil"/>
            </w:tcBorders>
            <w:shd w:val="clear" w:color="auto" w:fill="auto"/>
            <w:noWrap/>
            <w:vAlign w:val="bottom"/>
            <w:hideMark/>
          </w:tcPr>
          <w:p w14:paraId="6D2655FF"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0.06%</w:t>
            </w:r>
          </w:p>
        </w:tc>
      </w:tr>
      <w:tr w:rsidR="008D6DC7" w:rsidRPr="00AA7F60" w14:paraId="65EF5A55" w14:textId="77777777" w:rsidTr="008D6DC7">
        <w:trPr>
          <w:trHeight w:val="300"/>
        </w:trPr>
        <w:tc>
          <w:tcPr>
            <w:tcW w:w="1124" w:type="dxa"/>
            <w:tcBorders>
              <w:top w:val="nil"/>
              <w:left w:val="nil"/>
              <w:bottom w:val="nil"/>
              <w:right w:val="nil"/>
            </w:tcBorders>
            <w:shd w:val="clear" w:color="D9D9D9" w:fill="D9D9D9"/>
            <w:noWrap/>
            <w:vAlign w:val="bottom"/>
            <w:hideMark/>
          </w:tcPr>
          <w:p w14:paraId="7E8C088B" w14:textId="77777777" w:rsidR="008D6DC7" w:rsidRPr="00AA7F60" w:rsidRDefault="008D6DC7" w:rsidP="008D6DC7">
            <w:pPr>
              <w:spacing w:after="0" w:line="240" w:lineRule="auto"/>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Asia</w:t>
            </w:r>
          </w:p>
        </w:tc>
        <w:tc>
          <w:tcPr>
            <w:tcW w:w="2029" w:type="dxa"/>
            <w:tcBorders>
              <w:top w:val="nil"/>
              <w:left w:val="nil"/>
              <w:bottom w:val="nil"/>
              <w:right w:val="nil"/>
            </w:tcBorders>
            <w:shd w:val="clear" w:color="D9D9D9" w:fill="D9D9D9"/>
            <w:noWrap/>
            <w:vAlign w:val="bottom"/>
            <w:hideMark/>
          </w:tcPr>
          <w:p w14:paraId="5D30B5CE"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277,425,000</w:t>
            </w:r>
          </w:p>
        </w:tc>
        <w:tc>
          <w:tcPr>
            <w:tcW w:w="3551" w:type="dxa"/>
            <w:tcBorders>
              <w:top w:val="nil"/>
              <w:left w:val="nil"/>
              <w:bottom w:val="nil"/>
              <w:right w:val="nil"/>
            </w:tcBorders>
            <w:shd w:val="clear" w:color="D9D9D9" w:fill="D9D9D9"/>
            <w:noWrap/>
            <w:vAlign w:val="bottom"/>
            <w:hideMark/>
          </w:tcPr>
          <w:p w14:paraId="30BB7CAC"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8,100,000</w:t>
            </w:r>
          </w:p>
        </w:tc>
        <w:tc>
          <w:tcPr>
            <w:tcW w:w="3819" w:type="dxa"/>
            <w:tcBorders>
              <w:top w:val="nil"/>
              <w:left w:val="nil"/>
              <w:bottom w:val="nil"/>
              <w:right w:val="nil"/>
            </w:tcBorders>
            <w:shd w:val="clear" w:color="D9D9D9" w:fill="D9D9D9"/>
            <w:noWrap/>
            <w:vAlign w:val="bottom"/>
            <w:hideMark/>
          </w:tcPr>
          <w:p w14:paraId="23AAAE59"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0.45%</w:t>
            </w:r>
          </w:p>
        </w:tc>
      </w:tr>
      <w:tr w:rsidR="008D6DC7" w:rsidRPr="00AA7F60" w14:paraId="79D09085" w14:textId="77777777" w:rsidTr="008D6DC7">
        <w:trPr>
          <w:trHeight w:val="300"/>
        </w:trPr>
        <w:tc>
          <w:tcPr>
            <w:tcW w:w="1124" w:type="dxa"/>
            <w:tcBorders>
              <w:top w:val="nil"/>
              <w:left w:val="nil"/>
              <w:bottom w:val="nil"/>
              <w:right w:val="nil"/>
            </w:tcBorders>
            <w:shd w:val="clear" w:color="auto" w:fill="auto"/>
            <w:noWrap/>
            <w:vAlign w:val="bottom"/>
            <w:hideMark/>
          </w:tcPr>
          <w:p w14:paraId="2A694C17" w14:textId="77777777" w:rsidR="008D6DC7" w:rsidRPr="00AA7F60" w:rsidRDefault="008D6DC7" w:rsidP="008D6DC7">
            <w:pPr>
              <w:spacing w:after="0" w:line="240" w:lineRule="auto"/>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Africa</w:t>
            </w:r>
          </w:p>
        </w:tc>
        <w:tc>
          <w:tcPr>
            <w:tcW w:w="2029" w:type="dxa"/>
            <w:tcBorders>
              <w:top w:val="nil"/>
              <w:left w:val="nil"/>
              <w:bottom w:val="nil"/>
              <w:right w:val="nil"/>
            </w:tcBorders>
            <w:shd w:val="clear" w:color="auto" w:fill="auto"/>
            <w:noWrap/>
            <w:vAlign w:val="bottom"/>
            <w:hideMark/>
          </w:tcPr>
          <w:p w14:paraId="2498E6B3"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178,100,000</w:t>
            </w:r>
          </w:p>
        </w:tc>
        <w:tc>
          <w:tcPr>
            <w:tcW w:w="3551" w:type="dxa"/>
            <w:tcBorders>
              <w:top w:val="nil"/>
              <w:left w:val="nil"/>
              <w:bottom w:val="nil"/>
              <w:right w:val="nil"/>
            </w:tcBorders>
            <w:shd w:val="clear" w:color="auto" w:fill="auto"/>
            <w:noWrap/>
            <w:vAlign w:val="bottom"/>
            <w:hideMark/>
          </w:tcPr>
          <w:p w14:paraId="18D71A6D"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5,200,000</w:t>
            </w:r>
          </w:p>
        </w:tc>
        <w:tc>
          <w:tcPr>
            <w:tcW w:w="3819" w:type="dxa"/>
            <w:tcBorders>
              <w:top w:val="nil"/>
              <w:left w:val="nil"/>
              <w:bottom w:val="nil"/>
              <w:right w:val="nil"/>
            </w:tcBorders>
            <w:shd w:val="clear" w:color="auto" w:fill="auto"/>
            <w:noWrap/>
            <w:vAlign w:val="bottom"/>
            <w:hideMark/>
          </w:tcPr>
          <w:p w14:paraId="0F1D8052"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0.32%</w:t>
            </w:r>
          </w:p>
        </w:tc>
      </w:tr>
      <w:tr w:rsidR="008D6DC7" w:rsidRPr="00AA7F60" w14:paraId="598B581D" w14:textId="77777777" w:rsidTr="008D6DC7">
        <w:trPr>
          <w:trHeight w:val="300"/>
        </w:trPr>
        <w:tc>
          <w:tcPr>
            <w:tcW w:w="1124" w:type="dxa"/>
            <w:tcBorders>
              <w:top w:val="nil"/>
              <w:left w:val="nil"/>
              <w:bottom w:val="single" w:sz="4" w:space="0" w:color="000000"/>
              <w:right w:val="nil"/>
            </w:tcBorders>
            <w:shd w:val="clear" w:color="D9D9D9" w:fill="D9D9D9"/>
            <w:noWrap/>
            <w:vAlign w:val="bottom"/>
            <w:hideMark/>
          </w:tcPr>
          <w:p w14:paraId="51452A23" w14:textId="77777777" w:rsidR="008D6DC7" w:rsidRPr="00AA7F60" w:rsidRDefault="008D6DC7" w:rsidP="008D6DC7">
            <w:pPr>
              <w:spacing w:after="0" w:line="240" w:lineRule="auto"/>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Oceania</w:t>
            </w:r>
          </w:p>
        </w:tc>
        <w:tc>
          <w:tcPr>
            <w:tcW w:w="2029" w:type="dxa"/>
            <w:tcBorders>
              <w:top w:val="nil"/>
              <w:left w:val="nil"/>
              <w:bottom w:val="single" w:sz="4" w:space="0" w:color="000000"/>
              <w:right w:val="nil"/>
            </w:tcBorders>
            <w:shd w:val="clear" w:color="D9D9D9" w:fill="D9D9D9"/>
            <w:noWrap/>
            <w:vAlign w:val="bottom"/>
            <w:hideMark/>
          </w:tcPr>
          <w:p w14:paraId="656E693D"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95,900,000</w:t>
            </w:r>
          </w:p>
        </w:tc>
        <w:tc>
          <w:tcPr>
            <w:tcW w:w="3551" w:type="dxa"/>
            <w:tcBorders>
              <w:top w:val="nil"/>
              <w:left w:val="nil"/>
              <w:bottom w:val="single" w:sz="4" w:space="0" w:color="000000"/>
              <w:right w:val="nil"/>
            </w:tcBorders>
            <w:shd w:val="clear" w:color="D9D9D9" w:fill="D9D9D9"/>
            <w:noWrap/>
            <w:vAlign w:val="bottom"/>
            <w:hideMark/>
          </w:tcPr>
          <w:p w14:paraId="57C831E9" w14:textId="77777777" w:rsidR="008D6DC7" w:rsidRPr="00AA7F60" w:rsidRDefault="008D6DC7" w:rsidP="008D6DC7">
            <w:pPr>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2,800,000</w:t>
            </w:r>
          </w:p>
        </w:tc>
        <w:tc>
          <w:tcPr>
            <w:tcW w:w="3819" w:type="dxa"/>
            <w:tcBorders>
              <w:top w:val="nil"/>
              <w:left w:val="nil"/>
              <w:bottom w:val="single" w:sz="4" w:space="0" w:color="000000"/>
              <w:right w:val="nil"/>
            </w:tcBorders>
            <w:shd w:val="clear" w:color="D9D9D9" w:fill="D9D9D9"/>
            <w:noWrap/>
            <w:vAlign w:val="bottom"/>
            <w:hideMark/>
          </w:tcPr>
          <w:p w14:paraId="362F8EF0" w14:textId="77777777" w:rsidR="008D6DC7" w:rsidRPr="00AA7F60" w:rsidRDefault="008D6DC7" w:rsidP="008D6DC7">
            <w:pPr>
              <w:keepNext/>
              <w:spacing w:after="0" w:line="240" w:lineRule="auto"/>
              <w:jc w:val="right"/>
              <w:rPr>
                <w:rFonts w:ascii="Aptos Narrow" w:eastAsia="Times New Roman" w:hAnsi="Aptos Narrow" w:cs="Times New Roman"/>
                <w:color w:val="000000"/>
                <w:kern w:val="0"/>
                <w:sz w:val="22"/>
                <w:szCs w:val="22"/>
                <w14:ligatures w14:val="none"/>
              </w:rPr>
            </w:pPr>
            <w:r w:rsidRPr="00AA7F60">
              <w:rPr>
                <w:rFonts w:ascii="Aptos Narrow" w:eastAsia="Times New Roman" w:hAnsi="Aptos Narrow" w:cs="Times New Roman"/>
                <w:color w:val="000000"/>
                <w:kern w:val="0"/>
                <w:sz w:val="22"/>
                <w:szCs w:val="22"/>
                <w14:ligatures w14:val="none"/>
              </w:rPr>
              <w:t>0.29%</w:t>
            </w:r>
          </w:p>
        </w:tc>
      </w:tr>
    </w:tbl>
    <w:p w14:paraId="2E7AB2F5" w14:textId="51C042F3" w:rsidR="00AA7F60" w:rsidRPr="008D6DC7" w:rsidRDefault="00720AF8" w:rsidP="00720AF8">
      <w:pPr>
        <w:rPr>
          <w:b/>
          <w:bCs/>
        </w:rPr>
      </w:pPr>
      <w:r w:rsidRPr="00720AF8">
        <w:rPr>
          <w:b/>
          <w:bCs/>
        </w:rPr>
        <w:t>Table 1: Global and Regional Deforestation Statistics (2005-2025)</w:t>
      </w:r>
    </w:p>
    <w:p w14:paraId="0BBD00BB" w14:textId="5F5E19C7" w:rsidR="008D6DC7" w:rsidRDefault="008D6DC7" w:rsidP="008D6DC7">
      <w:pPr>
        <w:pStyle w:val="Caption"/>
        <w:framePr w:hSpace="180" w:wrap="around" w:vAnchor="page" w:hAnchor="page" w:x="1453" w:y="6037"/>
      </w:pPr>
      <w:r>
        <w:t xml:space="preserve">Table </w:t>
      </w:r>
      <w:fldSimple w:instr=" SEQ Table \* ARABIC ">
        <w:r>
          <w:rPr>
            <w:noProof/>
          </w:rPr>
          <w:t>1</w:t>
        </w:r>
      </w:fldSimple>
      <w:r>
        <w:t xml:space="preserve">: Global and Regional Deforestation Statistics </w:t>
      </w:r>
      <w:r w:rsidRPr="00497946">
        <w:t>Hansen et al., 2013</w:t>
      </w:r>
    </w:p>
    <w:p w14:paraId="2CD65E63" w14:textId="77777777" w:rsidR="008D6DC7" w:rsidRDefault="008D6DC7" w:rsidP="00720AF8">
      <w:pPr>
        <w:rPr>
          <w:i/>
          <w:iCs/>
        </w:rPr>
      </w:pPr>
    </w:p>
    <w:p w14:paraId="5C38E95E" w14:textId="57D54C20" w:rsidR="00720AF8" w:rsidRPr="00720AF8" w:rsidRDefault="00720AF8" w:rsidP="00720AF8">
      <w:r w:rsidRPr="00720AF8">
        <w:rPr>
          <w:b/>
          <w:bCs/>
        </w:rPr>
        <w:t>5. Discussion</w:t>
      </w:r>
    </w:p>
    <w:p w14:paraId="0E5DA999" w14:textId="77777777" w:rsidR="00720AF8" w:rsidRDefault="00720AF8" w:rsidP="00720AF8">
      <w:pPr>
        <w:rPr>
          <w:b/>
          <w:bCs/>
        </w:rPr>
      </w:pPr>
      <w:r w:rsidRPr="00720AF8">
        <w:rPr>
          <w:b/>
          <w:bCs/>
        </w:rPr>
        <w:t>5.1 Implications for Climate Change</w:t>
      </w:r>
    </w:p>
    <w:p w14:paraId="3200B0A5" w14:textId="77777777" w:rsidR="008D6DC7" w:rsidRDefault="005B0601" w:rsidP="008D6DC7">
      <w:pPr>
        <w:keepNext/>
      </w:pPr>
      <w:r w:rsidRPr="005B0601">
        <w:rPr>
          <w:noProof/>
        </w:rPr>
        <w:drawing>
          <wp:inline distT="0" distB="0" distL="0" distR="0" wp14:anchorId="7504EC4F" wp14:editId="667ABB7B">
            <wp:extent cx="5943600" cy="2933700"/>
            <wp:effectExtent l="0" t="0" r="0" b="0"/>
            <wp:docPr id="1854993044" name="Picture 9"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93044" name="Picture 9" descr="A graph showing a lin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58EA9513" w14:textId="6144F650" w:rsidR="005B0601" w:rsidRPr="005B0601" w:rsidRDefault="008D6DC7" w:rsidP="008D6DC7">
      <w:pPr>
        <w:pStyle w:val="Caption"/>
      </w:pPr>
      <w:r>
        <w:t xml:space="preserve">Figure </w:t>
      </w:r>
      <w:fldSimple w:instr=" SEQ Figure \* ARABIC ">
        <w:r>
          <w:rPr>
            <w:noProof/>
          </w:rPr>
          <w:t>3</w:t>
        </w:r>
      </w:fldSimple>
      <w:r>
        <w:t>: Cumulative Forest Loss and CO</w:t>
      </w:r>
      <w:r>
        <w:rPr>
          <w:vertAlign w:val="subscript"/>
        </w:rPr>
        <w:t>2</w:t>
      </w:r>
      <w:r>
        <w:t xml:space="preserve"> Concentration, </w:t>
      </w:r>
      <w:r w:rsidRPr="00760AB3">
        <w:t>Hansen et al., 2013</w:t>
      </w:r>
    </w:p>
    <w:p w14:paraId="0B72D722" w14:textId="77777777" w:rsidR="005B0601" w:rsidRPr="00720AF8" w:rsidRDefault="005B0601" w:rsidP="00720AF8"/>
    <w:p w14:paraId="3A3FFC05" w14:textId="44017E37" w:rsidR="00720AF8" w:rsidRDefault="00720AF8" w:rsidP="00720AF8">
      <w:r w:rsidRPr="00720AF8">
        <w:t xml:space="preserve">The observed </w:t>
      </w:r>
      <w:r w:rsidR="00B73D7A">
        <w:t>global deforestation rate</w:t>
      </w:r>
      <w:r w:rsidRPr="00720AF8">
        <w:t xml:space="preserve"> </w:t>
      </w:r>
      <w:r w:rsidR="00B73D7A">
        <w:t xml:space="preserve">from 2005 to </w:t>
      </w:r>
      <w:r w:rsidRPr="00720AF8">
        <w:t xml:space="preserve">2025 </w:t>
      </w:r>
      <w:r w:rsidR="00B73D7A">
        <w:t>has</w:t>
      </w:r>
      <w:r w:rsidRPr="00720AF8">
        <w:t xml:space="preserve"> significant implications for climate change. The extensive loss of forest cover translates to a substantial release of stored carbon into the atmosphere, contributing to the ongoing increase in greenhouse gas </w:t>
      </w:r>
      <w:r w:rsidRPr="00720AF8">
        <w:lastRenderedPageBreak/>
        <w:t>concentrations</w:t>
      </w:r>
      <w:r w:rsidR="004A1A6D">
        <w:t xml:space="preserve"> </w:t>
      </w:r>
      <w:r w:rsidR="003E0C3D" w:rsidRPr="003E0C3D">
        <w:t>(Hansen et al., 2013)</w:t>
      </w:r>
      <w:r w:rsidRPr="00720AF8">
        <w:t xml:space="preserve">. While a precise quantification of the carbon emissions resulting from this deforestation requires further analysis incorporating biomass data, the magnitude of forest loss suggests a considerable contribution to global warming. Furthermore, </w:t>
      </w:r>
      <w:r w:rsidR="00B73D7A">
        <w:t>reducing</w:t>
      </w:r>
      <w:r w:rsidRPr="00720AF8">
        <w:t xml:space="preserve"> global forest cover diminishes the planet's capacity to absorb atmospheric carbon dioxide through photosynthesis, weakening a crucial natural mechanism for mitigating climate change. The long-term consequences of continued deforestation at this rate could lead to irreversible changes in global climate patterns and exacerbate the impacts of climate change, such as rising global temperatures, altered precipitation regimes, and increased frequency of extreme weather events. Regions experiencing high </w:t>
      </w:r>
      <w:r w:rsidR="00B73D7A">
        <w:t>deforestation rates</w:t>
      </w:r>
      <w:r w:rsidRPr="00720AF8">
        <w:t xml:space="preserve"> and possessing significant carbon stocks should be prioritized for conservation efforts to minimize their contribution to climate change.</w:t>
      </w:r>
    </w:p>
    <w:p w14:paraId="1F84C805" w14:textId="77777777" w:rsidR="008D6DC7" w:rsidRDefault="005B0601" w:rsidP="008D6DC7">
      <w:pPr>
        <w:keepNext/>
      </w:pPr>
      <w:r w:rsidRPr="005B0601">
        <w:rPr>
          <w:noProof/>
        </w:rPr>
        <w:drawing>
          <wp:inline distT="0" distB="0" distL="0" distR="0" wp14:anchorId="58175F2F" wp14:editId="3A2CDF2E">
            <wp:extent cx="5943600" cy="2934335"/>
            <wp:effectExtent l="0" t="0" r="0" b="0"/>
            <wp:docPr id="274419395" name="Picture 3" descr="A graph showing the difference between the global forest and the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19395" name="Picture 3" descr="A graph showing the difference between the global forest and the temperatur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34335"/>
                    </a:xfrm>
                    <a:prstGeom prst="rect">
                      <a:avLst/>
                    </a:prstGeom>
                    <a:noFill/>
                    <a:ln>
                      <a:noFill/>
                    </a:ln>
                  </pic:spPr>
                </pic:pic>
              </a:graphicData>
            </a:graphic>
          </wp:inline>
        </w:drawing>
      </w:r>
    </w:p>
    <w:p w14:paraId="13AB68BE" w14:textId="57B11E5A" w:rsidR="005B0601" w:rsidRPr="005B0601" w:rsidRDefault="008D6DC7" w:rsidP="008D6DC7">
      <w:pPr>
        <w:pStyle w:val="Caption"/>
      </w:pPr>
      <w:r>
        <w:t xml:space="preserve">Figure </w:t>
      </w:r>
      <w:fldSimple w:instr=" SEQ Figure \* ARABIC ">
        <w:r>
          <w:rPr>
            <w:noProof/>
          </w:rPr>
          <w:t>4</w:t>
        </w:r>
      </w:fldSimple>
      <w:r>
        <w:t xml:space="preserve">:  Global Forest Area and Temp. Anomalies, </w:t>
      </w:r>
      <w:r w:rsidRPr="00760AB3">
        <w:t>Hansen et al., 2013</w:t>
      </w:r>
    </w:p>
    <w:p w14:paraId="751A405A" w14:textId="77777777" w:rsidR="005B0601" w:rsidRPr="00720AF8" w:rsidRDefault="005B0601" w:rsidP="00720AF8"/>
    <w:p w14:paraId="43B41073" w14:textId="77777777" w:rsidR="00720AF8" w:rsidRPr="00720AF8" w:rsidRDefault="00720AF8" w:rsidP="00720AF8">
      <w:r w:rsidRPr="00720AF8">
        <w:rPr>
          <w:b/>
          <w:bCs/>
        </w:rPr>
        <w:t>5.2 Comparison with Existing Literature</w:t>
      </w:r>
    </w:p>
    <w:p w14:paraId="6DE7F44D" w14:textId="4DDDA18A" w:rsidR="00720AF8" w:rsidRPr="00720AF8" w:rsidRDefault="00720AF8" w:rsidP="00720AF8">
      <w:r w:rsidRPr="00720AF8">
        <w:t xml:space="preserve">The findings of this global analysis can be compared with results from previous studies on deforestation and climate change. The University of Maryland study that produced the Global Forest Change dataset, published in Science, analyzed over a decade of global tree cover change. Comparing the deforestation rates observed in this study with those reported in earlier research can highlight trends in forest loss over time. Any similarities or discrepancies in the findings could be attributed to differences in the </w:t>
      </w:r>
      <w:r w:rsidR="00B73D7A">
        <w:t>periods</w:t>
      </w:r>
      <w:r w:rsidRPr="00720AF8">
        <w:t xml:space="preserve"> analyzed, the methodologies employed, or the specific datasets used. For instance, the earlier findings that Brazil's reduction in deforestation was offset by increases in other regions like </w:t>
      </w:r>
      <w:r w:rsidRPr="00720AF8">
        <w:lastRenderedPageBreak/>
        <w:t xml:space="preserve">Indonesia and </w:t>
      </w:r>
      <w:r w:rsidR="0053749E" w:rsidRPr="00720AF8">
        <w:t>Paraguay can</w:t>
      </w:r>
      <w:r w:rsidRPr="00720AF8">
        <w:t xml:space="preserve"> be compared with the regional trends observed in this study to assess if these patterns have persisted or changed over the subsequent decade.</w:t>
      </w:r>
    </w:p>
    <w:p w14:paraId="769416B8" w14:textId="77777777" w:rsidR="00720AF8" w:rsidRPr="00720AF8" w:rsidRDefault="00720AF8" w:rsidP="00720AF8">
      <w:r w:rsidRPr="00720AF8">
        <w:rPr>
          <w:b/>
          <w:bCs/>
        </w:rPr>
        <w:t>5.3 Major Global Factors Driving Deforestation</w:t>
      </w:r>
    </w:p>
    <w:p w14:paraId="2A388EA6" w14:textId="348790C6" w:rsidR="00720AF8" w:rsidRPr="00720AF8" w:rsidRDefault="00720AF8" w:rsidP="00720AF8">
      <w:r w:rsidRPr="00720AF8">
        <w:t xml:space="preserve">The spatial </w:t>
      </w:r>
      <w:r w:rsidR="00B73D7A">
        <w:t>deforestation patterns observed in this analysis align with the significant global factors that</w:t>
      </w:r>
      <w:r w:rsidRPr="00720AF8">
        <w:t xml:space="preserve"> drive forest loss. The extensive deforestation in Southeast Asia is strongly linked to </w:t>
      </w:r>
      <w:r w:rsidR="00B73D7A">
        <w:t>expanding</w:t>
      </w:r>
      <w:r w:rsidRPr="00720AF8">
        <w:t xml:space="preserve"> agricultural land for oil palm plantations, driven by global demand for palm oil</w:t>
      </w:r>
      <w:r w:rsidR="004A1A6D">
        <w:t xml:space="preserve"> </w:t>
      </w:r>
      <w:r w:rsidR="003E0C3D" w:rsidRPr="003E0C3D">
        <w:t>(Hansen et al., 2013)</w:t>
      </w:r>
      <w:r w:rsidRPr="00720AF8">
        <w:t>. Similarly, the significant forest loss in the Amazon rainforest is primarily attributed to agricultural expansion, particularly for cattle ranching and soybean cultivation. Logging activities, both legal and illegal, also contribute to deforestation in various regions, including parts of Africa and Southeast Asia</w:t>
      </w:r>
      <w:r w:rsidR="004A1A6D">
        <w:t xml:space="preserve"> </w:t>
      </w:r>
      <w:r w:rsidR="003E0C3D" w:rsidRPr="003E0C3D">
        <w:t>(Hansen et al., 2013)</w:t>
      </w:r>
      <w:r w:rsidRPr="00720AF8">
        <w:t xml:space="preserve">. Urbanization and infrastructure development play a role in localized deforestation, although their overall contribution at the global scale might be </w:t>
      </w:r>
      <w:r w:rsidR="00B73D7A">
        <w:t>minor</w:t>
      </w:r>
      <w:r w:rsidRPr="00720AF8">
        <w:t xml:space="preserve"> compared to agriculture and logging. </w:t>
      </w:r>
      <w:r w:rsidR="00B73D7A">
        <w:t>Identifying</w:t>
      </w:r>
      <w:r w:rsidRPr="00720AF8">
        <w:t xml:space="preserve"> these dominant drivers in different deforestation hotspots underscores the need for targeted interventions that address the specific socio-economic and political factors at play in each region.</w:t>
      </w:r>
    </w:p>
    <w:p w14:paraId="56C54F3E" w14:textId="77777777" w:rsidR="00720AF8" w:rsidRPr="00720AF8" w:rsidRDefault="00720AF8" w:rsidP="00720AF8">
      <w:r w:rsidRPr="00720AF8">
        <w:rPr>
          <w:b/>
          <w:bCs/>
        </w:rPr>
        <w:t>5.4 Limitations of the Methodology</w:t>
      </w:r>
    </w:p>
    <w:p w14:paraId="6A7DEEAA" w14:textId="0110835E" w:rsidR="00720AF8" w:rsidRPr="00720AF8" w:rsidRDefault="00720AF8" w:rsidP="00720AF8">
      <w:r w:rsidRPr="00720AF8">
        <w:t xml:space="preserve">While the methodology employed in this study provides a comprehensive global overview of deforestation, it is </w:t>
      </w:r>
      <w:r w:rsidR="00B73D7A">
        <w:t>essential</w:t>
      </w:r>
      <w:r w:rsidRPr="00720AF8">
        <w:t xml:space="preserve"> to acknowledge its inherent limitations. </w:t>
      </w:r>
      <w:r w:rsidR="00B73D7A">
        <w:t>While a valuable resource, the Hansen Global Forest Change dataset</w:t>
      </w:r>
      <w:r w:rsidRPr="00720AF8">
        <w:t xml:space="preserve"> has a spatial resolution of 30 meters, which may not capture very small-scale deforestation activities or forest degradation that does not result in complete canopy removal. Furthermore, consistent land cover classification across diverse ecosystems presents a significant challenge for global datasets, and there may be instances of misclassification or inaccuracies in the Hansen dataset. For example, the definition of 'forest' as vegetation taller than 5 meters might exclude </w:t>
      </w:r>
      <w:r w:rsidR="00C76B29">
        <w:t>particular</w:t>
      </w:r>
      <w:r w:rsidRPr="00720AF8">
        <w:t xml:space="preserve"> </w:t>
      </w:r>
      <w:r w:rsidR="00B73D7A">
        <w:t>woodlands or shrublands with</w:t>
      </w:r>
      <w:r w:rsidRPr="00720AF8">
        <w:t xml:space="preserve"> ecological significance. </w:t>
      </w:r>
      <w:r w:rsidR="00B73D7A">
        <w:t xml:space="preserve">While providing a long-term record, Landsat data </w:t>
      </w:r>
      <w:r w:rsidRPr="00720AF8">
        <w:t xml:space="preserve">has also seen variations in sensor technology over time, which can introduce inconsistencies in </w:t>
      </w:r>
      <w:r w:rsidR="00B73D7A">
        <w:t>detecting</w:t>
      </w:r>
      <w:r w:rsidRPr="00720AF8">
        <w:t xml:space="preserve"> forest loss. Additionally, attributing deforestation directly to specific drivers based solely on satellite imagery can be challenging, as it often requires integration with other socio-economic and contextual data. Despite these limitations, the Hansen dataset provides the most consistent and widely used global data on forest cover change, making it a robust foundation for large-scale analysis.</w:t>
      </w:r>
    </w:p>
    <w:p w14:paraId="7C39D43C" w14:textId="77777777" w:rsidR="00720AF8" w:rsidRPr="00720AF8" w:rsidRDefault="00720AF8" w:rsidP="00720AF8">
      <w:r w:rsidRPr="00720AF8">
        <w:rPr>
          <w:b/>
          <w:bCs/>
        </w:rPr>
        <w:t>6. Conclusion</w:t>
      </w:r>
    </w:p>
    <w:p w14:paraId="518FF1E4" w14:textId="77777777" w:rsidR="00720AF8" w:rsidRPr="00720AF8" w:rsidRDefault="00720AF8" w:rsidP="00720AF8">
      <w:r w:rsidRPr="00720AF8">
        <w:rPr>
          <w:b/>
          <w:bCs/>
        </w:rPr>
        <w:t>6.1 Summary of Key Findings</w:t>
      </w:r>
    </w:p>
    <w:p w14:paraId="1A3F877B" w14:textId="69A4687D" w:rsidR="00720AF8" w:rsidRPr="00720AF8" w:rsidRDefault="00720AF8" w:rsidP="00720AF8">
      <w:r w:rsidRPr="00720AF8">
        <w:lastRenderedPageBreak/>
        <w:t>This global analysis of deforestation for 2005-2025, utilizing the Hansen Global Forest Change dataset and Google Earth Engine, reveals a substantial and ongoing loss of forest cover worldwide. The total area of global forest loss during this period amounted to [Insert Calculated Value Here] hectares, translating to an average annual deforestation rate of [Insert Calculated Value Here] hectares per year. Significant regional variations in deforestation were observed, with tropical regions in South America, Southeast Asia, and Africa experiencing the highest rates of forest loss.</w:t>
      </w:r>
    </w:p>
    <w:p w14:paraId="123D3062" w14:textId="77777777" w:rsidR="00720AF8" w:rsidRPr="00720AF8" w:rsidRDefault="00720AF8" w:rsidP="00720AF8">
      <w:r w:rsidRPr="00720AF8">
        <w:rPr>
          <w:b/>
          <w:bCs/>
        </w:rPr>
        <w:t>6.2 Significance in the Context of Climate Change</w:t>
      </w:r>
    </w:p>
    <w:p w14:paraId="5075EA01" w14:textId="6DF88A48" w:rsidR="00720AF8" w:rsidRPr="00720AF8" w:rsidRDefault="00720AF8" w:rsidP="00720AF8">
      <w:r w:rsidRPr="00720AF8">
        <w:t xml:space="preserve">These findings underscore the significant contribution of global deforestation to climate change. The extensive loss of forests releases substantial amounts of stored carbon into the atmosphere, exacerbating the greenhouse effect and reducing the planet's capacity to absorb future carbon emissions. The continued high </w:t>
      </w:r>
      <w:r w:rsidR="008D6DC7">
        <w:t>deforestation rates</w:t>
      </w:r>
      <w:r w:rsidRPr="00720AF8">
        <w:t xml:space="preserve"> </w:t>
      </w:r>
      <w:r w:rsidR="008D6DC7">
        <w:t>threaten</w:t>
      </w:r>
      <w:r w:rsidRPr="00720AF8">
        <w:t xml:space="preserve"> global efforts </w:t>
      </w:r>
      <w:r w:rsidR="00B73D7A">
        <w:t>to mitigate climate change and achieve</w:t>
      </w:r>
      <w:r w:rsidRPr="00720AF8">
        <w:t xml:space="preserve"> sustainable development goals.</w:t>
      </w:r>
    </w:p>
    <w:p w14:paraId="569F105D" w14:textId="77777777" w:rsidR="00720AF8" w:rsidRPr="00720AF8" w:rsidRDefault="00720AF8" w:rsidP="00720AF8">
      <w:r w:rsidRPr="00720AF8">
        <w:rPr>
          <w:b/>
          <w:bCs/>
        </w:rPr>
        <w:t>6.3 Potential Avenues for Future Global Research</w:t>
      </w:r>
    </w:p>
    <w:p w14:paraId="2F439E1F" w14:textId="39A89F0D" w:rsidR="00720AF8" w:rsidRPr="00720AF8" w:rsidRDefault="00720AF8" w:rsidP="00720AF8">
      <w:r w:rsidRPr="00720AF8">
        <w:t xml:space="preserve">Future research could build upon these findings by investigating the specific drivers of deforestation in different regions in greater detail, potentially integrating higher-resolution satellite data with socio-economic datasets to gain a more nuanced understanding of the underlying causes. Analyzing the impact of global deforestation on biodiversity loss and other critical ecosystem services would also be a valuable area of future inquiry. Furthermore, developing and refining methodologies for near real-time monitoring of global forest change, potentially by combining data from multiple satellite sensors like optical and SAR imagery, could provide more timely information for conservation and policy interventions. Exploring the effectiveness of different forest conservation and restoration initiatives </w:t>
      </w:r>
      <w:r w:rsidR="00B73D7A">
        <w:t>globally</w:t>
      </w:r>
      <w:r w:rsidRPr="00720AF8">
        <w:t xml:space="preserve">, perhaps through </w:t>
      </w:r>
      <w:r w:rsidR="00B73D7A">
        <w:t>analyzing</w:t>
      </w:r>
      <w:r w:rsidRPr="00720AF8">
        <w:t xml:space="preserve"> forest gain data and protected area effectiveness, would also be a crucial direction for future research. </w:t>
      </w:r>
      <w:r w:rsidR="00B73D7A">
        <w:t>Applying</w:t>
      </w:r>
      <w:r w:rsidRPr="00720AF8">
        <w:t xml:space="preserve"> advanced machine learning techniques to satellite data for more accurate and timely detection and prediction of deforestation patterns holds significant promise for enhancing our understanding and response to this critical environmental challenge.</w:t>
      </w:r>
    </w:p>
    <w:p w14:paraId="5015D909" w14:textId="77777777" w:rsidR="00720AF8" w:rsidRPr="00720AF8" w:rsidRDefault="00720AF8" w:rsidP="00720AF8">
      <w:r w:rsidRPr="00720AF8">
        <w:rPr>
          <w:b/>
          <w:bCs/>
        </w:rPr>
        <w:t>6.4 Potential Global Policy Recommendations</w:t>
      </w:r>
    </w:p>
    <w:p w14:paraId="71341CF0" w14:textId="440A744B" w:rsidR="00720AF8" w:rsidRPr="00720AF8" w:rsidRDefault="00720AF8" w:rsidP="00720AF8">
      <w:r w:rsidRPr="00720AF8">
        <w:t xml:space="preserve">Based on the findings of this study, several global policy recommendations can be proposed to help mitigate deforestation. Strengthening international agreements and regulations </w:t>
      </w:r>
      <w:r w:rsidR="00B73D7A">
        <w:t>to reduce</w:t>
      </w:r>
      <w:r w:rsidRPr="00720AF8">
        <w:t xml:space="preserve"> deforestation, coupled with effective monitoring and enforcement mechanisms, is crucial. Promoting sustainable land-use practices and ensuring the sustainability of supply chains for commodities that are major drivers of deforestation, such as palm oil, soy, and beef, is essential. Supporting forest conservation and </w:t>
      </w:r>
      <w:r w:rsidRPr="00720AF8">
        <w:lastRenderedPageBreak/>
        <w:t xml:space="preserve">reforestation efforts in vulnerable regions through financial and technical assistance can help protect existing forests and restore degraded lands. Enhancing transparency and accountability in forest management practices, including measures to combat illegal logging, is also vital. Finally, leveraging remote sensing technologies and platforms like Google Earth Engine for improved monitoring and enforcement of forest protection policies can provide valuable tools for governments and conservation organizations </w:t>
      </w:r>
      <w:r w:rsidR="00B73D7A">
        <w:t>addressing</w:t>
      </w:r>
      <w:r w:rsidRPr="00720AF8">
        <w:t xml:space="preserve"> global deforestation.</w:t>
      </w:r>
    </w:p>
    <w:p w14:paraId="774707E3" w14:textId="77777777" w:rsidR="00720AF8" w:rsidRPr="00720AF8" w:rsidRDefault="00720AF8" w:rsidP="00720AF8">
      <w:r w:rsidRPr="00720AF8">
        <w:rPr>
          <w:b/>
          <w:bCs/>
        </w:rPr>
        <w:t>7. References</w:t>
      </w:r>
    </w:p>
    <w:p w14:paraId="7B069476" w14:textId="77777777" w:rsidR="00720AF8" w:rsidRPr="00720AF8" w:rsidRDefault="00720AF8" w:rsidP="00720AF8">
      <w:pPr>
        <w:numPr>
          <w:ilvl w:val="0"/>
          <w:numId w:val="1"/>
        </w:numPr>
      </w:pPr>
      <w:r w:rsidRPr="00720AF8">
        <w:t xml:space="preserve">Gorelick, N., Hancher, M., Dixon, M., Ilyushchenko, S., Thau, D., &amp; Moore, R. (2017). Google Earth Engine: Planetary-scale geospatial analysis for everyone. </w:t>
      </w:r>
      <w:r w:rsidRPr="00720AF8">
        <w:rPr>
          <w:i/>
          <w:iCs/>
        </w:rPr>
        <w:t>Remote Sensing of Environment</w:t>
      </w:r>
      <w:r w:rsidRPr="00720AF8">
        <w:t xml:space="preserve">, </w:t>
      </w:r>
      <w:r w:rsidRPr="00720AF8">
        <w:rPr>
          <w:i/>
          <w:iCs/>
        </w:rPr>
        <w:t>202</w:t>
      </w:r>
      <w:r w:rsidRPr="00720AF8">
        <w:t>, 18-27.</w:t>
      </w:r>
    </w:p>
    <w:p w14:paraId="467A5C97" w14:textId="77777777" w:rsidR="00720AF8" w:rsidRPr="00720AF8" w:rsidRDefault="00720AF8" w:rsidP="00720AF8">
      <w:pPr>
        <w:numPr>
          <w:ilvl w:val="0"/>
          <w:numId w:val="1"/>
        </w:numPr>
      </w:pPr>
      <w:r w:rsidRPr="00720AF8">
        <w:t xml:space="preserve">Hansen, M. C., Potapov, P. V., Moore, R., Hancher, M., Turubanova, S. A., Tyukavina, A.,... &amp; Townshend, J. R. G. (2013). High-resolution global maps of 21st-century forest cover change. </w:t>
      </w:r>
      <w:r w:rsidRPr="00720AF8">
        <w:rPr>
          <w:i/>
          <w:iCs/>
        </w:rPr>
        <w:t>Science</w:t>
      </w:r>
      <w:r w:rsidRPr="00720AF8">
        <w:t xml:space="preserve">, </w:t>
      </w:r>
      <w:r w:rsidRPr="00720AF8">
        <w:rPr>
          <w:i/>
          <w:iCs/>
        </w:rPr>
        <w:t>342</w:t>
      </w:r>
      <w:r w:rsidRPr="00720AF8">
        <w:t>(6160), 850-853.</w:t>
      </w:r>
    </w:p>
    <w:p w14:paraId="44CBD7CC" w14:textId="2ECA58C5" w:rsidR="001910F7" w:rsidRPr="00362C3A" w:rsidRDefault="00720AF8" w:rsidP="00362C3A">
      <w:pPr>
        <w:rPr>
          <w:b/>
          <w:bCs/>
        </w:rPr>
      </w:pPr>
      <w:r w:rsidRPr="00720AF8">
        <w:rPr>
          <w:b/>
          <w:bCs/>
        </w:rPr>
        <w:t xml:space="preserve">Works </w:t>
      </w:r>
      <w:r w:rsidR="00B73D7A">
        <w:rPr>
          <w:b/>
          <w:bCs/>
        </w:rPr>
        <w:t>Cited</w:t>
      </w:r>
    </w:p>
    <w:p w14:paraId="1A205C03" w14:textId="68C12BEE" w:rsidR="001910F7" w:rsidRDefault="00362C3A" w:rsidP="00CF29F8">
      <w:pPr>
        <w:pStyle w:val="ListParagraph"/>
        <w:numPr>
          <w:ilvl w:val="0"/>
          <w:numId w:val="3"/>
        </w:numPr>
      </w:pPr>
      <w:r>
        <w:t>Google Earth Engine</w:t>
      </w:r>
      <w:r w:rsidR="001910F7">
        <w:t xml:space="preserve">. (2025). *Introduction to Forest Monitoring for Action (FORMA) data*. Google Earth Engine. Retrieved </w:t>
      </w:r>
      <w:r w:rsidR="00CF29F8">
        <w:t>March</w:t>
      </w:r>
      <w:r w:rsidR="001910F7">
        <w:t xml:space="preserve"> 8, 2025, from</w:t>
      </w:r>
      <w:r w:rsidR="00CF29F8">
        <w:t xml:space="preserve"> </w:t>
      </w:r>
      <w:r w:rsidR="001910F7">
        <w:t>https://developers.google.com/earth-engine/tutorials/tutorial_forest_04</w:t>
      </w:r>
      <w:r w:rsidR="00CF29F8">
        <w:t xml:space="preserve"> </w:t>
      </w:r>
    </w:p>
    <w:p w14:paraId="3644AD86" w14:textId="2191A8F2" w:rsidR="00CF29F8" w:rsidRDefault="001910F7" w:rsidP="00CF29F8">
      <w:pPr>
        <w:pStyle w:val="ListParagraph"/>
        <w:numPr>
          <w:ilvl w:val="0"/>
          <w:numId w:val="3"/>
        </w:numPr>
      </w:pPr>
      <w:r>
        <w:t xml:space="preserve">Global Forest Change Explorer. (2025). *Earth Engine Apps*. Retrieved </w:t>
      </w:r>
      <w:r w:rsidR="00CF29F8">
        <w:t>March</w:t>
      </w:r>
      <w:r>
        <w:t xml:space="preserve"> 8, 2025, from https://google.earthengine.app/view/forest-change</w:t>
      </w:r>
    </w:p>
    <w:p w14:paraId="7C726932" w14:textId="61FFF8EC" w:rsidR="00CF29F8" w:rsidRDefault="001910F7" w:rsidP="00CF29F8">
      <w:pPr>
        <w:pStyle w:val="ListParagraph"/>
        <w:numPr>
          <w:ilvl w:val="0"/>
          <w:numId w:val="3"/>
        </w:numPr>
      </w:pPr>
      <w:r>
        <w:t xml:space="preserve">Global Forest Change 2000–2019 Data Download. (2025). Retrieved </w:t>
      </w:r>
      <w:r w:rsidR="00CF29F8">
        <w:t>March</w:t>
      </w:r>
      <w:r>
        <w:t xml:space="preserve"> 8, 2025, from </w:t>
      </w:r>
      <w:hyperlink r:id="rId9" w:history="1">
        <w:r w:rsidR="00CF29F8" w:rsidRPr="00F6225B">
          <w:rPr>
            <w:rStyle w:val="Hyperlink"/>
          </w:rPr>
          <w:t>https://earthenginepartners.appspot.com/science-2013-global-forest/download_v1.7.html</w:t>
        </w:r>
      </w:hyperlink>
    </w:p>
    <w:p w14:paraId="7D71AAC5" w14:textId="19B716FF" w:rsidR="001910F7" w:rsidRDefault="001910F7" w:rsidP="00CF29F8">
      <w:pPr>
        <w:pStyle w:val="ListParagraph"/>
        <w:numPr>
          <w:ilvl w:val="0"/>
          <w:numId w:val="3"/>
        </w:numPr>
      </w:pPr>
      <w:r>
        <w:t xml:space="preserve">Global Forest Change. (2025). *Google Earth Engine Apps*. Retrieved </w:t>
      </w:r>
      <w:r w:rsidR="00CF29F8">
        <w:t>March</w:t>
      </w:r>
      <w:r>
        <w:t xml:space="preserve"> 8, 2025, from https://glad.earthengine.app/view/global-forest-change</w:t>
      </w:r>
    </w:p>
    <w:p w14:paraId="0C7E66DA" w14:textId="3B148430" w:rsidR="001910F7" w:rsidRDefault="001910F7" w:rsidP="00CF29F8">
      <w:pPr>
        <w:pStyle w:val="ListParagraph"/>
        <w:numPr>
          <w:ilvl w:val="0"/>
          <w:numId w:val="3"/>
        </w:numPr>
      </w:pPr>
      <w:r>
        <w:t>Mujetahid, A., Nursaputra, M., &amp; Soma, A. S. (2023). Monitoring illegal logging using Google Earth Engine in Sulawesi Selatan tropical forest, Indonesia. *Forests, 14*(3), 652. Retrieved from https://doi.org/10.3390/f14030652</w:t>
      </w:r>
    </w:p>
    <w:p w14:paraId="705E7FF3" w14:textId="540AB285" w:rsidR="001910F7" w:rsidRDefault="001910F7" w:rsidP="00CF29F8">
      <w:pPr>
        <w:pStyle w:val="ListParagraph"/>
        <w:numPr>
          <w:ilvl w:val="0"/>
          <w:numId w:val="3"/>
        </w:numPr>
      </w:pPr>
      <w:r>
        <w:t xml:space="preserve">Garcia-Verdin, A. (2025). *Intro to deep learning to track deforestation in supply chains*. Google Cloud Blog. Retrieved </w:t>
      </w:r>
      <w:r w:rsidR="00CF29F8">
        <w:t>March</w:t>
      </w:r>
      <w:r>
        <w:t xml:space="preserve"> 8, 2025, from https://cloud.google.com/blog/topics/developers-practitioners/intro-deep-learning-track-deforestation-supply-chains/</w:t>
      </w:r>
    </w:p>
    <w:p w14:paraId="6FD132D7" w14:textId="07552DD9" w:rsidR="001910F7" w:rsidRDefault="001910F7" w:rsidP="00CF29F8">
      <w:pPr>
        <w:pStyle w:val="ListParagraph"/>
        <w:numPr>
          <w:ilvl w:val="0"/>
          <w:numId w:val="3"/>
        </w:numPr>
      </w:pPr>
      <w:r>
        <w:t xml:space="preserve">Tang, X. (2025). *Terrestrial Applications part 1: Deforestation viewed from multiple sensors*. Gee-tutorials. Retrieved </w:t>
      </w:r>
      <w:r w:rsidR="00CF29F8">
        <w:t>March</w:t>
      </w:r>
      <w:r>
        <w:t xml:space="preserve"> 8, 2025, from https://google-earth-</w:t>
      </w:r>
      <w:r>
        <w:lastRenderedPageBreak/>
        <w:t>engine.com/Terrestrial-Applications-part-1/Deforestation-Viewed-from-Multiple-Sensors/</w:t>
      </w:r>
    </w:p>
    <w:p w14:paraId="39FDB985" w14:textId="77777777" w:rsidR="001910F7" w:rsidRDefault="001910F7" w:rsidP="001910F7">
      <w:pPr>
        <w:ind w:left="360"/>
      </w:pPr>
    </w:p>
    <w:p w14:paraId="09CDC912" w14:textId="77777777" w:rsidR="00D34716" w:rsidRDefault="00D34716" w:rsidP="001910F7"/>
    <w:sectPr w:rsidR="00D34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8F2E38"/>
    <w:multiLevelType w:val="multilevel"/>
    <w:tmpl w:val="D2CC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D05D74"/>
    <w:multiLevelType w:val="hybridMultilevel"/>
    <w:tmpl w:val="EC6E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81BA2"/>
    <w:multiLevelType w:val="multilevel"/>
    <w:tmpl w:val="AF28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366415">
    <w:abstractNumId w:val="2"/>
  </w:num>
  <w:num w:numId="2" w16cid:durableId="2024819104">
    <w:abstractNumId w:val="0"/>
  </w:num>
  <w:num w:numId="3" w16cid:durableId="1220900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F8"/>
    <w:rsid w:val="000049AB"/>
    <w:rsid w:val="000830F8"/>
    <w:rsid w:val="001910F7"/>
    <w:rsid w:val="002305E9"/>
    <w:rsid w:val="00362C3A"/>
    <w:rsid w:val="003E0C3D"/>
    <w:rsid w:val="004A1A6D"/>
    <w:rsid w:val="0053749E"/>
    <w:rsid w:val="00573511"/>
    <w:rsid w:val="005B0601"/>
    <w:rsid w:val="00720AF8"/>
    <w:rsid w:val="007927E2"/>
    <w:rsid w:val="008D6DC7"/>
    <w:rsid w:val="00924F25"/>
    <w:rsid w:val="00AA7F60"/>
    <w:rsid w:val="00AC6591"/>
    <w:rsid w:val="00AE7D3C"/>
    <w:rsid w:val="00B73D7A"/>
    <w:rsid w:val="00C76B29"/>
    <w:rsid w:val="00CF29F8"/>
    <w:rsid w:val="00D34716"/>
    <w:rsid w:val="00D7006D"/>
    <w:rsid w:val="00DF40E5"/>
    <w:rsid w:val="00E7578D"/>
    <w:rsid w:val="00F1184D"/>
    <w:rsid w:val="00FD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73B9A"/>
  <w15:chartTrackingRefBased/>
  <w15:docId w15:val="{5F76BE62-E77C-499F-9618-6B088570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20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20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AF8"/>
    <w:rPr>
      <w:rFonts w:eastAsiaTheme="majorEastAsia" w:cstheme="majorBidi"/>
      <w:color w:val="272727" w:themeColor="text1" w:themeTint="D8"/>
    </w:rPr>
  </w:style>
  <w:style w:type="paragraph" w:styleId="Title">
    <w:name w:val="Title"/>
    <w:basedOn w:val="Normal"/>
    <w:next w:val="Normal"/>
    <w:link w:val="TitleChar"/>
    <w:uiPriority w:val="10"/>
    <w:qFormat/>
    <w:rsid w:val="00720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AF8"/>
    <w:pPr>
      <w:spacing w:before="160"/>
      <w:jc w:val="center"/>
    </w:pPr>
    <w:rPr>
      <w:i/>
      <w:iCs/>
      <w:color w:val="404040" w:themeColor="text1" w:themeTint="BF"/>
    </w:rPr>
  </w:style>
  <w:style w:type="character" w:customStyle="1" w:styleId="QuoteChar">
    <w:name w:val="Quote Char"/>
    <w:basedOn w:val="DefaultParagraphFont"/>
    <w:link w:val="Quote"/>
    <w:uiPriority w:val="29"/>
    <w:rsid w:val="00720AF8"/>
    <w:rPr>
      <w:i/>
      <w:iCs/>
      <w:color w:val="404040" w:themeColor="text1" w:themeTint="BF"/>
    </w:rPr>
  </w:style>
  <w:style w:type="paragraph" w:styleId="ListParagraph">
    <w:name w:val="List Paragraph"/>
    <w:basedOn w:val="Normal"/>
    <w:uiPriority w:val="34"/>
    <w:qFormat/>
    <w:rsid w:val="00720AF8"/>
    <w:pPr>
      <w:ind w:left="720"/>
      <w:contextualSpacing/>
    </w:pPr>
  </w:style>
  <w:style w:type="character" w:styleId="IntenseEmphasis">
    <w:name w:val="Intense Emphasis"/>
    <w:basedOn w:val="DefaultParagraphFont"/>
    <w:uiPriority w:val="21"/>
    <w:qFormat/>
    <w:rsid w:val="00720AF8"/>
    <w:rPr>
      <w:i/>
      <w:iCs/>
      <w:color w:val="0F4761" w:themeColor="accent1" w:themeShade="BF"/>
    </w:rPr>
  </w:style>
  <w:style w:type="paragraph" w:styleId="IntenseQuote">
    <w:name w:val="Intense Quote"/>
    <w:basedOn w:val="Normal"/>
    <w:next w:val="Normal"/>
    <w:link w:val="IntenseQuoteChar"/>
    <w:uiPriority w:val="30"/>
    <w:qFormat/>
    <w:rsid w:val="00720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AF8"/>
    <w:rPr>
      <w:i/>
      <w:iCs/>
      <w:color w:val="0F4761" w:themeColor="accent1" w:themeShade="BF"/>
    </w:rPr>
  </w:style>
  <w:style w:type="character" w:styleId="IntenseReference">
    <w:name w:val="Intense Reference"/>
    <w:basedOn w:val="DefaultParagraphFont"/>
    <w:uiPriority w:val="32"/>
    <w:qFormat/>
    <w:rsid w:val="00720AF8"/>
    <w:rPr>
      <w:b/>
      <w:bCs/>
      <w:smallCaps/>
      <w:color w:val="0F4761" w:themeColor="accent1" w:themeShade="BF"/>
      <w:spacing w:val="5"/>
    </w:rPr>
  </w:style>
  <w:style w:type="character" w:styleId="Hyperlink">
    <w:name w:val="Hyperlink"/>
    <w:basedOn w:val="DefaultParagraphFont"/>
    <w:uiPriority w:val="99"/>
    <w:unhideWhenUsed/>
    <w:rsid w:val="00720AF8"/>
    <w:rPr>
      <w:color w:val="467886" w:themeColor="hyperlink"/>
      <w:u w:val="single"/>
    </w:rPr>
  </w:style>
  <w:style w:type="character" w:styleId="UnresolvedMention">
    <w:name w:val="Unresolved Mention"/>
    <w:basedOn w:val="DefaultParagraphFont"/>
    <w:uiPriority w:val="99"/>
    <w:semiHidden/>
    <w:unhideWhenUsed/>
    <w:rsid w:val="00720AF8"/>
    <w:rPr>
      <w:color w:val="605E5C"/>
      <w:shd w:val="clear" w:color="auto" w:fill="E1DFDD"/>
    </w:rPr>
  </w:style>
  <w:style w:type="character" w:styleId="FollowedHyperlink">
    <w:name w:val="FollowedHyperlink"/>
    <w:basedOn w:val="DefaultParagraphFont"/>
    <w:uiPriority w:val="99"/>
    <w:semiHidden/>
    <w:unhideWhenUsed/>
    <w:rsid w:val="004A1A6D"/>
    <w:rPr>
      <w:color w:val="96607D" w:themeColor="followedHyperlink"/>
      <w:u w:val="single"/>
    </w:rPr>
  </w:style>
  <w:style w:type="paragraph" w:styleId="Caption">
    <w:name w:val="caption"/>
    <w:basedOn w:val="Normal"/>
    <w:next w:val="Normal"/>
    <w:uiPriority w:val="35"/>
    <w:unhideWhenUsed/>
    <w:qFormat/>
    <w:rsid w:val="008D6DC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44090">
      <w:bodyDiv w:val="1"/>
      <w:marLeft w:val="0"/>
      <w:marRight w:val="0"/>
      <w:marTop w:val="0"/>
      <w:marBottom w:val="0"/>
      <w:divBdr>
        <w:top w:val="none" w:sz="0" w:space="0" w:color="auto"/>
        <w:left w:val="none" w:sz="0" w:space="0" w:color="auto"/>
        <w:bottom w:val="none" w:sz="0" w:space="0" w:color="auto"/>
        <w:right w:val="none" w:sz="0" w:space="0" w:color="auto"/>
      </w:divBdr>
    </w:div>
    <w:div w:id="155538920">
      <w:bodyDiv w:val="1"/>
      <w:marLeft w:val="0"/>
      <w:marRight w:val="0"/>
      <w:marTop w:val="0"/>
      <w:marBottom w:val="0"/>
      <w:divBdr>
        <w:top w:val="none" w:sz="0" w:space="0" w:color="auto"/>
        <w:left w:val="none" w:sz="0" w:space="0" w:color="auto"/>
        <w:bottom w:val="none" w:sz="0" w:space="0" w:color="auto"/>
        <w:right w:val="none" w:sz="0" w:space="0" w:color="auto"/>
      </w:divBdr>
    </w:div>
    <w:div w:id="178542126">
      <w:bodyDiv w:val="1"/>
      <w:marLeft w:val="0"/>
      <w:marRight w:val="0"/>
      <w:marTop w:val="0"/>
      <w:marBottom w:val="0"/>
      <w:divBdr>
        <w:top w:val="none" w:sz="0" w:space="0" w:color="auto"/>
        <w:left w:val="none" w:sz="0" w:space="0" w:color="auto"/>
        <w:bottom w:val="none" w:sz="0" w:space="0" w:color="auto"/>
        <w:right w:val="none" w:sz="0" w:space="0" w:color="auto"/>
      </w:divBdr>
    </w:div>
    <w:div w:id="206919422">
      <w:bodyDiv w:val="1"/>
      <w:marLeft w:val="0"/>
      <w:marRight w:val="0"/>
      <w:marTop w:val="0"/>
      <w:marBottom w:val="0"/>
      <w:divBdr>
        <w:top w:val="none" w:sz="0" w:space="0" w:color="auto"/>
        <w:left w:val="none" w:sz="0" w:space="0" w:color="auto"/>
        <w:bottom w:val="none" w:sz="0" w:space="0" w:color="auto"/>
        <w:right w:val="none" w:sz="0" w:space="0" w:color="auto"/>
      </w:divBdr>
    </w:div>
    <w:div w:id="275062982">
      <w:bodyDiv w:val="1"/>
      <w:marLeft w:val="0"/>
      <w:marRight w:val="0"/>
      <w:marTop w:val="0"/>
      <w:marBottom w:val="0"/>
      <w:divBdr>
        <w:top w:val="none" w:sz="0" w:space="0" w:color="auto"/>
        <w:left w:val="none" w:sz="0" w:space="0" w:color="auto"/>
        <w:bottom w:val="none" w:sz="0" w:space="0" w:color="auto"/>
        <w:right w:val="none" w:sz="0" w:space="0" w:color="auto"/>
      </w:divBdr>
    </w:div>
    <w:div w:id="399404968">
      <w:bodyDiv w:val="1"/>
      <w:marLeft w:val="0"/>
      <w:marRight w:val="0"/>
      <w:marTop w:val="0"/>
      <w:marBottom w:val="0"/>
      <w:divBdr>
        <w:top w:val="none" w:sz="0" w:space="0" w:color="auto"/>
        <w:left w:val="none" w:sz="0" w:space="0" w:color="auto"/>
        <w:bottom w:val="none" w:sz="0" w:space="0" w:color="auto"/>
        <w:right w:val="none" w:sz="0" w:space="0" w:color="auto"/>
      </w:divBdr>
    </w:div>
    <w:div w:id="658197514">
      <w:bodyDiv w:val="1"/>
      <w:marLeft w:val="0"/>
      <w:marRight w:val="0"/>
      <w:marTop w:val="0"/>
      <w:marBottom w:val="0"/>
      <w:divBdr>
        <w:top w:val="none" w:sz="0" w:space="0" w:color="auto"/>
        <w:left w:val="none" w:sz="0" w:space="0" w:color="auto"/>
        <w:bottom w:val="none" w:sz="0" w:space="0" w:color="auto"/>
        <w:right w:val="none" w:sz="0" w:space="0" w:color="auto"/>
      </w:divBdr>
    </w:div>
    <w:div w:id="680006630">
      <w:bodyDiv w:val="1"/>
      <w:marLeft w:val="0"/>
      <w:marRight w:val="0"/>
      <w:marTop w:val="0"/>
      <w:marBottom w:val="0"/>
      <w:divBdr>
        <w:top w:val="none" w:sz="0" w:space="0" w:color="auto"/>
        <w:left w:val="none" w:sz="0" w:space="0" w:color="auto"/>
        <w:bottom w:val="none" w:sz="0" w:space="0" w:color="auto"/>
        <w:right w:val="none" w:sz="0" w:space="0" w:color="auto"/>
      </w:divBdr>
    </w:div>
    <w:div w:id="849175739">
      <w:bodyDiv w:val="1"/>
      <w:marLeft w:val="0"/>
      <w:marRight w:val="0"/>
      <w:marTop w:val="0"/>
      <w:marBottom w:val="0"/>
      <w:divBdr>
        <w:top w:val="none" w:sz="0" w:space="0" w:color="auto"/>
        <w:left w:val="none" w:sz="0" w:space="0" w:color="auto"/>
        <w:bottom w:val="none" w:sz="0" w:space="0" w:color="auto"/>
        <w:right w:val="none" w:sz="0" w:space="0" w:color="auto"/>
      </w:divBdr>
    </w:div>
    <w:div w:id="1034119158">
      <w:bodyDiv w:val="1"/>
      <w:marLeft w:val="0"/>
      <w:marRight w:val="0"/>
      <w:marTop w:val="0"/>
      <w:marBottom w:val="0"/>
      <w:divBdr>
        <w:top w:val="none" w:sz="0" w:space="0" w:color="auto"/>
        <w:left w:val="none" w:sz="0" w:space="0" w:color="auto"/>
        <w:bottom w:val="none" w:sz="0" w:space="0" w:color="auto"/>
        <w:right w:val="none" w:sz="0" w:space="0" w:color="auto"/>
      </w:divBdr>
    </w:div>
    <w:div w:id="1089428244">
      <w:bodyDiv w:val="1"/>
      <w:marLeft w:val="0"/>
      <w:marRight w:val="0"/>
      <w:marTop w:val="0"/>
      <w:marBottom w:val="0"/>
      <w:divBdr>
        <w:top w:val="none" w:sz="0" w:space="0" w:color="auto"/>
        <w:left w:val="none" w:sz="0" w:space="0" w:color="auto"/>
        <w:bottom w:val="none" w:sz="0" w:space="0" w:color="auto"/>
        <w:right w:val="none" w:sz="0" w:space="0" w:color="auto"/>
      </w:divBdr>
    </w:div>
    <w:div w:id="1544441272">
      <w:bodyDiv w:val="1"/>
      <w:marLeft w:val="0"/>
      <w:marRight w:val="0"/>
      <w:marTop w:val="0"/>
      <w:marBottom w:val="0"/>
      <w:divBdr>
        <w:top w:val="none" w:sz="0" w:space="0" w:color="auto"/>
        <w:left w:val="none" w:sz="0" w:space="0" w:color="auto"/>
        <w:bottom w:val="none" w:sz="0" w:space="0" w:color="auto"/>
        <w:right w:val="none" w:sz="0" w:space="0" w:color="auto"/>
      </w:divBdr>
    </w:div>
    <w:div w:id="188200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rthenginepartners.appspot.com/science-2013-global-forest/download_v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4981</Words>
  <Characters>30835</Characters>
  <Application>Microsoft Office Word</Application>
  <DocSecurity>0</DocSecurity>
  <Lines>489</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cosio</dc:creator>
  <cp:keywords/>
  <dc:description/>
  <cp:lastModifiedBy>mario cosio</cp:lastModifiedBy>
  <cp:revision>7</cp:revision>
  <dcterms:created xsi:type="dcterms:W3CDTF">2025-04-09T07:20:00Z</dcterms:created>
  <dcterms:modified xsi:type="dcterms:W3CDTF">2025-04-09T16:15:00Z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15318389-e74a-489e-bf3b-097f6f3d5dbb</vt:lpwstr>
  </property>
</Properties>
</file>