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7909D0BE"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86145D">
        <w:rPr>
          <w:rFonts w:ascii="Source Serif 4 ExtraLight" w:hAnsi="Source Serif 4 ExtraLight"/>
          <w:szCs w:val="22"/>
        </w:rPr>
        <w:t>2</w:t>
      </w:r>
    </w:p>
    <w:p w14:paraId="47720D65" w14:textId="154D2B41" w:rsidR="005F3E60" w:rsidRPr="005F3E60" w:rsidRDefault="005F3E60">
      <w:pPr>
        <w:spacing w:after="0" w:line="240" w:lineRule="auto"/>
        <w:rPr>
          <w:rFonts w:ascii="Source Serif 4 ExtraLight" w:hAnsi="Source Serif 4 ExtraLight"/>
          <w:szCs w:val="22"/>
        </w:rPr>
      </w:pPr>
      <w:r>
        <w:rPr>
          <w:rFonts w:ascii="Source Serif 4 ExtraLight" w:hAnsi="Source Serif 4 ExtraLight"/>
          <w:szCs w:val="22"/>
        </w:rPr>
        <w:t>2</w:t>
      </w:r>
      <w:r w:rsidR="0086145D">
        <w:rPr>
          <w:rFonts w:ascii="Source Serif 4 ExtraLight" w:hAnsi="Source Serif 4 ExtraLight"/>
          <w:szCs w:val="22"/>
        </w:rPr>
        <w:t>8</w:t>
      </w:r>
      <w:r>
        <w:rPr>
          <w:rFonts w:ascii="Source Serif 4 ExtraLight" w:hAnsi="Source Serif 4 ExtraLight"/>
          <w:szCs w:val="22"/>
        </w:rPr>
        <w:t xml:space="preserve"> February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86145D" w:rsidRDefault="00F20F69" w:rsidP="00D85553">
            <w:pPr>
              <w:pStyle w:val="NoSpacing"/>
              <w:rPr>
                <w:b w:val="0"/>
                <w:bCs w:val="0"/>
                <w:sz w:val="18"/>
                <w:szCs w:val="18"/>
              </w:rPr>
            </w:pPr>
            <w:r w:rsidRPr="0086145D">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86145D" w:rsidRDefault="00F20F69" w:rsidP="00D85553">
            <w:pPr>
              <w:pStyle w:val="NoSpacing"/>
              <w:rPr>
                <w:b w:val="0"/>
                <w:bCs w:val="0"/>
                <w:sz w:val="18"/>
                <w:szCs w:val="18"/>
              </w:rPr>
            </w:pPr>
            <w:r w:rsidRPr="0086145D">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w:t>
            </w:r>
            <w:proofErr w:type="spellStart"/>
            <w:r w:rsidRPr="00F20F69">
              <w:rPr>
                <w:sz w:val="18"/>
                <w:szCs w:val="18"/>
              </w:rPr>
              <w:t>mcp</w:t>
            </w:r>
            <w:proofErr w:type="spellEnd"/>
            <w:r w:rsidRPr="00F20F69">
              <w:rPr>
                <w:sz w:val="18"/>
                <w:szCs w:val="18"/>
              </w:rPr>
              <w:t xml:space="preserve"> DNS record addresses discovery only, and that authentication, authorisation, and tool capability enumeration are explicitly out of scope for the DNS layer.</w:t>
            </w:r>
          </w:p>
        </w:tc>
      </w:tr>
      <w:tr w:rsidR="0086145D" w:rsidRPr="00F20F69" w14:paraId="589D0E89"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9D79F6E" w14:textId="060B5EE4" w:rsidR="0086145D" w:rsidRPr="0086145D" w:rsidRDefault="0086145D" w:rsidP="00D85553">
            <w:pPr>
              <w:pStyle w:val="NoSpacing"/>
              <w:rPr>
                <w:b w:val="0"/>
                <w:bCs w:val="0"/>
                <w:sz w:val="18"/>
                <w:szCs w:val="18"/>
              </w:rPr>
            </w:pPr>
            <w:r w:rsidRPr="0086145D">
              <w:rPr>
                <w:b w:val="0"/>
                <w:bCs w:val="0"/>
                <w:sz w:val="18"/>
                <w:szCs w:val="18"/>
              </w:rPr>
              <w:t>1.2</w:t>
            </w:r>
          </w:p>
        </w:tc>
        <w:tc>
          <w:tcPr>
            <w:tcW w:w="1807" w:type="dxa"/>
          </w:tcPr>
          <w:p w14:paraId="200C06AB" w14:textId="23DB1085"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 February 2026</w:t>
            </w:r>
          </w:p>
        </w:tc>
        <w:tc>
          <w:tcPr>
            <w:tcW w:w="1134" w:type="dxa"/>
          </w:tcPr>
          <w:p w14:paraId="0868A172" w14:textId="40F5313D"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106454B" w14:textId="055A4320" w:rsidR="0086145D"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t xml:space="preserve">Extended Section 7.4 to address registry-level content filtering as a mitigation for prompt injection attacks, drawing on the DNS reputation services analogy. Added Section 10.6 — Agent Peer Discovery: A Natural Extension — sketching the </w:t>
            </w:r>
            <w:r>
              <w:rPr>
                <w:rStyle w:val="HTMLCode"/>
                <w:rFonts w:eastAsiaTheme="majorEastAsia"/>
              </w:rPr>
              <w:t>/.well-known/</w:t>
            </w:r>
            <w:proofErr w:type="spellStart"/>
            <w:r>
              <w:rPr>
                <w:rStyle w:val="HTMLCode"/>
                <w:rFonts w:eastAsiaTheme="majorEastAsia"/>
              </w:rPr>
              <w:t>mcp</w:t>
            </w:r>
            <w:proofErr w:type="spellEnd"/>
            <w:r>
              <w:t xml:space="preserve"> peer discovery model, referencing WebRTC and data mesh parallels, and positioning direct agent capability advertisement as a complementary layer to the registry architecture. Acknowledgements section added.</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w:t>
      </w:r>
      <w:proofErr w:type="spellStart"/>
      <w:r w:rsidRPr="00F20F69">
        <w:rPr>
          <w:szCs w:val="22"/>
        </w:rPr>
        <w:t>mcp</w:t>
      </w:r>
      <w:proofErr w:type="spellEnd"/>
      <w:r w:rsidRPr="00F20F69">
        <w:rPr>
          <w:szCs w:val="22"/>
        </w:rPr>
        <w:t xml:space="preserve">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w:t>
      </w:r>
      <w:proofErr w:type="spellStart"/>
      <w:r w:rsidRPr="00F20F69">
        <w:rPr>
          <w:szCs w:val="22"/>
        </w:rPr>
        <w:t>Lambda@Edge</w:t>
      </w:r>
      <w:proofErr w:type="spellEnd"/>
      <w:r w:rsidRPr="00F20F69">
        <w:rPr>
          <w:szCs w:val="22"/>
        </w:rPr>
        <w:t xml:space="preserv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 xml:space="preserve">Key:    </w:t>
            </w:r>
            <w:proofErr w:type="spellStart"/>
            <w:r w:rsidRPr="00A5189A">
              <w:rPr>
                <w:sz w:val="18"/>
                <w:szCs w:val="18"/>
              </w:rPr>
              <w:t>server:crm-readonly</w:t>
            </w:r>
            <w:proofErr w:type="spellEnd"/>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w:t>
            </w:r>
            <w:proofErr w:type="spellStart"/>
            <w:r w:rsidRPr="00A5189A">
              <w:rPr>
                <w:sz w:val="18"/>
                <w:szCs w:val="18"/>
              </w:rPr>
              <w:t>url</w:t>
            </w:r>
            <w:proofErr w:type="spellEnd"/>
            <w:r w:rsidRPr="00A5189A">
              <w:rPr>
                <w:sz w:val="18"/>
                <w:szCs w:val="18"/>
              </w:rPr>
              <w:t>":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protocol</w:t>
            </w:r>
            <w:proofErr w:type="gramEnd"/>
            <w:r w:rsidRPr="00A5189A">
              <w:rPr>
                <w:sz w:val="18"/>
                <w:szCs w:val="18"/>
              </w:rPr>
              <w:t>_version</w:t>
            </w:r>
            <w:proofErr w:type="spellEnd"/>
            <w:r w:rsidRPr="00A5189A">
              <w:rPr>
                <w:sz w:val="18"/>
                <w:szCs w:val="18"/>
              </w:rPr>
              <w:t>":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data</w:t>
            </w:r>
            <w:proofErr w:type="gramEnd"/>
            <w:r w:rsidRPr="00A5189A">
              <w:rPr>
                <w:sz w:val="18"/>
                <w:szCs w:val="18"/>
              </w:rPr>
              <w:t>_residency</w:t>
            </w:r>
            <w:proofErr w:type="spellEnd"/>
            <w:r w:rsidRPr="00A5189A">
              <w:rPr>
                <w:sz w:val="18"/>
                <w:szCs w:val="18"/>
              </w:rPr>
              <w:t>": "eu-west-1",</w:t>
            </w:r>
          </w:p>
          <w:p w14:paraId="65EAD342" w14:textId="34B3F19A"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auth</w:t>
            </w:r>
            <w:proofErr w:type="gramEnd"/>
            <w:r w:rsidRPr="00A5189A">
              <w:rPr>
                <w:sz w:val="18"/>
                <w:szCs w:val="18"/>
              </w:rPr>
              <w:t>_required</w:t>
            </w:r>
            <w:proofErr w:type="spellEnd"/>
            <w:r w:rsidRPr="00A5189A">
              <w:rPr>
                <w:sz w:val="18"/>
                <w:szCs w:val="18"/>
              </w:rPr>
              <w:t>":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48944603"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14BF8126" w14:textId="63A29A1C" w:rsidR="0086145D" w:rsidRDefault="0086145D" w:rsidP="002C2309">
      <w:r w:rsidRPr="0086145D">
        <w:t xml:space="preserve">As the MCP ecosystem matures, registry-level content filtering services will likely emerge — analogous to DNS reputation services such as Cisco Umbrella or Cloudflare Gateway, which maintain continuously updated lists of known malicious domains and block responses before they reach the client. The equivalent for MCP registries would be a content validation layer that inspects capability descriptions, server names, and free-text fields against known malicious patterns before entries are written to the registry and before they are returned to agents. Organisations operating registries at scale should design their write path to accommodate such a filtering layer — a validation step between the pull request approval and the DynamoDB write that can be updated independently of the registry infrastructure itself. This is not a requirement for initial deployment, but it is the right seam to build into the architecture from the start. Agents consuming registry content should treat all free-text fields as untrusted input regardless </w:t>
      </w:r>
      <w:r w:rsidRPr="0086145D">
        <w:lastRenderedPageBreak/>
        <w:t>of the registry's apparent reputation, applying the same scepticism a well-configured DNS resolver applies to every response it receives.</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t xml:space="preserve">8.4  Step 2 — Write the </w:t>
      </w:r>
      <w:proofErr w:type="spellStart"/>
      <w:r>
        <w:t>Lambda@Edge</w:t>
      </w:r>
      <w:proofErr w:type="spellEnd"/>
      <w:r>
        <w:t xml:space="preserve"> Function</w:t>
      </w:r>
    </w:p>
    <w:p w14:paraId="309AC941" w14:textId="737B5058" w:rsidR="002C2309" w:rsidRDefault="002C2309" w:rsidP="002C2309">
      <w:r>
        <w:t xml:space="preserve">Create a file named registry-function.js.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lastRenderedPageBreak/>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registry-function.js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lastRenderedPageBreak/>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--handler registry-</w:t>
            </w:r>
            <w:proofErr w:type="spellStart"/>
            <w:r w:rsidRPr="00C36951">
              <w:rPr>
                <w:rFonts w:ascii="IBM Plex Mono" w:hAnsi="IBM Plex Mono"/>
                <w:sz w:val="18"/>
                <w:szCs w:val="18"/>
              </w:rPr>
              <w:t>function.handler</w:t>
            </w:r>
            <w:proofErr w:type="spellEnd"/>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lastRenderedPageBreak/>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lastRenderedPageBreak/>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5121FCA2" w14:textId="77777777" w:rsidR="0086145D" w:rsidRDefault="0086145D" w:rsidP="0086145D">
      <w:pPr>
        <w:pStyle w:val="Heading2"/>
      </w:pPr>
      <w:r>
        <w:t>10.6  Agent Peer Discovery: A Natural Extension</w:t>
      </w:r>
    </w:p>
    <w:p w14:paraId="1FE5B48F" w14:textId="77777777" w:rsidR="0086145D" w:rsidRDefault="0086145D" w:rsidP="0086145D">
      <w:r>
        <w:t>The registry model described in this paper is centralised by design. An organisation operates a registry; agents query it to discover available servers. This is the right model for enterprise MCP deployments where governance, access control, and auditability are primary concerns. But it is not the only possible model, and the DNS convention described here points naturally toward a complementary peer discovery layer that does not require a registry intermediary at all.</w:t>
      </w:r>
    </w:p>
    <w:p w14:paraId="4A4CA665" w14:textId="77777777" w:rsidR="0086145D" w:rsidRDefault="0086145D" w:rsidP="0086145D">
      <w:r>
        <w:t>The extension is straightforward in concept. Rather than — or in addition to — publishing a registry at the URL advertised in the _</w:t>
      </w:r>
      <w:proofErr w:type="spellStart"/>
      <w:r>
        <w:t>mcp</w:t>
      </w:r>
      <w:proofErr w:type="spellEnd"/>
      <w:r>
        <w:t xml:space="preserve"> DNS record, an agent or service could publish its own capability manifest directly at a well-known HTTP path: /.well-known/</w:t>
      </w:r>
      <w:proofErr w:type="spellStart"/>
      <w:r>
        <w:t>mcp</w:t>
      </w:r>
      <w:proofErr w:type="spellEnd"/>
      <w:r>
        <w:t>. Any other agent that knows the domain can query this path and discover what that agent can do, without consulting a central registry. The _</w:t>
      </w:r>
      <w:proofErr w:type="spellStart"/>
      <w:r>
        <w:t>mcp</w:t>
      </w:r>
      <w:proofErr w:type="spellEnd"/>
      <w:r>
        <w:t xml:space="preserve"> DNS record bootstraps the initial discovery; the /.well-known/</w:t>
      </w:r>
      <w:proofErr w:type="spellStart"/>
      <w:r>
        <w:t>mcp</w:t>
      </w:r>
      <w:proofErr w:type="spellEnd"/>
      <w:r>
        <w:t xml:space="preserve"> path serves the capability manifest directly. No intermediary required.</w:t>
      </w:r>
    </w:p>
    <w:p w14:paraId="79983F5D" w14:textId="77777777" w:rsidR="0086145D" w:rsidRDefault="0086145D" w:rsidP="0086145D">
      <w:r>
        <w:lastRenderedPageBreak/>
        <w:t>This maps to a peer-to-peer discovery model that several developments in the agent ecosystem are converging toward. Google's Agent-to-Agent protocol already anticipates agents calling each other directly rather than routing all interactions through MCP registries. The original vision of WebRTC — browsers connecting peer-to-peer for audio and video without a centralised media server — provides a useful historical parallel: the peer-to-peer capability was architecturally sound even if signalling infrastructure emerged in practice to handle NAT traversal and session coordination. Similarly, a peer discovery layer for agents does not eliminate the value of registries; it adds a complementary primitive that agents can use when they already know a domain and want to discover capabilities directly.</w:t>
      </w:r>
    </w:p>
    <w:p w14:paraId="60C3C859" w14:textId="77777777" w:rsidR="0086145D" w:rsidRDefault="0086145D" w:rsidP="0086145D">
      <w:r>
        <w:t>The data mesh parallel is equally instructive. In a data mesh architecture, data products are owned and published by the teams that produce them rather than registered in a central catalogue maintained by a platform team. Discoverability is a property of the data product itself, not a function of a central registry. The equivalent for agents would be agents owning and publishing their own capability manifests — making discoverability a property of the agent rather than a function of the registry it happens to be listed in. This shifts the governance model from registry-centric to agent-centric, with the _</w:t>
      </w:r>
      <w:proofErr w:type="spellStart"/>
      <w:r>
        <w:t>mcp</w:t>
      </w:r>
      <w:proofErr w:type="spellEnd"/>
      <w:r>
        <w:t xml:space="preserve"> DNS convention providing the common naming layer that makes peer discovery work across organisational boundaries.</w:t>
      </w:r>
    </w:p>
    <w:p w14:paraId="51E9D805" w14:textId="77777777" w:rsidR="0086145D" w:rsidRDefault="0086145D" w:rsidP="0086145D">
      <w:r>
        <w:t>The extension also generalises beyond agents. The same /.well-known/</w:t>
      </w:r>
      <w:proofErr w:type="spellStart"/>
      <w:r>
        <w:t>mcp</w:t>
      </w:r>
      <w:proofErr w:type="spellEnd"/>
      <w:r>
        <w:t xml:space="preserve"> path could advertise data products, knowledge bases, or any structured capability that another agent might need to discover — not just MCP servers in the current sense. As the agentic web matures, the boundary between an agent, a data product, and a knowledge source will blur; a discovery convention that treats </w:t>
      </w:r>
      <w:proofErr w:type="gramStart"/>
      <w:r>
        <w:t>all of</w:t>
      </w:r>
      <w:proofErr w:type="gramEnd"/>
      <w:r>
        <w:t xml:space="preserve"> these as first-class primitives is more durable than one scoped to the current MCP server taxonomy.</w:t>
      </w:r>
    </w:p>
    <w:p w14:paraId="29938F04" w14:textId="131121EB" w:rsidR="0086145D" w:rsidRDefault="0086145D" w:rsidP="0086145D">
      <w:r>
        <w:t>This peer discovery extension is explicitly out of scope for this paper, which addresses the registry bootstrap problem. It is identified here as a natural and important next layer — one that composes cleanly with the DNS convention and registry architecture described in the preceding sections rather than competing with them. The three layers stack: the _</w:t>
      </w:r>
      <w:proofErr w:type="spellStart"/>
      <w:r>
        <w:t>mcp</w:t>
      </w:r>
      <w:proofErr w:type="spellEnd"/>
      <w:r>
        <w:t xml:space="preserve"> DNS record bootstraps discovery of the registry, the registry provides governed, access-controlled enumeration of servers, and direct /.well-known/</w:t>
      </w:r>
      <w:proofErr w:type="spellStart"/>
      <w:r>
        <w:t>mcp</w:t>
      </w:r>
      <w:proofErr w:type="spellEnd"/>
      <w:r>
        <w:t xml:space="preserve"> paths enable peer-to-peer capability advertisement for agents that choose to publish themselves. Each layer is independently useful; together they form a complete discovery architecture for the agentic web.</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222126AC" w14:textId="7B67D7E0" w:rsidR="00D519D5" w:rsidRDefault="00D519D5" w:rsidP="00D519D5">
      <w:r>
        <w:t>This paper is accompanied by a reference implementation that will be published concurrently with this version at mcp.mariothomas.com. When live, it will be a fully functional MCP registry and three MCP servers — public articles, public locations, and private documents with signed-URL retrieval —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1E9FD843" w:rsidR="00D519D5" w:rsidRDefault="00D519D5" w:rsidP="00D519D5">
      <w:r>
        <w:t>A companion GitHub repository with full source will be linked from mariothomas.com at publication. The implementation serves three purposes: to validate that the architecture works as specified; to provide a concrete reference that implementers can inspect and learn from; and to demonstrate the public/private access model with real examples rather than hypothetical ones.</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35E312EA" w14:textId="5C9B8DAA" w:rsidR="00D519D5" w:rsidRDefault="00D519D5" w:rsidP="00D519D5">
            <w:pPr>
              <w:pStyle w:val="NoSpacing"/>
            </w:pPr>
            <w:r>
              <w:t>DNS record:          _mcp.mariothomas.com</w:t>
            </w:r>
          </w:p>
          <w:p w14:paraId="79717FAC" w14:textId="68F3B8CB" w:rsidR="00D519D5" w:rsidRDefault="00D519D5" w:rsidP="00D519D5">
            <w:pPr>
              <w:pStyle w:val="NoSpacing"/>
            </w:pPr>
            <w:r>
              <w:t>Registry:                https://mcp.mariothomas.com/registry</w:t>
            </w:r>
          </w:p>
          <w:p w14:paraId="212483CE" w14:textId="7A999B8F" w:rsidR="00D519D5" w:rsidRDefault="00D519D5" w:rsidP="00D519D5">
            <w:pPr>
              <w:pStyle w:val="NoSpacing"/>
            </w:pPr>
            <w:r>
              <w:t>Articles MCP:        https://mcp.mariothomas.com/articles    (public)</w:t>
            </w:r>
          </w:p>
          <w:p w14:paraId="2BC67389" w14:textId="5EFE54DA" w:rsidR="00D519D5" w:rsidRDefault="00D519D5" w:rsidP="00D519D5">
            <w:pPr>
              <w:pStyle w:val="NoSpacing"/>
            </w:pPr>
            <w:r>
              <w:t>Locations MCP:    https://mcp.mariothomas.com/locations   (public)</w:t>
            </w:r>
          </w:p>
          <w:p w14:paraId="15038CA8" w14:textId="5E0A1253" w:rsidR="00D519D5" w:rsidRDefault="00D519D5" w:rsidP="00D519D5">
            <w:pPr>
              <w:pStyle w:val="NoSpacing"/>
            </w:pPr>
            <w:r>
              <w:t>Documents MCP: https://mcp.mariothomas.com/documents   (private — auth required)</w:t>
            </w:r>
          </w:p>
          <w:p w14:paraId="66CF2A46" w14:textId="1566AA4C" w:rsidR="00D519D5" w:rsidRDefault="00D519D5" w:rsidP="00D519D5">
            <w:pPr>
              <w:pStyle w:val="NoSpacing"/>
            </w:pPr>
            <w:r>
              <w:t>Source code:        https://github.com/mariothomas/mcp-dns-registry (link at publication)</w:t>
            </w:r>
          </w:p>
        </w:tc>
      </w:tr>
    </w:tbl>
    <w:p w14:paraId="2664FB7C" w14:textId="171E63CC"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lastRenderedPageBreak/>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The documents MCP server is the most architecturally significant of the three. It demonstrates that the same serverless pattern used for public data can serve private documents with full access controls. The documents served are illustrative examples 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lastRenderedPageBreak/>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lastRenderedPageBreak/>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2E995430" w14:textId="77777777" w:rsidR="0086145D" w:rsidRDefault="0086145D" w:rsidP="0086145D">
      <w:pPr>
        <w:pStyle w:val="Heading1"/>
      </w:pPr>
      <w:r>
        <w:lastRenderedPageBreak/>
        <w:t>Acknowledgements</w:t>
      </w:r>
    </w:p>
    <w:p w14:paraId="5C113387" w14:textId="132841D8" w:rsidR="0086145D" w:rsidRPr="0086145D" w:rsidRDefault="0086145D" w:rsidP="0086145D">
      <w:pPr>
        <w:pStyle w:val="font-claude-response-body"/>
      </w:pPr>
      <w:r>
        <w:rPr>
          <w:rStyle w:val="Emphasis"/>
          <w:rFonts w:eastAsiaTheme="majorEastAsia"/>
        </w:rPr>
        <w:t>The author thanks Jonathan Jenkyn for peer review that clarified the scope of the DNS convention with respect to authentication and authorisation, and Jonathan Taws for substantive feedback on registry security controls and the agent peer discovery extension.</w:t>
      </w:r>
      <w:r>
        <w:br w:type="page"/>
      </w:r>
    </w:p>
    <w:p w14:paraId="0016F9BA" w14:textId="77503BC0"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D2B7" w14:textId="77777777" w:rsidR="008B2DA0" w:rsidRDefault="008B2DA0" w:rsidP="00B154E1">
      <w:pPr>
        <w:spacing w:after="0" w:line="240" w:lineRule="auto"/>
      </w:pPr>
      <w:r>
        <w:separator/>
      </w:r>
    </w:p>
  </w:endnote>
  <w:endnote w:type="continuationSeparator" w:id="0">
    <w:p w14:paraId="2B5E6218" w14:textId="77777777" w:rsidR="008B2DA0" w:rsidRDefault="008B2DA0"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745594E3" w:rsidR="00B154E1" w:rsidRPr="00BA03C0" w:rsidRDefault="002C5F25" w:rsidP="00B154E1">
          <w:pPr>
            <w:pStyle w:val="Footer"/>
            <w:ind w:right="360"/>
          </w:pPr>
          <w:r w:rsidRPr="00BA03C0">
            <w:t>mariothomas.com</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559B4DFC" w:rsidR="00B154E1" w:rsidRPr="00B154E1" w:rsidRDefault="00B154E1">
    <w:pPr>
      <w:pStyle w:val="Footer"/>
      <w:rPr>
        <w:rFonts w:ascii="IBM Plex Sans" w:hAnsi="IBM Plex Sans"/>
      </w:rPr>
    </w:pPr>
    <w:r w:rsidRPr="00B154E1">
      <w:rPr>
        <w:rFonts w:ascii="IBM Plex Sans" w:hAnsi="IBM Plex Sans"/>
      </w:rPr>
      <w:t>mariothomas.com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57878" w14:textId="77777777" w:rsidR="008B2DA0" w:rsidRDefault="008B2DA0" w:rsidP="00B154E1">
      <w:pPr>
        <w:spacing w:after="0" w:line="240" w:lineRule="auto"/>
      </w:pPr>
      <w:r>
        <w:separator/>
      </w:r>
    </w:p>
  </w:footnote>
  <w:footnote w:type="continuationSeparator" w:id="0">
    <w:p w14:paraId="7F3C3872" w14:textId="77777777" w:rsidR="008B2DA0" w:rsidRDefault="008B2DA0"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0D56A7"/>
    <w:rsid w:val="001D3060"/>
    <w:rsid w:val="002C2309"/>
    <w:rsid w:val="002C3111"/>
    <w:rsid w:val="002C5F25"/>
    <w:rsid w:val="00397092"/>
    <w:rsid w:val="004E14FB"/>
    <w:rsid w:val="00504064"/>
    <w:rsid w:val="00565D4A"/>
    <w:rsid w:val="005A0A57"/>
    <w:rsid w:val="005B60C7"/>
    <w:rsid w:val="005F3E60"/>
    <w:rsid w:val="005F4883"/>
    <w:rsid w:val="00685530"/>
    <w:rsid w:val="00692A23"/>
    <w:rsid w:val="006D6BD6"/>
    <w:rsid w:val="00720441"/>
    <w:rsid w:val="007965DA"/>
    <w:rsid w:val="007A1AEE"/>
    <w:rsid w:val="007A35A2"/>
    <w:rsid w:val="007F3EDB"/>
    <w:rsid w:val="00802298"/>
    <w:rsid w:val="0086145D"/>
    <w:rsid w:val="0087282B"/>
    <w:rsid w:val="008818B4"/>
    <w:rsid w:val="008839B3"/>
    <w:rsid w:val="008B2DA0"/>
    <w:rsid w:val="00996171"/>
    <w:rsid w:val="009B745C"/>
    <w:rsid w:val="009F5D29"/>
    <w:rsid w:val="00A5189A"/>
    <w:rsid w:val="00A6799D"/>
    <w:rsid w:val="00B154E1"/>
    <w:rsid w:val="00BA03C0"/>
    <w:rsid w:val="00BB30DB"/>
    <w:rsid w:val="00BB5D1B"/>
    <w:rsid w:val="00BE79F3"/>
    <w:rsid w:val="00C13F4E"/>
    <w:rsid w:val="00C338A6"/>
    <w:rsid w:val="00C36951"/>
    <w:rsid w:val="00D41389"/>
    <w:rsid w:val="00D519D5"/>
    <w:rsid w:val="00DB5825"/>
    <w:rsid w:val="00DC32BC"/>
    <w:rsid w:val="00E0116A"/>
    <w:rsid w:val="00ED0EA4"/>
    <w:rsid w:val="00EE6CA1"/>
    <w:rsid w:val="00F20F69"/>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86145D"/>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 w:type="character" w:styleId="Emphasis">
    <w:name w:val="Emphasis"/>
    <w:basedOn w:val="DefaultParagraphFont"/>
    <w:uiPriority w:val="20"/>
    <w:qFormat/>
    <w:rsid w:val="0086145D"/>
    <w:rPr>
      <w:i/>
      <w:iCs/>
    </w:rPr>
  </w:style>
  <w:style w:type="character" w:styleId="HTMLCode">
    <w:name w:val="HTML Code"/>
    <w:basedOn w:val="DefaultParagraphFont"/>
    <w:uiPriority w:val="99"/>
    <w:semiHidden/>
    <w:unhideWhenUsed/>
    <w:rsid w:val="008614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38</Pages>
  <Words>9286</Words>
  <Characters>56094</Characters>
  <Application>Microsoft Office Word</Application>
  <DocSecurity>0</DocSecurity>
  <Lines>1335</Lines>
  <Paragraphs>797</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64583</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21</cp:revision>
  <cp:lastPrinted>2026-02-26T11:58:00Z</cp:lastPrinted>
  <dcterms:created xsi:type="dcterms:W3CDTF">2026-02-25T08:50:00Z</dcterms:created>
  <dcterms:modified xsi:type="dcterms:W3CDTF">2026-02-28T07:30:00Z</dcterms:modified>
  <cp:category/>
</cp:coreProperties>
</file>