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983" w:rsidRDefault="007B1B10" w:rsidP="007B1B10">
      <w:pPr>
        <w:pStyle w:val="Ttulo"/>
        <w:jc w:val="center"/>
        <w:rPr>
          <w:b/>
          <w:sz w:val="72"/>
        </w:rPr>
      </w:pPr>
      <w:r w:rsidRPr="007B1B10">
        <w:rPr>
          <w:b/>
          <w:sz w:val="72"/>
        </w:rPr>
        <w:t>Estadística</w:t>
      </w:r>
    </w:p>
    <w:p w:rsidR="007B1B10" w:rsidRDefault="007B1B10" w:rsidP="007B1B10">
      <w:r w:rsidRPr="007B1B10">
        <w:rPr>
          <w:b/>
        </w:rPr>
        <w:t>Nombre</w:t>
      </w:r>
      <w:r>
        <w:t>: Mario Valarezo.</w:t>
      </w:r>
    </w:p>
    <w:p w:rsidR="007B1B10" w:rsidRDefault="007B1B10" w:rsidP="007B1B10">
      <w:r w:rsidRPr="007B1B10">
        <w:rPr>
          <w:b/>
        </w:rPr>
        <w:t>Fecha</w:t>
      </w:r>
      <w:r>
        <w:t>: 08/04/2019</w:t>
      </w:r>
    </w:p>
    <w:p w:rsidR="007B1B10" w:rsidRDefault="007B1B10" w:rsidP="007B1B10">
      <w:pPr>
        <w:pStyle w:val="Default"/>
      </w:pPr>
    </w:p>
    <w:p w:rsidR="007B1B10" w:rsidRDefault="007B1B10" w:rsidP="007B1B10">
      <w:pPr>
        <w:pStyle w:val="Default"/>
      </w:pPr>
      <w:r>
        <w:t xml:space="preserve"> </w:t>
      </w:r>
    </w:p>
    <w:p w:rsidR="007B1B10" w:rsidRDefault="007B1B10" w:rsidP="00C56A94">
      <w:pPr>
        <w:pStyle w:val="Default"/>
        <w:numPr>
          <w:ilvl w:val="0"/>
          <w:numId w:val="1"/>
        </w:numPr>
        <w:rPr>
          <w:b/>
          <w:bCs/>
          <w:sz w:val="22"/>
          <w:szCs w:val="22"/>
        </w:rPr>
      </w:pPr>
      <w:r>
        <w:rPr>
          <w:b/>
          <w:bCs/>
          <w:sz w:val="22"/>
          <w:szCs w:val="22"/>
        </w:rPr>
        <w:t xml:space="preserve">Con sus propias palabras defina lo que es estadística. </w:t>
      </w:r>
    </w:p>
    <w:p w:rsidR="00C56A94" w:rsidRDefault="00C56A94" w:rsidP="00C56A94">
      <w:pPr>
        <w:pStyle w:val="Default"/>
        <w:ind w:left="720"/>
        <w:rPr>
          <w:sz w:val="22"/>
          <w:szCs w:val="22"/>
        </w:rPr>
      </w:pPr>
    </w:p>
    <w:p w:rsidR="007B1B10" w:rsidRDefault="00C56A94" w:rsidP="00AC2EE9">
      <w:pPr>
        <w:jc w:val="both"/>
      </w:pPr>
      <w:r>
        <w:t>Estadística</w:t>
      </w:r>
      <w:r w:rsidR="007B1B10">
        <w:t xml:space="preserve"> es la ciencia que se encarga de la recolección</w:t>
      </w:r>
      <w:r>
        <w:t xml:space="preserve"> y análisis</w:t>
      </w:r>
      <w:r w:rsidR="007B1B10">
        <w:t xml:space="preserve"> </w:t>
      </w:r>
      <w:r>
        <w:t xml:space="preserve">de datos de cualquier tipo, para su posterior </w:t>
      </w:r>
      <w:r w:rsidR="00AC2EE9">
        <w:t>exposición, de</w:t>
      </w:r>
      <w:r>
        <w:t xml:space="preserve"> manera resumida y ordenada con la utilización de graficas de diversos tipos, facilitando así su compresión y reduciendo el tiempo que conllevaría tratar de entender los datos en bruto.</w:t>
      </w:r>
    </w:p>
    <w:p w:rsidR="00C56A94" w:rsidRDefault="00C56A94" w:rsidP="00C56A94">
      <w:pPr>
        <w:pStyle w:val="Default"/>
      </w:pPr>
    </w:p>
    <w:p w:rsidR="00C56A94" w:rsidRDefault="00C56A94" w:rsidP="00C56A94">
      <w:pPr>
        <w:pStyle w:val="Default"/>
        <w:numPr>
          <w:ilvl w:val="0"/>
          <w:numId w:val="1"/>
        </w:numPr>
        <w:rPr>
          <w:b/>
          <w:bCs/>
          <w:sz w:val="22"/>
          <w:szCs w:val="22"/>
        </w:rPr>
      </w:pPr>
      <w:r>
        <w:rPr>
          <w:b/>
          <w:bCs/>
          <w:sz w:val="22"/>
          <w:szCs w:val="22"/>
        </w:rPr>
        <w:t xml:space="preserve">Explique la diferencia entre variables cualitativas y cuantitativas. </w:t>
      </w:r>
    </w:p>
    <w:p w:rsidR="00C56A94" w:rsidRDefault="00C56A94" w:rsidP="00C56A94">
      <w:pPr>
        <w:pStyle w:val="Default"/>
        <w:rPr>
          <w:b/>
          <w:bCs/>
          <w:sz w:val="22"/>
          <w:szCs w:val="22"/>
        </w:rPr>
      </w:pPr>
    </w:p>
    <w:p w:rsidR="00414C6F" w:rsidRDefault="00414C6F" w:rsidP="00AC2EE9">
      <w:pPr>
        <w:jc w:val="both"/>
      </w:pPr>
      <w:r w:rsidRPr="00414C6F">
        <w:t>La diferencia más evidente que</w:t>
      </w:r>
      <w:r>
        <w:t xml:space="preserve"> </w:t>
      </w:r>
      <w:r w:rsidRPr="00414C6F">
        <w:t xml:space="preserve">se puede encontrar entre </w:t>
      </w:r>
      <w:r>
        <w:t xml:space="preserve">las variables cuantitativas y </w:t>
      </w:r>
      <w:r w:rsidR="00AC2EE9">
        <w:t>cualitativas</w:t>
      </w:r>
      <w:r>
        <w:t xml:space="preserve"> es que la primera se enfoca en características numéricas, mientras que la segunda no.</w:t>
      </w:r>
    </w:p>
    <w:p w:rsidR="00414C6F" w:rsidRDefault="00414C6F" w:rsidP="00414C6F">
      <w:pPr>
        <w:pStyle w:val="Default"/>
      </w:pPr>
      <w:r>
        <w:t xml:space="preserve"> </w:t>
      </w:r>
    </w:p>
    <w:p w:rsidR="00414C6F" w:rsidRPr="00414C6F" w:rsidRDefault="00414C6F" w:rsidP="00414C6F">
      <w:pPr>
        <w:pStyle w:val="Default"/>
        <w:numPr>
          <w:ilvl w:val="0"/>
          <w:numId w:val="1"/>
        </w:numPr>
        <w:spacing w:after="58"/>
        <w:rPr>
          <w:b/>
          <w:bCs/>
          <w:sz w:val="22"/>
          <w:szCs w:val="22"/>
        </w:rPr>
      </w:pPr>
      <w:r>
        <w:rPr>
          <w:b/>
          <w:bCs/>
          <w:sz w:val="22"/>
          <w:szCs w:val="22"/>
        </w:rPr>
        <w:t xml:space="preserve">En cada una de las siguientes situaciones identificar cuál es la población y cuál es la muestra </w:t>
      </w:r>
    </w:p>
    <w:p w:rsidR="00414C6F" w:rsidRDefault="00414C6F" w:rsidP="00414C6F">
      <w:pPr>
        <w:pStyle w:val="Default"/>
        <w:spacing w:after="58"/>
        <w:rPr>
          <w:b/>
          <w:bCs/>
          <w:sz w:val="22"/>
          <w:szCs w:val="22"/>
        </w:rPr>
      </w:pPr>
    </w:p>
    <w:tbl>
      <w:tblPr>
        <w:tblStyle w:val="Tablaconcuadrcula"/>
        <w:tblW w:w="0" w:type="auto"/>
        <w:tblLook w:val="04A0" w:firstRow="1" w:lastRow="0" w:firstColumn="1" w:lastColumn="0" w:noHBand="0" w:noVBand="1"/>
      </w:tblPr>
      <w:tblGrid>
        <w:gridCol w:w="4815"/>
        <w:gridCol w:w="2835"/>
        <w:gridCol w:w="1366"/>
      </w:tblGrid>
      <w:tr w:rsidR="00414C6F" w:rsidTr="00414C6F">
        <w:tc>
          <w:tcPr>
            <w:tcW w:w="4815" w:type="dxa"/>
          </w:tcPr>
          <w:p w:rsidR="00414C6F" w:rsidRDefault="00414C6F" w:rsidP="00414C6F">
            <w:pPr>
              <w:pStyle w:val="Default"/>
              <w:spacing w:after="58"/>
              <w:rPr>
                <w:b/>
                <w:bCs/>
                <w:sz w:val="22"/>
                <w:szCs w:val="22"/>
              </w:rPr>
            </w:pPr>
            <w:r>
              <w:rPr>
                <w:b/>
                <w:bCs/>
                <w:sz w:val="22"/>
                <w:szCs w:val="22"/>
              </w:rPr>
              <w:t xml:space="preserve">Situación </w:t>
            </w:r>
          </w:p>
        </w:tc>
        <w:tc>
          <w:tcPr>
            <w:tcW w:w="2835" w:type="dxa"/>
          </w:tcPr>
          <w:p w:rsidR="00414C6F" w:rsidRDefault="00414C6F" w:rsidP="00414C6F">
            <w:pPr>
              <w:pStyle w:val="Default"/>
              <w:spacing w:after="58"/>
              <w:rPr>
                <w:b/>
                <w:bCs/>
                <w:sz w:val="22"/>
                <w:szCs w:val="22"/>
              </w:rPr>
            </w:pPr>
            <w:r>
              <w:rPr>
                <w:b/>
                <w:bCs/>
                <w:sz w:val="22"/>
                <w:szCs w:val="22"/>
              </w:rPr>
              <w:t xml:space="preserve">Población </w:t>
            </w:r>
          </w:p>
        </w:tc>
        <w:tc>
          <w:tcPr>
            <w:tcW w:w="1366" w:type="dxa"/>
          </w:tcPr>
          <w:p w:rsidR="00414C6F" w:rsidRDefault="00414C6F" w:rsidP="00414C6F">
            <w:pPr>
              <w:pStyle w:val="Default"/>
              <w:spacing w:after="58"/>
              <w:rPr>
                <w:b/>
                <w:bCs/>
                <w:sz w:val="22"/>
                <w:szCs w:val="22"/>
              </w:rPr>
            </w:pPr>
            <w:r>
              <w:rPr>
                <w:b/>
                <w:bCs/>
                <w:sz w:val="22"/>
                <w:szCs w:val="22"/>
              </w:rPr>
              <w:t>Muestra</w:t>
            </w:r>
          </w:p>
        </w:tc>
      </w:tr>
      <w:tr w:rsidR="00414C6F" w:rsidTr="00414C6F">
        <w:tc>
          <w:tcPr>
            <w:tcW w:w="4815" w:type="dxa"/>
          </w:tcPr>
          <w:p w:rsidR="00414C6F" w:rsidRPr="00414C6F" w:rsidRDefault="00414C6F" w:rsidP="00414C6F">
            <w:pPr>
              <w:pStyle w:val="Default"/>
              <w:spacing w:after="58"/>
              <w:jc w:val="both"/>
              <w:rPr>
                <w:sz w:val="22"/>
                <w:szCs w:val="22"/>
              </w:rPr>
            </w:pPr>
            <w:r>
              <w:rPr>
                <w:sz w:val="22"/>
                <w:szCs w:val="22"/>
              </w:rPr>
              <w:t xml:space="preserve">a) En la Universidad Técnica Particular de Loja la matricula en el año 2017 fue de 10.458 estudiantes distribuidos en cuatro facultades. se desea conocer el número de estudiantes matriculados en la facultad de Psicología. </w:t>
            </w:r>
          </w:p>
        </w:tc>
        <w:tc>
          <w:tcPr>
            <w:tcW w:w="2835" w:type="dxa"/>
          </w:tcPr>
          <w:p w:rsidR="00414C6F" w:rsidRDefault="00467213" w:rsidP="00414C6F">
            <w:pPr>
              <w:pStyle w:val="Default"/>
              <w:spacing w:after="58"/>
              <w:rPr>
                <w:b/>
                <w:bCs/>
                <w:sz w:val="22"/>
                <w:szCs w:val="22"/>
              </w:rPr>
            </w:pPr>
            <w:r>
              <w:rPr>
                <w:sz w:val="22"/>
                <w:szCs w:val="22"/>
              </w:rPr>
              <w:t>Universidad Técnica Particular de Loja</w:t>
            </w:r>
          </w:p>
        </w:tc>
        <w:tc>
          <w:tcPr>
            <w:tcW w:w="1366" w:type="dxa"/>
          </w:tcPr>
          <w:p w:rsidR="00414C6F" w:rsidRDefault="00467213" w:rsidP="00414C6F">
            <w:pPr>
              <w:pStyle w:val="Default"/>
              <w:spacing w:after="58"/>
              <w:rPr>
                <w:b/>
                <w:bCs/>
                <w:sz w:val="22"/>
                <w:szCs w:val="22"/>
              </w:rPr>
            </w:pPr>
            <w:r>
              <w:rPr>
                <w:sz w:val="22"/>
                <w:szCs w:val="22"/>
              </w:rPr>
              <w:t>10.458 estudiantes</w:t>
            </w:r>
          </w:p>
        </w:tc>
      </w:tr>
      <w:tr w:rsidR="00414C6F" w:rsidTr="00414C6F">
        <w:tc>
          <w:tcPr>
            <w:tcW w:w="4815" w:type="dxa"/>
          </w:tcPr>
          <w:p w:rsidR="00414C6F" w:rsidRPr="00414C6F" w:rsidRDefault="00414C6F" w:rsidP="00414C6F">
            <w:pPr>
              <w:pStyle w:val="Default"/>
              <w:spacing w:after="58"/>
              <w:rPr>
                <w:sz w:val="22"/>
                <w:szCs w:val="22"/>
              </w:rPr>
            </w:pPr>
            <w:r>
              <w:rPr>
                <w:sz w:val="22"/>
                <w:szCs w:val="22"/>
              </w:rPr>
              <w:t xml:space="preserve">b) Una universidad tiene 3000 profesores y desean conocer el promedio de sus ingresos, para ello selecciona 400 profesores y obtienen un ingreso medio de 7.962. </w:t>
            </w:r>
          </w:p>
        </w:tc>
        <w:tc>
          <w:tcPr>
            <w:tcW w:w="2835" w:type="dxa"/>
          </w:tcPr>
          <w:p w:rsidR="00414C6F" w:rsidRDefault="00467213" w:rsidP="00414C6F">
            <w:pPr>
              <w:pStyle w:val="Default"/>
              <w:spacing w:after="58"/>
              <w:rPr>
                <w:b/>
                <w:bCs/>
                <w:sz w:val="22"/>
                <w:szCs w:val="22"/>
              </w:rPr>
            </w:pPr>
            <w:r>
              <w:rPr>
                <w:sz w:val="22"/>
                <w:szCs w:val="22"/>
              </w:rPr>
              <w:t>3000 profesores</w:t>
            </w:r>
          </w:p>
        </w:tc>
        <w:tc>
          <w:tcPr>
            <w:tcW w:w="1366" w:type="dxa"/>
          </w:tcPr>
          <w:p w:rsidR="00414C6F" w:rsidRDefault="00467213" w:rsidP="00414C6F">
            <w:pPr>
              <w:pStyle w:val="Default"/>
              <w:spacing w:after="58"/>
              <w:rPr>
                <w:b/>
                <w:bCs/>
                <w:sz w:val="22"/>
                <w:szCs w:val="22"/>
              </w:rPr>
            </w:pPr>
            <w:r>
              <w:rPr>
                <w:sz w:val="22"/>
                <w:szCs w:val="22"/>
              </w:rPr>
              <w:t>400 profesores</w:t>
            </w:r>
          </w:p>
        </w:tc>
      </w:tr>
      <w:tr w:rsidR="00414C6F" w:rsidTr="00414C6F">
        <w:tc>
          <w:tcPr>
            <w:tcW w:w="4815" w:type="dxa"/>
          </w:tcPr>
          <w:p w:rsidR="00414C6F" w:rsidRPr="00414C6F" w:rsidRDefault="00414C6F" w:rsidP="00414C6F">
            <w:pPr>
              <w:pStyle w:val="Default"/>
              <w:spacing w:after="58"/>
              <w:rPr>
                <w:sz w:val="22"/>
                <w:szCs w:val="22"/>
              </w:rPr>
            </w:pPr>
            <w:r>
              <w:rPr>
                <w:sz w:val="22"/>
                <w:szCs w:val="22"/>
              </w:rPr>
              <w:t xml:space="preserve">c) En un centro de Enseñanza Secundaria (CES) hay 560 alumnos. Se ha elegido 28 alumnos para conocer si tienen internet en casa. </w:t>
            </w:r>
          </w:p>
        </w:tc>
        <w:tc>
          <w:tcPr>
            <w:tcW w:w="2835" w:type="dxa"/>
          </w:tcPr>
          <w:p w:rsidR="00414C6F" w:rsidRDefault="00467213" w:rsidP="00414C6F">
            <w:pPr>
              <w:pStyle w:val="Default"/>
              <w:spacing w:after="58"/>
              <w:rPr>
                <w:b/>
                <w:bCs/>
                <w:sz w:val="22"/>
                <w:szCs w:val="22"/>
              </w:rPr>
            </w:pPr>
            <w:r>
              <w:rPr>
                <w:sz w:val="22"/>
                <w:szCs w:val="22"/>
              </w:rPr>
              <w:t>560 alumnos</w:t>
            </w:r>
          </w:p>
        </w:tc>
        <w:tc>
          <w:tcPr>
            <w:tcW w:w="1366" w:type="dxa"/>
          </w:tcPr>
          <w:p w:rsidR="00414C6F" w:rsidRDefault="00467213" w:rsidP="00414C6F">
            <w:pPr>
              <w:pStyle w:val="Default"/>
              <w:spacing w:after="58"/>
              <w:rPr>
                <w:b/>
                <w:bCs/>
                <w:sz w:val="22"/>
                <w:szCs w:val="22"/>
              </w:rPr>
            </w:pPr>
            <w:r>
              <w:rPr>
                <w:sz w:val="22"/>
                <w:szCs w:val="22"/>
              </w:rPr>
              <w:t>28 alumnos</w:t>
            </w:r>
          </w:p>
        </w:tc>
      </w:tr>
      <w:tr w:rsidR="00414C6F" w:rsidTr="00414C6F">
        <w:tc>
          <w:tcPr>
            <w:tcW w:w="4815" w:type="dxa"/>
          </w:tcPr>
          <w:p w:rsidR="00414C6F" w:rsidRPr="00414C6F" w:rsidRDefault="00414C6F" w:rsidP="00414C6F">
            <w:pPr>
              <w:pStyle w:val="Default"/>
              <w:spacing w:after="58"/>
              <w:rPr>
                <w:sz w:val="22"/>
                <w:szCs w:val="22"/>
              </w:rPr>
            </w:pPr>
            <w:r>
              <w:rPr>
                <w:sz w:val="22"/>
                <w:szCs w:val="22"/>
              </w:rPr>
              <w:t xml:space="preserve">d) Se plantea hacer un estudio de la altura de los alumnos de primaria de tu ciudad. Para ello se elige 4 barrios de la ciudad. </w:t>
            </w:r>
          </w:p>
        </w:tc>
        <w:tc>
          <w:tcPr>
            <w:tcW w:w="2835" w:type="dxa"/>
          </w:tcPr>
          <w:p w:rsidR="00414C6F" w:rsidRDefault="00467213" w:rsidP="00414C6F">
            <w:pPr>
              <w:pStyle w:val="Default"/>
              <w:spacing w:after="58"/>
              <w:rPr>
                <w:b/>
                <w:bCs/>
                <w:sz w:val="22"/>
                <w:szCs w:val="22"/>
              </w:rPr>
            </w:pPr>
            <w:r>
              <w:rPr>
                <w:sz w:val="22"/>
                <w:szCs w:val="22"/>
              </w:rPr>
              <w:t>4 barrios de la ciudad.</w:t>
            </w:r>
          </w:p>
        </w:tc>
        <w:tc>
          <w:tcPr>
            <w:tcW w:w="1366" w:type="dxa"/>
          </w:tcPr>
          <w:p w:rsidR="00414C6F" w:rsidRDefault="00467213" w:rsidP="00414C6F">
            <w:pPr>
              <w:pStyle w:val="Default"/>
              <w:spacing w:after="58"/>
              <w:rPr>
                <w:b/>
                <w:bCs/>
                <w:sz w:val="22"/>
                <w:szCs w:val="22"/>
              </w:rPr>
            </w:pPr>
            <w:r>
              <w:rPr>
                <w:sz w:val="22"/>
                <w:szCs w:val="22"/>
              </w:rPr>
              <w:t>Alumnos de primaria de tu ciudad</w:t>
            </w:r>
          </w:p>
        </w:tc>
      </w:tr>
      <w:tr w:rsidR="00414C6F" w:rsidTr="00414C6F">
        <w:tc>
          <w:tcPr>
            <w:tcW w:w="4815" w:type="dxa"/>
          </w:tcPr>
          <w:p w:rsidR="00414C6F" w:rsidRDefault="00414C6F" w:rsidP="00414C6F">
            <w:pPr>
              <w:pStyle w:val="Default"/>
              <w:rPr>
                <w:sz w:val="22"/>
                <w:szCs w:val="22"/>
              </w:rPr>
            </w:pPr>
            <w:r>
              <w:rPr>
                <w:sz w:val="22"/>
                <w:szCs w:val="22"/>
              </w:rPr>
              <w:t xml:space="preserve">e) En un plantel de 800 niños de ambos sexos, de 5 a 12 años, se realizó </w:t>
            </w:r>
            <w:proofErr w:type="gramStart"/>
            <w:r>
              <w:rPr>
                <w:sz w:val="22"/>
                <w:szCs w:val="22"/>
              </w:rPr>
              <w:t>un test</w:t>
            </w:r>
            <w:proofErr w:type="gramEnd"/>
            <w:r>
              <w:rPr>
                <w:sz w:val="22"/>
                <w:szCs w:val="22"/>
              </w:rPr>
              <w:t xml:space="preserve"> de aceptación a 20 niños, utilizando una escala de 10 puntos, para medir el grado de aceptación de un nuevo producto que fabrica la compañía Chocolatera la Avispa S.A. </w:t>
            </w:r>
          </w:p>
        </w:tc>
        <w:tc>
          <w:tcPr>
            <w:tcW w:w="2835" w:type="dxa"/>
          </w:tcPr>
          <w:p w:rsidR="00414C6F" w:rsidRDefault="00467213" w:rsidP="00414C6F">
            <w:pPr>
              <w:pStyle w:val="Default"/>
              <w:spacing w:after="58"/>
              <w:rPr>
                <w:b/>
                <w:bCs/>
                <w:sz w:val="22"/>
                <w:szCs w:val="22"/>
              </w:rPr>
            </w:pPr>
            <w:r>
              <w:rPr>
                <w:sz w:val="22"/>
                <w:szCs w:val="22"/>
              </w:rPr>
              <w:t>Un plantel de 800 niños</w:t>
            </w:r>
          </w:p>
        </w:tc>
        <w:tc>
          <w:tcPr>
            <w:tcW w:w="1366" w:type="dxa"/>
          </w:tcPr>
          <w:p w:rsidR="00414C6F" w:rsidRDefault="00467213" w:rsidP="00414C6F">
            <w:pPr>
              <w:pStyle w:val="Default"/>
              <w:spacing w:after="58"/>
              <w:rPr>
                <w:b/>
                <w:bCs/>
                <w:sz w:val="22"/>
                <w:szCs w:val="22"/>
              </w:rPr>
            </w:pPr>
            <w:r>
              <w:rPr>
                <w:sz w:val="22"/>
                <w:szCs w:val="22"/>
              </w:rPr>
              <w:t>20 niños</w:t>
            </w:r>
          </w:p>
        </w:tc>
      </w:tr>
    </w:tbl>
    <w:p w:rsidR="00414C6F" w:rsidRDefault="00414C6F" w:rsidP="00414C6F">
      <w:pPr>
        <w:pStyle w:val="Default"/>
        <w:spacing w:after="58"/>
        <w:rPr>
          <w:b/>
          <w:bCs/>
          <w:sz w:val="22"/>
          <w:szCs w:val="22"/>
        </w:rPr>
      </w:pPr>
    </w:p>
    <w:p w:rsidR="00467213" w:rsidRDefault="00467213" w:rsidP="00467213">
      <w:pPr>
        <w:pStyle w:val="Default"/>
      </w:pPr>
    </w:p>
    <w:p w:rsidR="007B1B10" w:rsidRDefault="00467213" w:rsidP="005511D0">
      <w:pPr>
        <w:pStyle w:val="Default"/>
        <w:numPr>
          <w:ilvl w:val="0"/>
          <w:numId w:val="1"/>
        </w:numPr>
        <w:rPr>
          <w:b/>
          <w:bCs/>
          <w:sz w:val="22"/>
          <w:szCs w:val="22"/>
        </w:rPr>
      </w:pPr>
      <w:r>
        <w:rPr>
          <w:b/>
          <w:bCs/>
          <w:sz w:val="22"/>
          <w:szCs w:val="22"/>
        </w:rPr>
        <w:t xml:space="preserve">Identifique si las siguientes variables son: cualitativa, cuantitativa Continua o cuantitativa discreta y a qué nivel de medición pertenecen. </w:t>
      </w:r>
    </w:p>
    <w:p w:rsidR="005511D0" w:rsidRPr="005511D0" w:rsidRDefault="005511D0" w:rsidP="005511D0">
      <w:pPr>
        <w:pStyle w:val="Default"/>
        <w:ind w:left="720"/>
        <w:rPr>
          <w:b/>
          <w:bCs/>
          <w:sz w:val="22"/>
          <w:szCs w:val="22"/>
        </w:rPr>
      </w:pPr>
    </w:p>
    <w:tbl>
      <w:tblPr>
        <w:tblStyle w:val="Tablaconcuadrcula"/>
        <w:tblW w:w="0" w:type="auto"/>
        <w:tblLook w:val="04A0" w:firstRow="1" w:lastRow="0" w:firstColumn="1" w:lastColumn="0" w:noHBand="0" w:noVBand="1"/>
      </w:tblPr>
      <w:tblGrid>
        <w:gridCol w:w="3964"/>
        <w:gridCol w:w="2046"/>
        <w:gridCol w:w="3006"/>
      </w:tblGrid>
      <w:tr w:rsidR="00467213" w:rsidTr="00467213">
        <w:tc>
          <w:tcPr>
            <w:tcW w:w="3964" w:type="dxa"/>
          </w:tcPr>
          <w:p w:rsidR="00467213" w:rsidRPr="00AC2EE9" w:rsidRDefault="00AC2EE9">
            <w:pPr>
              <w:rPr>
                <w:b/>
              </w:rPr>
            </w:pPr>
            <w:r w:rsidRPr="00AC2EE9">
              <w:rPr>
                <w:b/>
              </w:rPr>
              <w:t>Variable</w:t>
            </w:r>
          </w:p>
        </w:tc>
        <w:tc>
          <w:tcPr>
            <w:tcW w:w="2046" w:type="dxa"/>
          </w:tcPr>
          <w:p w:rsidR="00467213" w:rsidRPr="005511D0" w:rsidRDefault="00AC2EE9">
            <w:pPr>
              <w:rPr>
                <w:b/>
              </w:rPr>
            </w:pPr>
            <w:r>
              <w:rPr>
                <w:b/>
              </w:rPr>
              <w:t>Tipo</w:t>
            </w:r>
          </w:p>
        </w:tc>
        <w:tc>
          <w:tcPr>
            <w:tcW w:w="3006" w:type="dxa"/>
          </w:tcPr>
          <w:p w:rsidR="00467213" w:rsidRDefault="005511D0">
            <w:r>
              <w:rPr>
                <w:b/>
                <w:bCs/>
              </w:rPr>
              <w:t>Nivel de medición</w:t>
            </w:r>
          </w:p>
        </w:tc>
      </w:tr>
      <w:tr w:rsidR="00467213" w:rsidTr="00467213">
        <w:tc>
          <w:tcPr>
            <w:tcW w:w="3964" w:type="dxa"/>
          </w:tcPr>
          <w:p w:rsidR="00467213" w:rsidRPr="00467213" w:rsidRDefault="00467213" w:rsidP="00467213">
            <w:pPr>
              <w:pStyle w:val="Default"/>
              <w:spacing w:after="152"/>
              <w:rPr>
                <w:sz w:val="22"/>
                <w:szCs w:val="22"/>
              </w:rPr>
            </w:pPr>
            <w:r>
              <w:rPr>
                <w:sz w:val="22"/>
                <w:szCs w:val="22"/>
              </w:rPr>
              <w:t xml:space="preserve">a. Número de alumnos por carrera. </w:t>
            </w:r>
          </w:p>
        </w:tc>
        <w:tc>
          <w:tcPr>
            <w:tcW w:w="2046" w:type="dxa"/>
          </w:tcPr>
          <w:p w:rsidR="00467213" w:rsidRDefault="00AC2EE9">
            <w:r>
              <w:t xml:space="preserve">Continua </w:t>
            </w:r>
          </w:p>
        </w:tc>
        <w:tc>
          <w:tcPr>
            <w:tcW w:w="3006" w:type="dxa"/>
          </w:tcPr>
          <w:p w:rsidR="00467213" w:rsidRDefault="00823BCC">
            <w:r>
              <w:t>Razón</w:t>
            </w:r>
          </w:p>
        </w:tc>
      </w:tr>
      <w:tr w:rsidR="00467213" w:rsidTr="00467213">
        <w:tc>
          <w:tcPr>
            <w:tcW w:w="3964" w:type="dxa"/>
          </w:tcPr>
          <w:p w:rsidR="00467213" w:rsidRPr="00467213" w:rsidRDefault="00467213" w:rsidP="00467213">
            <w:pPr>
              <w:pStyle w:val="Default"/>
              <w:spacing w:after="152"/>
              <w:rPr>
                <w:sz w:val="22"/>
                <w:szCs w:val="22"/>
              </w:rPr>
            </w:pPr>
            <w:r>
              <w:rPr>
                <w:sz w:val="22"/>
                <w:szCs w:val="22"/>
              </w:rPr>
              <w:t xml:space="preserve">b. Color de ojos en un grupo de niños. </w:t>
            </w:r>
          </w:p>
        </w:tc>
        <w:tc>
          <w:tcPr>
            <w:tcW w:w="2046" w:type="dxa"/>
          </w:tcPr>
          <w:p w:rsidR="00467213" w:rsidRDefault="00823BCC">
            <w:r>
              <w:t>Cualitativa</w:t>
            </w:r>
          </w:p>
        </w:tc>
        <w:tc>
          <w:tcPr>
            <w:tcW w:w="3006" w:type="dxa"/>
          </w:tcPr>
          <w:p w:rsidR="00467213" w:rsidRDefault="00823BCC">
            <w:r>
              <w:t>Nominal</w:t>
            </w:r>
          </w:p>
        </w:tc>
      </w:tr>
      <w:tr w:rsidR="00467213" w:rsidTr="00467213">
        <w:tc>
          <w:tcPr>
            <w:tcW w:w="3964" w:type="dxa"/>
          </w:tcPr>
          <w:p w:rsidR="00467213" w:rsidRPr="00467213" w:rsidRDefault="00467213" w:rsidP="00467213">
            <w:pPr>
              <w:pStyle w:val="Default"/>
              <w:spacing w:after="152"/>
              <w:rPr>
                <w:sz w:val="22"/>
                <w:szCs w:val="22"/>
              </w:rPr>
            </w:pPr>
            <w:r>
              <w:rPr>
                <w:sz w:val="22"/>
                <w:szCs w:val="22"/>
              </w:rPr>
              <w:t xml:space="preserve">c. El tiempo de reacción de un conductor de automóvil </w:t>
            </w:r>
          </w:p>
        </w:tc>
        <w:tc>
          <w:tcPr>
            <w:tcW w:w="2046" w:type="dxa"/>
          </w:tcPr>
          <w:p w:rsidR="00467213" w:rsidRDefault="00823BCC">
            <w:r w:rsidRPr="00823BCC">
              <w:t>Cuantitativa Cualitativa</w:t>
            </w:r>
          </w:p>
        </w:tc>
        <w:tc>
          <w:tcPr>
            <w:tcW w:w="3006" w:type="dxa"/>
          </w:tcPr>
          <w:p w:rsidR="00467213" w:rsidRDefault="00823BCC">
            <w:r>
              <w:t>Razón</w:t>
            </w:r>
          </w:p>
        </w:tc>
      </w:tr>
      <w:tr w:rsidR="00467213" w:rsidTr="00467213">
        <w:tc>
          <w:tcPr>
            <w:tcW w:w="3964" w:type="dxa"/>
          </w:tcPr>
          <w:p w:rsidR="00467213" w:rsidRPr="00467213" w:rsidRDefault="00467213" w:rsidP="00467213">
            <w:pPr>
              <w:pStyle w:val="Default"/>
              <w:spacing w:after="152"/>
              <w:rPr>
                <w:sz w:val="22"/>
                <w:szCs w:val="22"/>
              </w:rPr>
            </w:pPr>
            <w:r>
              <w:rPr>
                <w:sz w:val="22"/>
                <w:szCs w:val="22"/>
              </w:rPr>
              <w:t xml:space="preserve">d. Sumas posibles de los números obtenidos al lanzar dos dados. </w:t>
            </w:r>
          </w:p>
        </w:tc>
        <w:tc>
          <w:tcPr>
            <w:tcW w:w="2046" w:type="dxa"/>
          </w:tcPr>
          <w:p w:rsidR="00467213" w:rsidRDefault="00823BCC">
            <w:r w:rsidRPr="00823BCC">
              <w:t xml:space="preserve">Cuantitativa </w:t>
            </w:r>
            <w:r>
              <w:t>Discreta</w:t>
            </w:r>
          </w:p>
        </w:tc>
        <w:tc>
          <w:tcPr>
            <w:tcW w:w="3006" w:type="dxa"/>
          </w:tcPr>
          <w:p w:rsidR="00467213" w:rsidRDefault="00D55BDD" w:rsidP="00823BCC">
            <w:pPr>
              <w:ind w:left="708" w:hanging="708"/>
            </w:pPr>
            <w:r>
              <w:t>Intervalo</w:t>
            </w:r>
          </w:p>
        </w:tc>
      </w:tr>
      <w:tr w:rsidR="00467213" w:rsidTr="00467213">
        <w:tc>
          <w:tcPr>
            <w:tcW w:w="3964" w:type="dxa"/>
          </w:tcPr>
          <w:p w:rsidR="00467213" w:rsidRPr="00467213" w:rsidRDefault="00467213" w:rsidP="00467213">
            <w:pPr>
              <w:pStyle w:val="Default"/>
              <w:spacing w:after="152"/>
              <w:rPr>
                <w:sz w:val="22"/>
                <w:szCs w:val="22"/>
              </w:rPr>
            </w:pPr>
            <w:r>
              <w:rPr>
                <w:sz w:val="22"/>
                <w:szCs w:val="22"/>
              </w:rPr>
              <w:t xml:space="preserve">e. El número de clientes atendidos por día. </w:t>
            </w:r>
          </w:p>
        </w:tc>
        <w:tc>
          <w:tcPr>
            <w:tcW w:w="2046" w:type="dxa"/>
          </w:tcPr>
          <w:p w:rsidR="00467213" w:rsidRDefault="00823BCC">
            <w:r w:rsidRPr="00823BCC">
              <w:t xml:space="preserve">Cuantitativa </w:t>
            </w:r>
            <w:r>
              <w:t>Discreta</w:t>
            </w:r>
          </w:p>
        </w:tc>
        <w:tc>
          <w:tcPr>
            <w:tcW w:w="3006" w:type="dxa"/>
          </w:tcPr>
          <w:p w:rsidR="00467213" w:rsidRDefault="00D55BDD">
            <w:r>
              <w:t xml:space="preserve">Razón </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f. El número de libros de psicología disponibles en la biblioteca. </w:t>
            </w:r>
          </w:p>
        </w:tc>
        <w:tc>
          <w:tcPr>
            <w:tcW w:w="2046" w:type="dxa"/>
          </w:tcPr>
          <w:p w:rsidR="00823BCC" w:rsidRDefault="00823BCC" w:rsidP="00823BCC">
            <w:pPr>
              <w:pStyle w:val="Prrafodelista"/>
              <w:ind w:left="0"/>
            </w:pPr>
            <w:r>
              <w:t>Cuantitativa Discreta</w:t>
            </w:r>
          </w:p>
        </w:tc>
        <w:tc>
          <w:tcPr>
            <w:tcW w:w="3006" w:type="dxa"/>
          </w:tcPr>
          <w:p w:rsidR="00823BCC" w:rsidRDefault="00D55BDD" w:rsidP="00823BCC">
            <w:r>
              <w:t xml:space="preserve">Razón </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g. Ocupación. </w:t>
            </w:r>
          </w:p>
        </w:tc>
        <w:tc>
          <w:tcPr>
            <w:tcW w:w="2046" w:type="dxa"/>
          </w:tcPr>
          <w:p w:rsidR="00823BCC" w:rsidRDefault="00823BCC" w:rsidP="00823BCC">
            <w:pPr>
              <w:pStyle w:val="Prrafodelista"/>
              <w:ind w:left="0"/>
            </w:pPr>
            <w:r>
              <w:t>Cualitativa</w:t>
            </w:r>
          </w:p>
        </w:tc>
        <w:tc>
          <w:tcPr>
            <w:tcW w:w="3006" w:type="dxa"/>
          </w:tcPr>
          <w:p w:rsidR="00823BCC" w:rsidRDefault="00D55BDD" w:rsidP="00823BCC">
            <w:r>
              <w:t>Nominal</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h. Las calificaciones de excelente, Bueno, regular, malo. </w:t>
            </w:r>
          </w:p>
        </w:tc>
        <w:tc>
          <w:tcPr>
            <w:tcW w:w="2046" w:type="dxa"/>
          </w:tcPr>
          <w:p w:rsidR="00823BCC" w:rsidRDefault="00823BCC" w:rsidP="00823BCC">
            <w:pPr>
              <w:pStyle w:val="Prrafodelista"/>
              <w:ind w:left="0"/>
            </w:pPr>
            <w:r>
              <w:t>Cualitativa</w:t>
            </w:r>
          </w:p>
        </w:tc>
        <w:tc>
          <w:tcPr>
            <w:tcW w:w="3006" w:type="dxa"/>
          </w:tcPr>
          <w:p w:rsidR="00823BCC" w:rsidRDefault="00D55BDD" w:rsidP="00823BCC">
            <w:r>
              <w:t>Ordinal</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i. Posición en la que llega un corredor en la prueba de 100 metros planos. </w:t>
            </w:r>
          </w:p>
        </w:tc>
        <w:tc>
          <w:tcPr>
            <w:tcW w:w="2046" w:type="dxa"/>
          </w:tcPr>
          <w:p w:rsidR="00823BCC" w:rsidRDefault="00823BCC" w:rsidP="00823BCC">
            <w:pPr>
              <w:pStyle w:val="Prrafodelista"/>
              <w:ind w:left="0"/>
            </w:pPr>
            <w:r>
              <w:t>Cuantitativa Discreta</w:t>
            </w:r>
          </w:p>
        </w:tc>
        <w:tc>
          <w:tcPr>
            <w:tcW w:w="3006" w:type="dxa"/>
          </w:tcPr>
          <w:p w:rsidR="00823BCC" w:rsidRDefault="00D55BDD" w:rsidP="00823BCC">
            <w:r>
              <w:t>Ordinal</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j. Nivel de atención en un hospital. </w:t>
            </w:r>
          </w:p>
        </w:tc>
        <w:tc>
          <w:tcPr>
            <w:tcW w:w="2046" w:type="dxa"/>
          </w:tcPr>
          <w:p w:rsidR="00823BCC" w:rsidRDefault="00823BCC" w:rsidP="00823BCC">
            <w:pPr>
              <w:pStyle w:val="Prrafodelista"/>
              <w:ind w:left="0"/>
            </w:pPr>
            <w:r>
              <w:t xml:space="preserve">Cualitativa </w:t>
            </w:r>
          </w:p>
        </w:tc>
        <w:tc>
          <w:tcPr>
            <w:tcW w:w="3006" w:type="dxa"/>
          </w:tcPr>
          <w:p w:rsidR="00823BCC" w:rsidRDefault="00D55BDD" w:rsidP="00823BCC">
            <w:r>
              <w:t>Nominal</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k. Nivel de educación. </w:t>
            </w:r>
          </w:p>
        </w:tc>
        <w:tc>
          <w:tcPr>
            <w:tcW w:w="2046" w:type="dxa"/>
          </w:tcPr>
          <w:p w:rsidR="00823BCC" w:rsidRDefault="00823BCC" w:rsidP="00823BCC">
            <w:pPr>
              <w:pStyle w:val="Prrafodelista"/>
              <w:ind w:left="0"/>
            </w:pPr>
            <w:r>
              <w:t>Cualitativa</w:t>
            </w:r>
          </w:p>
        </w:tc>
        <w:tc>
          <w:tcPr>
            <w:tcW w:w="3006" w:type="dxa"/>
          </w:tcPr>
          <w:p w:rsidR="00823BCC" w:rsidRDefault="00D55BDD" w:rsidP="00823BCC">
            <w:r>
              <w:t>Nominal</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l. Clasificación de la edad en: niño, joven, adulto y adulto mayor. </w:t>
            </w:r>
          </w:p>
        </w:tc>
        <w:tc>
          <w:tcPr>
            <w:tcW w:w="2046" w:type="dxa"/>
          </w:tcPr>
          <w:p w:rsidR="00823BCC" w:rsidRDefault="00823BCC" w:rsidP="00823BCC">
            <w:pPr>
              <w:pStyle w:val="Prrafodelista"/>
              <w:ind w:left="0"/>
            </w:pPr>
            <w:r>
              <w:t>Cualitativa</w:t>
            </w:r>
          </w:p>
        </w:tc>
        <w:tc>
          <w:tcPr>
            <w:tcW w:w="3006" w:type="dxa"/>
          </w:tcPr>
          <w:p w:rsidR="00823BCC" w:rsidRDefault="00D55BDD" w:rsidP="00823BCC">
            <w:r>
              <w:t xml:space="preserve">Ordinal </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m. Número de acciones vendidas cada día en la Bolsa. </w:t>
            </w:r>
          </w:p>
        </w:tc>
        <w:tc>
          <w:tcPr>
            <w:tcW w:w="2046" w:type="dxa"/>
          </w:tcPr>
          <w:p w:rsidR="00823BCC" w:rsidRDefault="00823BCC" w:rsidP="00823BCC">
            <w:pPr>
              <w:pStyle w:val="Prrafodelista"/>
              <w:ind w:left="0"/>
            </w:pPr>
            <w:r>
              <w:t>Cuantitativa Continua</w:t>
            </w:r>
          </w:p>
        </w:tc>
        <w:tc>
          <w:tcPr>
            <w:tcW w:w="3006" w:type="dxa"/>
          </w:tcPr>
          <w:p w:rsidR="00823BCC" w:rsidRDefault="00D55BDD" w:rsidP="00823BCC">
            <w:r>
              <w:t>Razón</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n. Temperaturas registradas cada hora en un observatorio. </w:t>
            </w:r>
          </w:p>
        </w:tc>
        <w:tc>
          <w:tcPr>
            <w:tcW w:w="2046" w:type="dxa"/>
          </w:tcPr>
          <w:p w:rsidR="00823BCC" w:rsidRDefault="00823BCC" w:rsidP="00823BCC">
            <w:pPr>
              <w:pStyle w:val="Prrafodelista"/>
              <w:ind w:left="0"/>
            </w:pPr>
            <w:r>
              <w:t>Cuantitativa Continua</w:t>
            </w:r>
          </w:p>
        </w:tc>
        <w:tc>
          <w:tcPr>
            <w:tcW w:w="3006" w:type="dxa"/>
          </w:tcPr>
          <w:p w:rsidR="00823BCC" w:rsidRDefault="00D55BDD" w:rsidP="00823BCC">
            <w:r>
              <w:t xml:space="preserve">Intervalo </w:t>
            </w:r>
          </w:p>
        </w:tc>
      </w:tr>
      <w:tr w:rsidR="00823BCC" w:rsidTr="00467213">
        <w:tc>
          <w:tcPr>
            <w:tcW w:w="3964" w:type="dxa"/>
          </w:tcPr>
          <w:p w:rsidR="00823BCC" w:rsidRPr="00467213" w:rsidRDefault="00823BCC" w:rsidP="00823BCC">
            <w:pPr>
              <w:pStyle w:val="Default"/>
              <w:spacing w:after="152"/>
              <w:rPr>
                <w:sz w:val="22"/>
                <w:szCs w:val="22"/>
              </w:rPr>
            </w:pPr>
            <w:r>
              <w:rPr>
                <w:sz w:val="22"/>
                <w:szCs w:val="22"/>
              </w:rPr>
              <w:t xml:space="preserve">o. Período de duración de un automóvil. </w:t>
            </w:r>
          </w:p>
        </w:tc>
        <w:tc>
          <w:tcPr>
            <w:tcW w:w="2046" w:type="dxa"/>
          </w:tcPr>
          <w:p w:rsidR="00823BCC" w:rsidRDefault="00823BCC" w:rsidP="00823BCC">
            <w:pPr>
              <w:pStyle w:val="Prrafodelista"/>
              <w:ind w:left="0"/>
            </w:pPr>
            <w:r>
              <w:t>Cuantitativa Discreta</w:t>
            </w:r>
          </w:p>
        </w:tc>
        <w:tc>
          <w:tcPr>
            <w:tcW w:w="3006" w:type="dxa"/>
          </w:tcPr>
          <w:p w:rsidR="00823BCC" w:rsidRDefault="000E483A" w:rsidP="00823BCC">
            <w:r>
              <w:t>Razón</w:t>
            </w:r>
            <w:r w:rsidR="00D55BDD">
              <w:t xml:space="preserve"> </w:t>
            </w:r>
          </w:p>
        </w:tc>
      </w:tr>
      <w:tr w:rsidR="00823BCC" w:rsidTr="00467213">
        <w:tc>
          <w:tcPr>
            <w:tcW w:w="3964" w:type="dxa"/>
          </w:tcPr>
          <w:p w:rsidR="00823BCC" w:rsidRPr="00467213" w:rsidRDefault="00823BCC" w:rsidP="00823BCC">
            <w:pPr>
              <w:pStyle w:val="Default"/>
              <w:rPr>
                <w:sz w:val="22"/>
                <w:szCs w:val="22"/>
              </w:rPr>
            </w:pPr>
            <w:r>
              <w:rPr>
                <w:sz w:val="22"/>
                <w:szCs w:val="22"/>
              </w:rPr>
              <w:t xml:space="preserve">p. Medallas de una prueba deportiva. </w:t>
            </w:r>
          </w:p>
        </w:tc>
        <w:tc>
          <w:tcPr>
            <w:tcW w:w="2046" w:type="dxa"/>
          </w:tcPr>
          <w:p w:rsidR="00823BCC" w:rsidRDefault="00823BCC" w:rsidP="00823BCC">
            <w:pPr>
              <w:pStyle w:val="Prrafodelista"/>
              <w:ind w:left="0"/>
            </w:pPr>
            <w:r>
              <w:t>Cuantitativa Discreta</w:t>
            </w:r>
          </w:p>
        </w:tc>
        <w:tc>
          <w:tcPr>
            <w:tcW w:w="3006" w:type="dxa"/>
          </w:tcPr>
          <w:p w:rsidR="00823BCC" w:rsidRDefault="00D55BDD" w:rsidP="00823BCC">
            <w:r>
              <w:t xml:space="preserve">Ordinal </w:t>
            </w:r>
          </w:p>
        </w:tc>
      </w:tr>
      <w:tr w:rsidR="00823BCC" w:rsidTr="00467213">
        <w:tc>
          <w:tcPr>
            <w:tcW w:w="3964" w:type="dxa"/>
          </w:tcPr>
          <w:p w:rsidR="00823BCC" w:rsidRDefault="00823BCC" w:rsidP="00823BCC">
            <w:pPr>
              <w:pStyle w:val="Default"/>
              <w:rPr>
                <w:sz w:val="22"/>
                <w:szCs w:val="22"/>
              </w:rPr>
            </w:pPr>
            <w:r>
              <w:rPr>
                <w:sz w:val="22"/>
                <w:szCs w:val="22"/>
              </w:rPr>
              <w:t xml:space="preserve">q. Número de hijos de 50 familias. </w:t>
            </w:r>
          </w:p>
        </w:tc>
        <w:tc>
          <w:tcPr>
            <w:tcW w:w="2046" w:type="dxa"/>
          </w:tcPr>
          <w:p w:rsidR="00823BCC" w:rsidRDefault="00823BCC" w:rsidP="00823BCC">
            <w:pPr>
              <w:pStyle w:val="Prrafodelista"/>
              <w:ind w:left="0"/>
            </w:pPr>
            <w:r>
              <w:t>Cuantitativa Discreta</w:t>
            </w:r>
          </w:p>
        </w:tc>
        <w:tc>
          <w:tcPr>
            <w:tcW w:w="3006" w:type="dxa"/>
          </w:tcPr>
          <w:p w:rsidR="00823BCC" w:rsidRDefault="000E483A" w:rsidP="00823BCC">
            <w:r>
              <w:t>Razón</w:t>
            </w:r>
          </w:p>
        </w:tc>
      </w:tr>
    </w:tbl>
    <w:p w:rsidR="00467213" w:rsidRDefault="00467213" w:rsidP="00467213">
      <w:pPr>
        <w:pStyle w:val="Default"/>
      </w:pPr>
    </w:p>
    <w:p w:rsidR="00467213" w:rsidRDefault="00467213" w:rsidP="00467213">
      <w:pPr>
        <w:pStyle w:val="Default"/>
        <w:rPr>
          <w:sz w:val="22"/>
          <w:szCs w:val="22"/>
        </w:rPr>
      </w:pPr>
    </w:p>
    <w:p w:rsidR="00467213" w:rsidRDefault="00467213" w:rsidP="00467213">
      <w:pPr>
        <w:pStyle w:val="Default"/>
        <w:pageBreakBefore/>
        <w:rPr>
          <w:sz w:val="22"/>
          <w:szCs w:val="22"/>
        </w:rPr>
      </w:pPr>
    </w:p>
    <w:p w:rsidR="00D55BDD" w:rsidRDefault="00D55BDD" w:rsidP="00D55BDD">
      <w:pPr>
        <w:pStyle w:val="Default"/>
      </w:pPr>
    </w:p>
    <w:p w:rsidR="00D55BDD" w:rsidRDefault="00D55BDD" w:rsidP="00DF5E69">
      <w:pPr>
        <w:pStyle w:val="Default"/>
        <w:numPr>
          <w:ilvl w:val="0"/>
          <w:numId w:val="1"/>
        </w:numPr>
        <w:jc w:val="both"/>
        <w:rPr>
          <w:b/>
          <w:sz w:val="22"/>
          <w:szCs w:val="22"/>
        </w:rPr>
      </w:pPr>
      <w:r w:rsidRPr="00D55BDD">
        <w:rPr>
          <w:b/>
          <w:sz w:val="22"/>
          <w:szCs w:val="22"/>
        </w:rPr>
        <w:t xml:space="preserve">Justificar por qué la siguiente situación es una cualitativa ordinal. Una fábrica de helados saca una nueva marca al mercado en presentaciones de diferentes sabores. Para comercializarlas se ofrecen degustaciones de ellas a un grupo de personas, quienes luego de degustarlas deben clasificar en muy buenos, buenos, regulares y malos. </w:t>
      </w:r>
    </w:p>
    <w:p w:rsidR="00D55BDD" w:rsidRDefault="00D55BDD" w:rsidP="00DF5E69">
      <w:pPr>
        <w:pStyle w:val="Default"/>
        <w:jc w:val="both"/>
        <w:rPr>
          <w:b/>
          <w:sz w:val="22"/>
          <w:szCs w:val="22"/>
        </w:rPr>
      </w:pPr>
    </w:p>
    <w:p w:rsidR="00467213" w:rsidRDefault="00D55BDD" w:rsidP="00DF5E69">
      <w:pPr>
        <w:jc w:val="both"/>
      </w:pPr>
      <w:r>
        <w:t>Esta situación es cualitativa ordinal debido a que la clasificación que presenta (malo, regular, buenos, muy buenos), corresponde a una escala ascendent</w:t>
      </w:r>
      <w:r w:rsidR="000E483A">
        <w:t>e en la que</w:t>
      </w:r>
      <w:r>
        <w:t xml:space="preserve"> un estado</w:t>
      </w:r>
      <w:r w:rsidR="000E483A">
        <w:t xml:space="preserve"> es</w:t>
      </w:r>
      <w:r>
        <w:t xml:space="preserve"> superior a otro.</w:t>
      </w:r>
    </w:p>
    <w:p w:rsidR="000E483A" w:rsidRDefault="000E483A" w:rsidP="00DF5E69">
      <w:pPr>
        <w:pStyle w:val="Default"/>
        <w:jc w:val="both"/>
      </w:pPr>
    </w:p>
    <w:p w:rsidR="000E483A" w:rsidRDefault="000E483A" w:rsidP="00DF5E69">
      <w:pPr>
        <w:pStyle w:val="Default"/>
        <w:numPr>
          <w:ilvl w:val="0"/>
          <w:numId w:val="1"/>
        </w:numPr>
        <w:jc w:val="both"/>
        <w:rPr>
          <w:b/>
          <w:sz w:val="22"/>
          <w:szCs w:val="22"/>
        </w:rPr>
      </w:pPr>
      <w:r w:rsidRPr="000E483A">
        <w:rPr>
          <w:b/>
          <w:sz w:val="22"/>
          <w:szCs w:val="22"/>
        </w:rPr>
        <w:t xml:space="preserve">Justificar por qué la siguiente situación es cualitativa nominal. En una encuesta a un grupo de empleados de una empresa, se les pregunta sobre su ocupación y se dan las siguientes opciones de respuesta: Directivo o empresario, Administrativo, Trabajador manual, </w:t>
      </w:r>
      <w:proofErr w:type="gramStart"/>
      <w:r>
        <w:rPr>
          <w:b/>
          <w:sz w:val="22"/>
          <w:szCs w:val="22"/>
        </w:rPr>
        <w:t>F</w:t>
      </w:r>
      <w:r w:rsidRPr="000E483A">
        <w:rPr>
          <w:b/>
          <w:sz w:val="22"/>
          <w:szCs w:val="22"/>
        </w:rPr>
        <w:t>uncionario</w:t>
      </w:r>
      <w:proofErr w:type="gramEnd"/>
      <w:r w:rsidRPr="000E483A">
        <w:rPr>
          <w:b/>
          <w:sz w:val="22"/>
          <w:szCs w:val="22"/>
        </w:rPr>
        <w:t xml:space="preserve">, Practicante, Otro. </w:t>
      </w:r>
    </w:p>
    <w:p w:rsidR="000E483A" w:rsidRDefault="000E483A" w:rsidP="00DF5E69">
      <w:pPr>
        <w:pStyle w:val="Default"/>
        <w:ind w:left="720"/>
        <w:jc w:val="both"/>
        <w:rPr>
          <w:b/>
          <w:sz w:val="22"/>
          <w:szCs w:val="22"/>
        </w:rPr>
      </w:pPr>
    </w:p>
    <w:p w:rsidR="000E483A" w:rsidRDefault="000E483A" w:rsidP="00DF5E69">
      <w:pPr>
        <w:pStyle w:val="Default"/>
        <w:jc w:val="both"/>
        <w:rPr>
          <w:sz w:val="22"/>
          <w:szCs w:val="22"/>
        </w:rPr>
      </w:pPr>
      <w:r w:rsidRPr="000E483A">
        <w:rPr>
          <w:sz w:val="22"/>
          <w:szCs w:val="22"/>
        </w:rPr>
        <w:t xml:space="preserve">Esta situación </w:t>
      </w:r>
      <w:r>
        <w:rPr>
          <w:sz w:val="22"/>
          <w:szCs w:val="22"/>
        </w:rPr>
        <w:t>es cualitativa nominal debido a que cada cargo representa una cualidad de la persona que lo ejerce y no son usados para representar una jerarquización.</w:t>
      </w:r>
    </w:p>
    <w:p w:rsidR="000E483A" w:rsidRDefault="000E483A" w:rsidP="00DF5E69">
      <w:pPr>
        <w:pStyle w:val="Default"/>
        <w:jc w:val="both"/>
      </w:pPr>
    </w:p>
    <w:p w:rsidR="000E483A" w:rsidRDefault="000E483A" w:rsidP="00DF5E69">
      <w:pPr>
        <w:pStyle w:val="Default"/>
        <w:numPr>
          <w:ilvl w:val="0"/>
          <w:numId w:val="1"/>
        </w:numPr>
        <w:jc w:val="both"/>
        <w:rPr>
          <w:b/>
          <w:sz w:val="22"/>
          <w:szCs w:val="22"/>
        </w:rPr>
      </w:pPr>
      <w:r w:rsidRPr="000E483A">
        <w:rPr>
          <w:b/>
          <w:sz w:val="22"/>
          <w:szCs w:val="22"/>
        </w:rPr>
        <w:t xml:space="preserve">Justificar por qué la siguiente situación emplea variables cuantitativas discretas. En un estudio sobre la cantidad de mascotas que tienen los estudiantes de grado octavo en la ciudad de Medellín, se selecciona una muestra representativa de cada colegio de la ciudad y se aplica la encuesta. </w:t>
      </w:r>
    </w:p>
    <w:p w:rsidR="00DF5E69" w:rsidRDefault="00DF5E69" w:rsidP="00DF5E69">
      <w:pPr>
        <w:pStyle w:val="Default"/>
        <w:jc w:val="both"/>
        <w:rPr>
          <w:b/>
          <w:sz w:val="22"/>
          <w:szCs w:val="22"/>
        </w:rPr>
      </w:pPr>
    </w:p>
    <w:p w:rsidR="00DF5E69" w:rsidRDefault="00DF5E69" w:rsidP="00DF5E69">
      <w:pPr>
        <w:pStyle w:val="Default"/>
        <w:jc w:val="both"/>
        <w:rPr>
          <w:sz w:val="22"/>
          <w:szCs w:val="22"/>
        </w:rPr>
      </w:pPr>
      <w:r w:rsidRPr="00DF5E69">
        <w:rPr>
          <w:sz w:val="22"/>
          <w:szCs w:val="22"/>
        </w:rPr>
        <w:t>Esta situación es cuantitativa discreta ya que representa datos numéricos enteros que se pueden cuantificar</w:t>
      </w:r>
      <w:r>
        <w:rPr>
          <w:sz w:val="22"/>
          <w:szCs w:val="22"/>
        </w:rPr>
        <w:t>.</w:t>
      </w:r>
    </w:p>
    <w:p w:rsidR="00DF5E69" w:rsidRDefault="00DF5E69" w:rsidP="00DF5E69">
      <w:pPr>
        <w:pStyle w:val="Default"/>
        <w:jc w:val="both"/>
        <w:rPr>
          <w:sz w:val="22"/>
          <w:szCs w:val="22"/>
        </w:rPr>
      </w:pPr>
    </w:p>
    <w:p w:rsidR="00DF5E69" w:rsidRDefault="00DF5E69" w:rsidP="00DF5E69">
      <w:pPr>
        <w:pStyle w:val="Default"/>
        <w:jc w:val="both"/>
      </w:pPr>
    </w:p>
    <w:p w:rsidR="00DF5E69" w:rsidRDefault="00DF5E69" w:rsidP="00DF5E69">
      <w:pPr>
        <w:pStyle w:val="Default"/>
        <w:numPr>
          <w:ilvl w:val="0"/>
          <w:numId w:val="1"/>
        </w:numPr>
        <w:jc w:val="both"/>
        <w:rPr>
          <w:b/>
          <w:sz w:val="22"/>
          <w:szCs w:val="22"/>
        </w:rPr>
      </w:pPr>
      <w:r w:rsidRPr="00DF5E69">
        <w:rPr>
          <w:b/>
          <w:sz w:val="22"/>
          <w:szCs w:val="22"/>
        </w:rPr>
        <w:t>Justificar por qué la siguiente situación emplea variables cuantitativas continuas. En un estudio sobre las diferentes dimensiones de los apartamentos de la ciudad, se toman como muestra tres proyectos aprobados en los diferentes estratos sociales.</w:t>
      </w:r>
    </w:p>
    <w:p w:rsidR="00DF5E69" w:rsidRDefault="00DF5E69" w:rsidP="00DF5E69">
      <w:pPr>
        <w:pStyle w:val="Default"/>
        <w:ind w:left="720"/>
        <w:jc w:val="both"/>
        <w:rPr>
          <w:b/>
          <w:sz w:val="22"/>
          <w:szCs w:val="22"/>
        </w:rPr>
      </w:pPr>
    </w:p>
    <w:p w:rsidR="00DF5E69" w:rsidRPr="00DF5E69" w:rsidRDefault="00DF5E69" w:rsidP="00DF5E69">
      <w:pPr>
        <w:pStyle w:val="Default"/>
        <w:jc w:val="both"/>
        <w:rPr>
          <w:sz w:val="22"/>
          <w:szCs w:val="22"/>
        </w:rPr>
      </w:pPr>
      <w:r w:rsidRPr="00DF5E69">
        <w:rPr>
          <w:sz w:val="22"/>
          <w:szCs w:val="22"/>
        </w:rPr>
        <w:t>Esta situación es</w:t>
      </w:r>
      <w:r>
        <w:rPr>
          <w:sz w:val="22"/>
          <w:szCs w:val="22"/>
        </w:rPr>
        <w:t xml:space="preserve"> Cuantitativa continua ya que se utilizan datos numéricos los cuales no son enteros.</w:t>
      </w:r>
      <w:bookmarkStart w:id="0" w:name="_GoBack"/>
      <w:bookmarkEnd w:id="0"/>
    </w:p>
    <w:p w:rsidR="00DF5E69" w:rsidRDefault="00DF5E69" w:rsidP="00DF5E69">
      <w:pPr>
        <w:pStyle w:val="Default"/>
        <w:ind w:left="720"/>
        <w:rPr>
          <w:sz w:val="22"/>
          <w:szCs w:val="22"/>
        </w:rPr>
      </w:pPr>
      <w:r>
        <w:rPr>
          <w:sz w:val="22"/>
          <w:szCs w:val="22"/>
        </w:rPr>
        <w:t xml:space="preserve"> </w:t>
      </w:r>
    </w:p>
    <w:p w:rsidR="00DF5E69" w:rsidRPr="00DF5E69" w:rsidRDefault="00DF5E69" w:rsidP="00DF5E69">
      <w:pPr>
        <w:pStyle w:val="Default"/>
        <w:jc w:val="both"/>
        <w:rPr>
          <w:sz w:val="22"/>
          <w:szCs w:val="22"/>
        </w:rPr>
      </w:pPr>
    </w:p>
    <w:p w:rsidR="00DF5E69" w:rsidRDefault="00DF5E69" w:rsidP="000E483A">
      <w:pPr>
        <w:pStyle w:val="Default"/>
        <w:ind w:left="720"/>
        <w:jc w:val="both"/>
        <w:rPr>
          <w:sz w:val="22"/>
          <w:szCs w:val="22"/>
        </w:rPr>
      </w:pPr>
    </w:p>
    <w:p w:rsidR="000E483A" w:rsidRDefault="000E483A" w:rsidP="000E483A">
      <w:pPr>
        <w:pStyle w:val="Default"/>
        <w:rPr>
          <w:b/>
          <w:sz w:val="22"/>
          <w:szCs w:val="22"/>
        </w:rPr>
      </w:pPr>
    </w:p>
    <w:p w:rsidR="000E483A" w:rsidRPr="000E483A" w:rsidRDefault="000E483A" w:rsidP="000E483A">
      <w:pPr>
        <w:pStyle w:val="Default"/>
        <w:rPr>
          <w:b/>
          <w:sz w:val="22"/>
          <w:szCs w:val="22"/>
        </w:rPr>
      </w:pPr>
    </w:p>
    <w:p w:rsidR="000E483A" w:rsidRDefault="000E483A" w:rsidP="000E483A">
      <w:pPr>
        <w:pStyle w:val="Default"/>
        <w:ind w:left="720"/>
        <w:rPr>
          <w:sz w:val="22"/>
          <w:szCs w:val="22"/>
        </w:rPr>
      </w:pPr>
    </w:p>
    <w:p w:rsidR="000E483A" w:rsidRDefault="000E483A" w:rsidP="00D55BDD">
      <w:pPr>
        <w:jc w:val="both"/>
      </w:pPr>
    </w:p>
    <w:sectPr w:rsidR="000E48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F9C" w:rsidRDefault="001F6F9C" w:rsidP="007B1B10">
      <w:pPr>
        <w:spacing w:after="0" w:line="240" w:lineRule="auto"/>
      </w:pPr>
      <w:r>
        <w:separator/>
      </w:r>
    </w:p>
  </w:endnote>
  <w:endnote w:type="continuationSeparator" w:id="0">
    <w:p w:rsidR="001F6F9C" w:rsidRDefault="001F6F9C" w:rsidP="007B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F9C" w:rsidRDefault="001F6F9C" w:rsidP="007B1B10">
      <w:pPr>
        <w:spacing w:after="0" w:line="240" w:lineRule="auto"/>
      </w:pPr>
      <w:r>
        <w:separator/>
      </w:r>
    </w:p>
  </w:footnote>
  <w:footnote w:type="continuationSeparator" w:id="0">
    <w:p w:rsidR="001F6F9C" w:rsidRDefault="001F6F9C" w:rsidP="007B1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1D0" w:rsidRDefault="005511D0">
    <w:pPr>
      <w:pStyle w:val="Encabezado"/>
    </w:pPr>
    <w:r>
      <w:rPr>
        <w:noProof/>
        <w:lang w:eastAsia="es-EC"/>
      </w:rPr>
      <w:drawing>
        <wp:inline distT="0" distB="0" distL="0" distR="0" wp14:anchorId="33E484B4" wp14:editId="60C3B1F3">
          <wp:extent cx="5400040" cy="537845"/>
          <wp:effectExtent l="0" t="0" r="0" b="0"/>
          <wp:docPr id="52" name="Imagen 52" descr="Resultado de imagen de logotipo  de la utpl"/>
          <wp:cNvGraphicFramePr/>
          <a:graphic xmlns:a="http://schemas.openxmlformats.org/drawingml/2006/main">
            <a:graphicData uri="http://schemas.openxmlformats.org/drawingml/2006/picture">
              <pic:pic xmlns:pic="http://schemas.openxmlformats.org/drawingml/2006/picture">
                <pic:nvPicPr>
                  <pic:cNvPr id="52" name="Imagen 52" descr="Resultado de imagen de logotipo  de la utp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378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15C3D"/>
    <w:multiLevelType w:val="hybridMultilevel"/>
    <w:tmpl w:val="B17428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10"/>
    <w:rsid w:val="00096983"/>
    <w:rsid w:val="000E483A"/>
    <w:rsid w:val="001F6F9C"/>
    <w:rsid w:val="00414C6F"/>
    <w:rsid w:val="00467213"/>
    <w:rsid w:val="005511D0"/>
    <w:rsid w:val="0062695F"/>
    <w:rsid w:val="007B1B10"/>
    <w:rsid w:val="00823BCC"/>
    <w:rsid w:val="00AC2EE9"/>
    <w:rsid w:val="00C56A94"/>
    <w:rsid w:val="00D55BDD"/>
    <w:rsid w:val="00DF5E69"/>
    <w:rsid w:val="00FF6D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BDFE"/>
  <w15:chartTrackingRefBased/>
  <w15:docId w15:val="{D3B737FF-99E3-47BF-BDA4-701F7003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B1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B1B10"/>
  </w:style>
  <w:style w:type="paragraph" w:styleId="Piedepgina">
    <w:name w:val="footer"/>
    <w:basedOn w:val="Normal"/>
    <w:link w:val="PiedepginaCar"/>
    <w:uiPriority w:val="99"/>
    <w:unhideWhenUsed/>
    <w:rsid w:val="007B1B1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B1B10"/>
  </w:style>
  <w:style w:type="paragraph" w:styleId="Textodeglobo">
    <w:name w:val="Balloon Text"/>
    <w:basedOn w:val="Normal"/>
    <w:link w:val="TextodegloboCar"/>
    <w:uiPriority w:val="99"/>
    <w:semiHidden/>
    <w:unhideWhenUsed/>
    <w:rsid w:val="007B1B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1B10"/>
    <w:rPr>
      <w:rFonts w:ascii="Segoe UI" w:hAnsi="Segoe UI" w:cs="Segoe UI"/>
      <w:sz w:val="18"/>
      <w:szCs w:val="18"/>
    </w:rPr>
  </w:style>
  <w:style w:type="paragraph" w:styleId="Ttulo">
    <w:name w:val="Title"/>
    <w:basedOn w:val="Normal"/>
    <w:next w:val="Normal"/>
    <w:link w:val="TtuloCar"/>
    <w:uiPriority w:val="10"/>
    <w:qFormat/>
    <w:rsid w:val="007B1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1B10"/>
    <w:rPr>
      <w:rFonts w:asciiTheme="majorHAnsi" w:eastAsiaTheme="majorEastAsia" w:hAnsiTheme="majorHAnsi" w:cstheme="majorBidi"/>
      <w:spacing w:val="-10"/>
      <w:kern w:val="28"/>
      <w:sz w:val="56"/>
      <w:szCs w:val="56"/>
    </w:rPr>
  </w:style>
  <w:style w:type="paragraph" w:customStyle="1" w:styleId="Default">
    <w:name w:val="Default"/>
    <w:rsid w:val="007B1B10"/>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414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Valarezo</dc:creator>
  <cp:keywords/>
  <dc:description/>
  <cp:lastModifiedBy>Mario Valarezo</cp:lastModifiedBy>
  <cp:revision>3</cp:revision>
  <dcterms:created xsi:type="dcterms:W3CDTF">2019-04-08T13:14:00Z</dcterms:created>
  <dcterms:modified xsi:type="dcterms:W3CDTF">2019-04-08T15:20:00Z</dcterms:modified>
</cp:coreProperties>
</file>