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DAECF" w14:textId="77777777" w:rsidR="00727FC2" w:rsidRPr="00727FC2" w:rsidRDefault="00727FC2" w:rsidP="00727FC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  <w14:ligatures w14:val="none"/>
        </w:rPr>
      </w:pPr>
      <w:r w:rsidRPr="0072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  <w14:ligatures w14:val="none"/>
        </w:rPr>
        <w:t>Documento de Opciones para la Digitalización del Proceso de Planeación Comercial</w:t>
      </w:r>
    </w:p>
    <w:p w14:paraId="42481C75" w14:textId="77777777" w:rsidR="00727FC2" w:rsidRPr="00727FC2" w:rsidRDefault="00727FC2" w:rsidP="00727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/>
          <w14:ligatures w14:val="none"/>
        </w:rPr>
      </w:pPr>
      <w:r w:rsidRPr="00727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/>
          <w14:ligatures w14:val="none"/>
        </w:rPr>
        <w:t>1. Problemática Actual</w:t>
      </w:r>
    </w:p>
    <w:p w14:paraId="63788580" w14:textId="77777777" w:rsidR="00727FC2" w:rsidRPr="00727FC2" w:rsidRDefault="00727FC2" w:rsidP="0072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7FC2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El proceso de planeación comercial actualmente se gestiona de manera </w:t>
      </w:r>
      <w:r w:rsidRPr="00727F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manual</w:t>
      </w:r>
      <w:r w:rsidRPr="00727FC2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, principalmente con correos electrónicos y archivos Excel. </w:t>
      </w:r>
      <w:r w:rsidRPr="0072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Esto genera varios problemas:</w:t>
      </w:r>
    </w:p>
    <w:p w14:paraId="21A666E7" w14:textId="48690141" w:rsidR="00727FC2" w:rsidRPr="00727FC2" w:rsidRDefault="00727FC2" w:rsidP="00727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727FC2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Falta de trazabilidad </w:t>
      </w:r>
    </w:p>
    <w:p w14:paraId="07C678E0" w14:textId="540ECD4E" w:rsidR="00727FC2" w:rsidRPr="00727FC2" w:rsidRDefault="00727FC2" w:rsidP="00727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727FC2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Pérdida de tiempo en reenvíos y consolidaciones manuales.</w:t>
      </w:r>
    </w:p>
    <w:p w14:paraId="6417CB64" w14:textId="78BC3825" w:rsidR="00727FC2" w:rsidRPr="00727FC2" w:rsidRDefault="00727FC2" w:rsidP="00727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727FC2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Errores frecuentes por versiones múltiples de archivos.</w:t>
      </w:r>
    </w:p>
    <w:p w14:paraId="7FE2A6FF" w14:textId="388A7ACC" w:rsidR="00727FC2" w:rsidRPr="00727FC2" w:rsidRDefault="00727FC2" w:rsidP="00727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727FC2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Dificultad para hacer seguimiento en tiempo real.</w:t>
      </w:r>
    </w:p>
    <w:p w14:paraId="2E67DC9D" w14:textId="77777777" w:rsidR="00727FC2" w:rsidRPr="00727FC2" w:rsidRDefault="00727FC2" w:rsidP="0072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727FC2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En este contexto, el cliente busca estructurar un flujo más formal (tipo BPM) y aprovechar inteligencia artificial para optimizarlo.</w:t>
      </w:r>
    </w:p>
    <w:p w14:paraId="61874DB2" w14:textId="77777777" w:rsidR="00727FC2" w:rsidRPr="00727FC2" w:rsidRDefault="00727FC2" w:rsidP="00727F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81AB84">
          <v:rect id="_x0000_i1025" style="width:0;height:1.5pt" o:hralign="center" o:hrstd="t" o:hr="t" fillcolor="#a0a0a0" stroked="f"/>
        </w:pict>
      </w:r>
    </w:p>
    <w:p w14:paraId="1EBC9DA0" w14:textId="77777777" w:rsidR="00727FC2" w:rsidRPr="00727FC2" w:rsidRDefault="00727FC2" w:rsidP="00727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/>
          <w14:ligatures w14:val="none"/>
        </w:rPr>
      </w:pPr>
      <w:r w:rsidRPr="00727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/>
          <w14:ligatures w14:val="none"/>
        </w:rPr>
        <w:t>2. Opciones de Solución</w:t>
      </w:r>
    </w:p>
    <w:p w14:paraId="44F7D58C" w14:textId="77777777" w:rsidR="00727FC2" w:rsidRPr="00727FC2" w:rsidRDefault="00727FC2" w:rsidP="00727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727F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>Opción A – BPM ligero con Microsoft 365 + Capa de AI de Oracle</w:t>
      </w:r>
    </w:p>
    <w:p w14:paraId="72C82E34" w14:textId="77777777" w:rsidR="00727FC2" w:rsidRPr="00727FC2" w:rsidRDefault="00727FC2" w:rsidP="00727F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727F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Descripción</w:t>
      </w:r>
      <w:r w:rsidRPr="00727FC2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: Aprovechar herramientas ya disponibles en Microsoft 365 (SharePoint, Power Automate, Power Apps, Power BI) para digitalizar el flujo y añadir una capa de AI provista por Oracle que sugiera y explique ajustes.</w:t>
      </w:r>
    </w:p>
    <w:p w14:paraId="04A172A3" w14:textId="77777777" w:rsidR="00727FC2" w:rsidRPr="00727FC2" w:rsidRDefault="00727FC2" w:rsidP="00727F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7F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Componentes</w:t>
      </w:r>
      <w:r w:rsidRPr="0072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0B78080" w14:textId="77777777" w:rsidR="00727FC2" w:rsidRPr="00727FC2" w:rsidRDefault="00727FC2" w:rsidP="00727F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727FC2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SharePoint (listas y librerías) como registro canónico de metas y documentos.</w:t>
      </w:r>
    </w:p>
    <w:p w14:paraId="5AC98B8F" w14:textId="77777777" w:rsidR="00727FC2" w:rsidRPr="00727FC2" w:rsidRDefault="00727FC2" w:rsidP="00727F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727FC2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Power Automate para orquestar estados, aprobaciones y notificaciones.</w:t>
      </w:r>
    </w:p>
    <w:p w14:paraId="00FBDDB8" w14:textId="77777777" w:rsidR="00727FC2" w:rsidRPr="00727FC2" w:rsidRDefault="00727FC2" w:rsidP="00727F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727FC2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Power Apps para formularios de propuesta, revisión y aprobación.</w:t>
      </w:r>
    </w:p>
    <w:p w14:paraId="59759D7B" w14:textId="77777777" w:rsidR="00727FC2" w:rsidRPr="00727FC2" w:rsidRDefault="00727FC2" w:rsidP="00727F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727FC2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Power BI para seguimiento y reportes.</w:t>
      </w:r>
    </w:p>
    <w:p w14:paraId="10275606" w14:textId="77777777" w:rsidR="00727FC2" w:rsidRDefault="00727FC2" w:rsidP="00727F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727FC2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Capa de AI de Oracle que genere sugerencias basadas en reglas y brinde explicaciones de los cálculos.</w:t>
      </w:r>
    </w:p>
    <w:p w14:paraId="6C397451" w14:textId="77777777" w:rsidR="00727FC2" w:rsidRDefault="00727FC2" w:rsidP="0072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</w:p>
    <w:p w14:paraId="1EBCF74A" w14:textId="397F2FD0" w:rsidR="00727FC2" w:rsidRDefault="00727FC2" w:rsidP="0072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>
        <w:rPr>
          <w:noProof/>
        </w:rPr>
        <w:lastRenderedPageBreak/>
        <w:drawing>
          <wp:inline distT="0" distB="0" distL="0" distR="0" wp14:anchorId="62C93A5E" wp14:editId="0EBE3DD6">
            <wp:extent cx="5943600" cy="3962400"/>
            <wp:effectExtent l="0" t="0" r="0" b="0"/>
            <wp:docPr id="2" name="Picture 2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630B9" w14:textId="77777777" w:rsidR="006F7D13" w:rsidRPr="006F7D13" w:rsidRDefault="006F7D13" w:rsidP="006F7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/>
          <w14:ligatures w14:val="none"/>
        </w:rPr>
      </w:pPr>
      <w:r w:rsidRPr="006F7D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/>
          <w14:ligatures w14:val="none"/>
        </w:rPr>
        <w:t>Opción A – Funcionamiento Detallado con Intervención de AI en Cada Etapa</w:t>
      </w:r>
    </w:p>
    <w:p w14:paraId="6858042B" w14:textId="77777777" w:rsidR="006F7D13" w:rsidRPr="006F7D13" w:rsidRDefault="006F7D13" w:rsidP="006F7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6F7D13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La solución se construye sobre </w:t>
      </w:r>
      <w:r w:rsidRPr="006F7D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Microsoft 365</w:t>
      </w:r>
      <w:r w:rsidRPr="006F7D13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 (SharePoint, Power Automate, Power Apps, Power BI), integrando la </w:t>
      </w:r>
      <w:r w:rsidRPr="006F7D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capa de AI de Oracle</w:t>
      </w:r>
      <w:r w:rsidRPr="006F7D13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 en cada paso del proceso para aportar reglas, sugerencias y explicaciones en tiempo real.</w:t>
      </w:r>
    </w:p>
    <w:p w14:paraId="13A4D318" w14:textId="77777777" w:rsidR="006F7D13" w:rsidRPr="006F7D13" w:rsidRDefault="006F7D13" w:rsidP="006F7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D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Obtención automática de insumos</w:t>
      </w:r>
    </w:p>
    <w:p w14:paraId="354301A8" w14:textId="77777777" w:rsidR="006F7D13" w:rsidRPr="006F7D13" w:rsidRDefault="006F7D13" w:rsidP="006F7D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6F7D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Power Automate</w:t>
      </w:r>
      <w:r w:rsidRPr="006F7D13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 conecta las fuentes internas (históricos de ventas, proyecciones, datos comerciales).</w:t>
      </w:r>
    </w:p>
    <w:p w14:paraId="66A35DE0" w14:textId="77777777" w:rsidR="006F7D13" w:rsidRPr="006F7D13" w:rsidRDefault="006F7D13" w:rsidP="006F7D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6F7D13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La </w:t>
      </w:r>
      <w:r w:rsidRPr="006F7D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IA valida la calidad de los datos</w:t>
      </w:r>
      <w:r w:rsidRPr="006F7D13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: detecta inconsistencias, faltantes o valores atípicos antes de iniciar el flujo.</w:t>
      </w:r>
    </w:p>
    <w:p w14:paraId="24553E08" w14:textId="77777777" w:rsidR="006F7D13" w:rsidRPr="006F7D13" w:rsidRDefault="006F7D13" w:rsidP="006F7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D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Propuesta de metas iniciales</w:t>
      </w:r>
    </w:p>
    <w:p w14:paraId="753982B5" w14:textId="77777777" w:rsidR="006F7D13" w:rsidRPr="006F7D13" w:rsidRDefault="006F7D13" w:rsidP="006F7D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F7D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SharePoint centraliza la información.</w:t>
      </w:r>
    </w:p>
    <w:p w14:paraId="3A5856BC" w14:textId="77777777" w:rsidR="006F7D13" w:rsidRPr="006F7D13" w:rsidRDefault="006F7D13" w:rsidP="006F7D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6F7D13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La </w:t>
      </w:r>
      <w:r w:rsidRPr="006F7D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IA aplica reglas de negocio predefinidas</w:t>
      </w:r>
      <w:r w:rsidRPr="006F7D13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 (ej. promedios, tendencias, proyecciones) y sugiere una primera propuesta de meta.</w:t>
      </w:r>
    </w:p>
    <w:p w14:paraId="6A04433C" w14:textId="77777777" w:rsidR="006F7D13" w:rsidRPr="006F7D13" w:rsidRDefault="006F7D13" w:rsidP="006F7D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6F7D13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Además, explica el cálculo y señala posibles riesgos.</w:t>
      </w:r>
    </w:p>
    <w:p w14:paraId="409445F0" w14:textId="77777777" w:rsidR="006F7D13" w:rsidRPr="006F7D13" w:rsidRDefault="006F7D13" w:rsidP="006F7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D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Revisión por Inteligencia Comercial</w:t>
      </w:r>
    </w:p>
    <w:p w14:paraId="134BECAB" w14:textId="77777777" w:rsidR="006F7D13" w:rsidRPr="006F7D13" w:rsidRDefault="006F7D13" w:rsidP="006F7D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6F7D13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Los responsables reciben la propuesta en </w:t>
      </w:r>
      <w:r w:rsidRPr="006F7D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Power Apps</w:t>
      </w:r>
      <w:r w:rsidRPr="006F7D13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.</w:t>
      </w:r>
    </w:p>
    <w:p w14:paraId="62C325D9" w14:textId="77777777" w:rsidR="006F7D13" w:rsidRPr="006F7D13" w:rsidRDefault="006F7D13" w:rsidP="006F7D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6F7D13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La </w:t>
      </w:r>
      <w:r w:rsidRPr="006F7D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IA apoya con escenarios alternativos</w:t>
      </w:r>
      <w:r w:rsidRPr="006F7D13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 (“si ajustas un 5% arriba, el impacto en región X sería…”).</w:t>
      </w:r>
    </w:p>
    <w:p w14:paraId="738FEBD7" w14:textId="77777777" w:rsidR="006F7D13" w:rsidRPr="006F7D13" w:rsidRDefault="006F7D13" w:rsidP="006F7D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6F7D13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Valida que la propuesta cumpla con políticas corporativas.</w:t>
      </w:r>
    </w:p>
    <w:p w14:paraId="73579A87" w14:textId="77777777" w:rsidR="006F7D13" w:rsidRPr="006F7D13" w:rsidRDefault="006F7D13" w:rsidP="006F7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D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Revisión por Directores / Aprobadores</w:t>
      </w:r>
    </w:p>
    <w:p w14:paraId="02D01DF7" w14:textId="77777777" w:rsidR="006F7D13" w:rsidRPr="006F7D13" w:rsidRDefault="006F7D13" w:rsidP="006F7D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6F7D13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Durante la validación, la </w:t>
      </w:r>
      <w:r w:rsidRPr="006F7D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IA genera alertas de desviación</w:t>
      </w:r>
      <w:r w:rsidRPr="006F7D13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 si lo ajustado se sale de parámetros (ej. metas irreales vs históricos).</w:t>
      </w:r>
    </w:p>
    <w:p w14:paraId="051A3605" w14:textId="77777777" w:rsidR="006F7D13" w:rsidRPr="006F7D13" w:rsidRDefault="006F7D13" w:rsidP="006F7D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6F7D13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Ofrece explicaciones claras para facilitar la discusión y justificación.</w:t>
      </w:r>
    </w:p>
    <w:p w14:paraId="59971484" w14:textId="77777777" w:rsidR="006F7D13" w:rsidRPr="006F7D13" w:rsidRDefault="006F7D13" w:rsidP="006F7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D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Aprobación final</w:t>
      </w:r>
    </w:p>
    <w:p w14:paraId="13FAED5B" w14:textId="77777777" w:rsidR="006F7D13" w:rsidRPr="006F7D13" w:rsidRDefault="006F7D13" w:rsidP="006F7D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6F7D13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Una vez en estado </w:t>
      </w:r>
      <w:r w:rsidRPr="006F7D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Aprobado</w:t>
      </w:r>
      <w:r w:rsidRPr="006F7D13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, la </w:t>
      </w:r>
      <w:r w:rsidRPr="006F7D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IA confirma el cumplimiento de todas las reglas</w:t>
      </w:r>
      <w:r w:rsidRPr="006F7D13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 y deja trazabilidad de las justificaciones.</w:t>
      </w:r>
    </w:p>
    <w:p w14:paraId="1C706559" w14:textId="77777777" w:rsidR="006F7D13" w:rsidRPr="006F7D13" w:rsidRDefault="006F7D13" w:rsidP="006F7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D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Publicación y divulgación</w:t>
      </w:r>
    </w:p>
    <w:p w14:paraId="1EECBE08" w14:textId="77777777" w:rsidR="006F7D13" w:rsidRPr="006F7D13" w:rsidRDefault="006F7D13" w:rsidP="006F7D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6F7D13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Power Automate integra las metas en plantillas y tableros de </w:t>
      </w:r>
      <w:r w:rsidRPr="006F7D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Power BI</w:t>
      </w:r>
      <w:r w:rsidRPr="006F7D13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.</w:t>
      </w:r>
    </w:p>
    <w:p w14:paraId="7B43034F" w14:textId="77777777" w:rsidR="006F7D13" w:rsidRPr="006F7D13" w:rsidRDefault="006F7D13" w:rsidP="006F7D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6F7D13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La </w:t>
      </w:r>
      <w:r w:rsidRPr="006F7D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IA puede generar resúmenes ejecutivos</w:t>
      </w:r>
      <w:r w:rsidRPr="006F7D13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 (“Las metas aprobadas crecieron en promedio 7% respecto al trimestre anterior, con foco en la región Sur”).</w:t>
      </w:r>
    </w:p>
    <w:p w14:paraId="54E2D5B3" w14:textId="77777777" w:rsidR="006F7D13" w:rsidRPr="006F7D13" w:rsidRDefault="006F7D13" w:rsidP="006F7D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F7D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E3F40C">
          <v:rect id="_x0000_i1031" style="width:0;height:1.5pt" o:hralign="center" o:hrstd="t" o:hr="t" fillcolor="#a0a0a0" stroked="f"/>
        </w:pict>
      </w:r>
    </w:p>
    <w:p w14:paraId="1D2D125D" w14:textId="77777777" w:rsidR="006F7D13" w:rsidRPr="006F7D13" w:rsidRDefault="006F7D13" w:rsidP="006F7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6F7D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>Beneficios clave de la intervención de la IA en cada paso</w:t>
      </w:r>
    </w:p>
    <w:p w14:paraId="6526478F" w14:textId="77777777" w:rsidR="006F7D13" w:rsidRPr="006F7D13" w:rsidRDefault="006F7D13" w:rsidP="006F7D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6F7D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Validación de insumos</w:t>
      </w:r>
      <w:r w:rsidRPr="006F7D13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 (evita errores desde el inicio).</w:t>
      </w:r>
    </w:p>
    <w:p w14:paraId="0894279F" w14:textId="77777777" w:rsidR="006F7D13" w:rsidRPr="006F7D13" w:rsidRDefault="006F7D13" w:rsidP="006F7D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6F7D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Sugerencia de metas</w:t>
      </w:r>
      <w:r w:rsidRPr="006F7D13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 (con reglas claras y explicaciones).</w:t>
      </w:r>
    </w:p>
    <w:p w14:paraId="36C0BD1A" w14:textId="77777777" w:rsidR="006F7D13" w:rsidRPr="006F7D13" w:rsidRDefault="006F7D13" w:rsidP="006F7D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6F7D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Escenarios alternativos</w:t>
      </w:r>
      <w:r w:rsidRPr="006F7D13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 para decisiones más informadas.</w:t>
      </w:r>
    </w:p>
    <w:p w14:paraId="1B236D15" w14:textId="77777777" w:rsidR="006F7D13" w:rsidRPr="006F7D13" w:rsidRDefault="006F7D13" w:rsidP="006F7D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6F7D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Alertas de desviación</w:t>
      </w:r>
      <w:r w:rsidRPr="006F7D13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 en validaciones y aprobaciones.</w:t>
      </w:r>
    </w:p>
    <w:p w14:paraId="391C81EA" w14:textId="77777777" w:rsidR="006F7D13" w:rsidRPr="006F7D13" w:rsidRDefault="006F7D13" w:rsidP="006F7D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6F7D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Resúmenes ejecutivos</w:t>
      </w:r>
      <w:r w:rsidRPr="006F7D13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 para la comunicación final.</w:t>
      </w:r>
    </w:p>
    <w:p w14:paraId="23AA724A" w14:textId="77777777" w:rsidR="006F7D13" w:rsidRDefault="006F7D13" w:rsidP="0072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</w:p>
    <w:p w14:paraId="63D76FA1" w14:textId="77777777" w:rsidR="006F7D13" w:rsidRDefault="006F7D13" w:rsidP="0072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</w:p>
    <w:p w14:paraId="39FC1BD0" w14:textId="77777777" w:rsidR="006F7D13" w:rsidRDefault="006F7D13" w:rsidP="0072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</w:p>
    <w:p w14:paraId="04921028" w14:textId="77777777" w:rsidR="00345F14" w:rsidRDefault="00345F14" w:rsidP="0072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</w:p>
    <w:p w14:paraId="12246B06" w14:textId="77777777" w:rsidR="00345F14" w:rsidRDefault="00345F14" w:rsidP="0072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</w:p>
    <w:p w14:paraId="6D09F82E" w14:textId="77777777" w:rsidR="00345F14" w:rsidRPr="00727FC2" w:rsidRDefault="00345F14" w:rsidP="0072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</w:p>
    <w:p w14:paraId="501BD70E" w14:textId="77777777" w:rsidR="00727FC2" w:rsidRPr="00727FC2" w:rsidRDefault="00727FC2" w:rsidP="00727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727F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lastRenderedPageBreak/>
        <w:t>Opción B – Desarrollar e implementar solución completa (BPM dedicado + IA integrada)</w:t>
      </w:r>
    </w:p>
    <w:p w14:paraId="57161ABD" w14:textId="77777777" w:rsidR="00727FC2" w:rsidRPr="00727FC2" w:rsidRDefault="00727FC2" w:rsidP="00727F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727F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Descripción</w:t>
      </w:r>
      <w:r w:rsidRPr="00727FC2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: Implementar un BPM corporativo dedicado (ej. Camunda, Bonita, Oracle BPM) junto con una capa de IA integrada desde el inicio para automatizar mayor parte del flujo.</w:t>
      </w:r>
    </w:p>
    <w:p w14:paraId="060C98A9" w14:textId="77777777" w:rsidR="00727FC2" w:rsidRPr="00727FC2" w:rsidRDefault="00727FC2" w:rsidP="00727F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7F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Componentes</w:t>
      </w:r>
      <w:r w:rsidRPr="0072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C493043" w14:textId="77777777" w:rsidR="00727FC2" w:rsidRPr="00727FC2" w:rsidRDefault="00727FC2" w:rsidP="00727F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727FC2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BPM especializado para modelar y orquestar el proceso end-to-end.</w:t>
      </w:r>
    </w:p>
    <w:p w14:paraId="0ECD3BE8" w14:textId="77777777" w:rsidR="00727FC2" w:rsidRPr="00727FC2" w:rsidRDefault="00727FC2" w:rsidP="00727F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727FC2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Base de datos estructurada independiente para metas, versiones y aprobaciones.</w:t>
      </w:r>
    </w:p>
    <w:p w14:paraId="727FE448" w14:textId="77777777" w:rsidR="00727FC2" w:rsidRPr="00727FC2" w:rsidRDefault="00727FC2" w:rsidP="00727F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727FC2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Integración directa con AI para sugerencias y validaciones.</w:t>
      </w:r>
    </w:p>
    <w:p w14:paraId="2F65966B" w14:textId="77777777" w:rsidR="00727FC2" w:rsidRPr="00727FC2" w:rsidRDefault="00727FC2" w:rsidP="00727F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727FC2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Dashboards de control y seguimiento en plataforma unificada.</w:t>
      </w:r>
    </w:p>
    <w:p w14:paraId="062DEFAA" w14:textId="68D07F48" w:rsidR="00E70C24" w:rsidRDefault="00EC1A4B">
      <w:pPr>
        <w:rPr>
          <w:lang w:val="es-CO"/>
        </w:rPr>
      </w:pPr>
      <w:r>
        <w:rPr>
          <w:noProof/>
        </w:rPr>
        <w:drawing>
          <wp:inline distT="0" distB="0" distL="0" distR="0" wp14:anchorId="43F7C561" wp14:editId="13AC3E62">
            <wp:extent cx="5016500" cy="3344333"/>
            <wp:effectExtent l="0" t="0" r="0" b="8890"/>
            <wp:docPr id="6" name="Picture 6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840" cy="3345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436FD" w14:textId="77777777" w:rsidR="006F7D13" w:rsidRPr="006F7D13" w:rsidRDefault="006F7D13" w:rsidP="006F7D13">
      <w:pPr>
        <w:pStyle w:val="Heading2"/>
        <w:rPr>
          <w:lang w:val="es-CO"/>
        </w:rPr>
      </w:pPr>
      <w:r w:rsidRPr="006F7D13">
        <w:rPr>
          <w:lang w:val="es-CO"/>
        </w:rPr>
        <w:t>Opción B – Funcionamiento Detallado con Desarrollo e Implementación Completa (BPM + IA Integrada)</w:t>
      </w:r>
    </w:p>
    <w:p w14:paraId="18AE48BA" w14:textId="77777777" w:rsidR="006F7D13" w:rsidRPr="006F7D13" w:rsidRDefault="006F7D13" w:rsidP="006F7D13">
      <w:pPr>
        <w:pStyle w:val="NormalWeb"/>
        <w:rPr>
          <w:lang w:val="es-CO"/>
        </w:rPr>
      </w:pPr>
      <w:r w:rsidRPr="006F7D13">
        <w:rPr>
          <w:lang w:val="es-CO"/>
        </w:rPr>
        <w:t xml:space="preserve">En esta opción se construye un </w:t>
      </w:r>
      <w:r w:rsidRPr="006F7D13">
        <w:rPr>
          <w:rStyle w:val="Strong"/>
          <w:lang w:val="es-CO"/>
        </w:rPr>
        <w:t>BPM corporativo dedicado</w:t>
      </w:r>
      <w:r w:rsidRPr="006F7D13">
        <w:rPr>
          <w:lang w:val="es-CO"/>
        </w:rPr>
        <w:t xml:space="preserve"> (ej. Camunda, Bonita, Oracle BPM) desde cero, con una </w:t>
      </w:r>
      <w:r w:rsidRPr="006F7D13">
        <w:rPr>
          <w:rStyle w:val="Strong"/>
          <w:lang w:val="es-CO"/>
        </w:rPr>
        <w:t>capa de IA integrada de manera nativa en cada etapa</w:t>
      </w:r>
      <w:r w:rsidRPr="006F7D13">
        <w:rPr>
          <w:lang w:val="es-CO"/>
        </w:rPr>
        <w:t>. A diferencia de la Opción A, aquí no se apoya en Microsoft 365, sino que se desarrolla una solución completa con arquitectura propia.</w:t>
      </w:r>
    </w:p>
    <w:p w14:paraId="7128BF9D" w14:textId="77777777" w:rsidR="006F7D13" w:rsidRPr="006F7D13" w:rsidRDefault="006F7D13" w:rsidP="006F7D13">
      <w:pPr>
        <w:pStyle w:val="Heading3"/>
        <w:rPr>
          <w:lang w:val="es-CO"/>
        </w:rPr>
      </w:pPr>
      <w:r w:rsidRPr="006F7D13">
        <w:rPr>
          <w:lang w:val="es-CO"/>
        </w:rPr>
        <w:t>1. Integración de fuentes y carga automática de insumos</w:t>
      </w:r>
    </w:p>
    <w:p w14:paraId="434BE524" w14:textId="77777777" w:rsidR="006F7D13" w:rsidRPr="006F7D13" w:rsidRDefault="006F7D13" w:rsidP="006F7D13">
      <w:pPr>
        <w:pStyle w:val="NormalWeb"/>
        <w:numPr>
          <w:ilvl w:val="0"/>
          <w:numId w:val="11"/>
        </w:numPr>
        <w:rPr>
          <w:lang w:val="es-CO"/>
        </w:rPr>
      </w:pPr>
      <w:r w:rsidRPr="006F7D13">
        <w:rPr>
          <w:lang w:val="es-CO"/>
        </w:rPr>
        <w:t>El BPM se conecta directamente a sistemas comerciales, financieros y operativos para extraer históricos y proyecciones.</w:t>
      </w:r>
    </w:p>
    <w:p w14:paraId="51A280B3" w14:textId="77777777" w:rsidR="006F7D13" w:rsidRPr="006F7D13" w:rsidRDefault="006F7D13" w:rsidP="006F7D13">
      <w:pPr>
        <w:pStyle w:val="NormalWeb"/>
        <w:numPr>
          <w:ilvl w:val="0"/>
          <w:numId w:val="11"/>
        </w:numPr>
        <w:rPr>
          <w:lang w:val="es-CO"/>
        </w:rPr>
      </w:pPr>
      <w:r w:rsidRPr="006F7D13">
        <w:rPr>
          <w:lang w:val="es-CO"/>
        </w:rPr>
        <w:lastRenderedPageBreak/>
        <w:t xml:space="preserve">La </w:t>
      </w:r>
      <w:r w:rsidRPr="006F7D13">
        <w:rPr>
          <w:rStyle w:val="Strong"/>
          <w:lang w:val="es-CO"/>
        </w:rPr>
        <w:t>IA realiza validaciones avanzadas</w:t>
      </w:r>
      <w:r w:rsidRPr="006F7D13">
        <w:rPr>
          <w:lang w:val="es-CO"/>
        </w:rPr>
        <w:t xml:space="preserve"> sobre los datos, detectando anomalías y corrigiendo inconsistencias automáticamente.</w:t>
      </w:r>
    </w:p>
    <w:p w14:paraId="62303F12" w14:textId="77777777" w:rsidR="006F7D13" w:rsidRDefault="006F7D13" w:rsidP="006F7D13">
      <w:pPr>
        <w:pStyle w:val="Heading3"/>
      </w:pPr>
      <w:r>
        <w:t>2. Propuesta inicial de metas</w:t>
      </w:r>
    </w:p>
    <w:p w14:paraId="6FF092E4" w14:textId="77777777" w:rsidR="006F7D13" w:rsidRPr="006F7D13" w:rsidRDefault="006F7D13" w:rsidP="006F7D13">
      <w:pPr>
        <w:pStyle w:val="NormalWeb"/>
        <w:numPr>
          <w:ilvl w:val="0"/>
          <w:numId w:val="12"/>
        </w:numPr>
        <w:rPr>
          <w:lang w:val="es-CO"/>
        </w:rPr>
      </w:pPr>
      <w:r w:rsidRPr="006F7D13">
        <w:rPr>
          <w:lang w:val="es-CO"/>
        </w:rPr>
        <w:t xml:space="preserve">Con los insumos cargados en la base de datos del BPM, la </w:t>
      </w:r>
      <w:r w:rsidRPr="006F7D13">
        <w:rPr>
          <w:rStyle w:val="Strong"/>
          <w:lang w:val="es-CO"/>
        </w:rPr>
        <w:t>IA genera automáticamente propuestas de metas</w:t>
      </w:r>
      <w:r w:rsidRPr="006F7D13">
        <w:rPr>
          <w:lang w:val="es-CO"/>
        </w:rPr>
        <w:t>, aplicando reglas de negocio y modelos predictivos.</w:t>
      </w:r>
    </w:p>
    <w:p w14:paraId="7B40309B" w14:textId="77777777" w:rsidR="006F7D13" w:rsidRPr="006F7D13" w:rsidRDefault="006F7D13" w:rsidP="006F7D13">
      <w:pPr>
        <w:pStyle w:val="NormalWeb"/>
        <w:numPr>
          <w:ilvl w:val="0"/>
          <w:numId w:val="12"/>
        </w:numPr>
        <w:rPr>
          <w:lang w:val="es-CO"/>
        </w:rPr>
      </w:pPr>
      <w:r w:rsidRPr="006F7D13">
        <w:rPr>
          <w:lang w:val="es-CO"/>
        </w:rPr>
        <w:t>Estas propuestas son enviadas a los responsables junto con explicaciones y análisis de riesgos.</w:t>
      </w:r>
    </w:p>
    <w:p w14:paraId="6895AD35" w14:textId="77777777" w:rsidR="006F7D13" w:rsidRPr="006F7D13" w:rsidRDefault="006F7D13" w:rsidP="006F7D13">
      <w:pPr>
        <w:pStyle w:val="Heading3"/>
        <w:rPr>
          <w:lang w:val="es-CO"/>
        </w:rPr>
      </w:pPr>
      <w:r w:rsidRPr="006F7D13">
        <w:rPr>
          <w:lang w:val="es-CO"/>
        </w:rPr>
        <w:t>3. Revisión y ajuste por áreas responsables</w:t>
      </w:r>
    </w:p>
    <w:p w14:paraId="5122B0AE" w14:textId="77777777" w:rsidR="006F7D13" w:rsidRPr="006F7D13" w:rsidRDefault="006F7D13" w:rsidP="006F7D13">
      <w:pPr>
        <w:pStyle w:val="NormalWeb"/>
        <w:numPr>
          <w:ilvl w:val="0"/>
          <w:numId w:val="13"/>
        </w:numPr>
        <w:rPr>
          <w:lang w:val="es-CO"/>
        </w:rPr>
      </w:pPr>
      <w:r w:rsidRPr="006F7D13">
        <w:rPr>
          <w:lang w:val="es-CO"/>
        </w:rPr>
        <w:t>Cada área interactúa dentro del BPM en su propia vista personalizada.</w:t>
      </w:r>
    </w:p>
    <w:p w14:paraId="3AE0E8AA" w14:textId="77777777" w:rsidR="006F7D13" w:rsidRPr="006F7D13" w:rsidRDefault="006F7D13" w:rsidP="006F7D13">
      <w:pPr>
        <w:pStyle w:val="NormalWeb"/>
        <w:numPr>
          <w:ilvl w:val="0"/>
          <w:numId w:val="13"/>
        </w:numPr>
        <w:rPr>
          <w:lang w:val="es-CO"/>
        </w:rPr>
      </w:pPr>
      <w:r w:rsidRPr="006F7D13">
        <w:rPr>
          <w:lang w:val="es-CO"/>
        </w:rPr>
        <w:t xml:space="preserve">La </w:t>
      </w:r>
      <w:r w:rsidRPr="006F7D13">
        <w:rPr>
          <w:rStyle w:val="Strong"/>
          <w:lang w:val="es-CO"/>
        </w:rPr>
        <w:t>IA asiste en tiempo real</w:t>
      </w:r>
      <w:r w:rsidRPr="006F7D13">
        <w:rPr>
          <w:lang w:val="es-CO"/>
        </w:rPr>
        <w:t xml:space="preserve"> ofreciendo simulaciones, escenarios alternativos y validaciones de cumplimiento.</w:t>
      </w:r>
    </w:p>
    <w:p w14:paraId="614A9959" w14:textId="77777777" w:rsidR="006F7D13" w:rsidRPr="006F7D13" w:rsidRDefault="006F7D13" w:rsidP="006F7D13">
      <w:pPr>
        <w:pStyle w:val="NormalWeb"/>
        <w:numPr>
          <w:ilvl w:val="0"/>
          <w:numId w:val="13"/>
        </w:numPr>
        <w:rPr>
          <w:lang w:val="es-CO"/>
        </w:rPr>
      </w:pPr>
      <w:r w:rsidRPr="006F7D13">
        <w:rPr>
          <w:lang w:val="es-CO"/>
        </w:rPr>
        <w:t>El BPM controla la trazabilidad completa de los cambios, sin necesidad de integrarse a herramientas externas.</w:t>
      </w:r>
    </w:p>
    <w:p w14:paraId="05E9D223" w14:textId="77777777" w:rsidR="006F7D13" w:rsidRDefault="006F7D13" w:rsidP="006F7D13">
      <w:pPr>
        <w:pStyle w:val="Heading3"/>
      </w:pPr>
      <w:r>
        <w:t>4. Aprobaciones jerárquicas</w:t>
      </w:r>
    </w:p>
    <w:p w14:paraId="762F4448" w14:textId="77777777" w:rsidR="006F7D13" w:rsidRPr="006F7D13" w:rsidRDefault="006F7D13" w:rsidP="006F7D13">
      <w:pPr>
        <w:pStyle w:val="NormalWeb"/>
        <w:numPr>
          <w:ilvl w:val="0"/>
          <w:numId w:val="14"/>
        </w:numPr>
        <w:rPr>
          <w:lang w:val="es-CO"/>
        </w:rPr>
      </w:pPr>
      <w:r w:rsidRPr="006F7D13">
        <w:rPr>
          <w:lang w:val="es-CO"/>
        </w:rPr>
        <w:t>Los Directores y Gerencia acceden al BPM para revisar las metas ajustadas.</w:t>
      </w:r>
    </w:p>
    <w:p w14:paraId="0E5B6782" w14:textId="77777777" w:rsidR="006F7D13" w:rsidRPr="006F7D13" w:rsidRDefault="006F7D13" w:rsidP="006F7D13">
      <w:pPr>
        <w:pStyle w:val="NormalWeb"/>
        <w:numPr>
          <w:ilvl w:val="0"/>
          <w:numId w:val="14"/>
        </w:numPr>
        <w:rPr>
          <w:lang w:val="es-CO"/>
        </w:rPr>
      </w:pPr>
      <w:r w:rsidRPr="006F7D13">
        <w:rPr>
          <w:lang w:val="es-CO"/>
        </w:rPr>
        <w:t xml:space="preserve">La </w:t>
      </w:r>
      <w:r w:rsidRPr="006F7D13">
        <w:rPr>
          <w:rStyle w:val="Strong"/>
          <w:lang w:val="es-CO"/>
        </w:rPr>
        <w:t>IA evalúa automáticamente</w:t>
      </w:r>
      <w:r w:rsidRPr="006F7D13">
        <w:rPr>
          <w:lang w:val="es-CO"/>
        </w:rPr>
        <w:t xml:space="preserve"> el alineamiento con las políticas corporativas y alerta sobre desviaciones.</w:t>
      </w:r>
    </w:p>
    <w:p w14:paraId="639EA8B0" w14:textId="77777777" w:rsidR="006F7D13" w:rsidRPr="006F7D13" w:rsidRDefault="006F7D13" w:rsidP="006F7D13">
      <w:pPr>
        <w:pStyle w:val="NormalWeb"/>
        <w:numPr>
          <w:ilvl w:val="0"/>
          <w:numId w:val="14"/>
        </w:numPr>
        <w:rPr>
          <w:lang w:val="es-CO"/>
        </w:rPr>
      </w:pPr>
      <w:r w:rsidRPr="006F7D13">
        <w:rPr>
          <w:lang w:val="es-CO"/>
        </w:rPr>
        <w:t>El BPM gestiona la lógica de workflow avanzada: múltiples rondas de aprobación, escalamiento por SLA y versiones paralelas.</w:t>
      </w:r>
    </w:p>
    <w:p w14:paraId="58BA4632" w14:textId="77777777" w:rsidR="006F7D13" w:rsidRDefault="006F7D13" w:rsidP="006F7D13">
      <w:pPr>
        <w:pStyle w:val="Heading3"/>
      </w:pPr>
      <w:r>
        <w:t>5. Publicación y divulgación centralizada</w:t>
      </w:r>
    </w:p>
    <w:p w14:paraId="7D23D955" w14:textId="77777777" w:rsidR="006F7D13" w:rsidRPr="006F7D13" w:rsidRDefault="006F7D13" w:rsidP="006F7D13">
      <w:pPr>
        <w:pStyle w:val="NormalWeb"/>
        <w:numPr>
          <w:ilvl w:val="0"/>
          <w:numId w:val="15"/>
        </w:numPr>
        <w:rPr>
          <w:lang w:val="es-CO"/>
        </w:rPr>
      </w:pPr>
      <w:r w:rsidRPr="006F7D13">
        <w:rPr>
          <w:lang w:val="es-CO"/>
        </w:rPr>
        <w:t>Una vez aprobadas, las metas se publican en la plataforma BPM, que genera automáticamente reportes y tableros integrados.</w:t>
      </w:r>
    </w:p>
    <w:p w14:paraId="635584AB" w14:textId="77777777" w:rsidR="006F7D13" w:rsidRPr="006F7D13" w:rsidRDefault="006F7D13" w:rsidP="006F7D13">
      <w:pPr>
        <w:pStyle w:val="NormalWeb"/>
        <w:numPr>
          <w:ilvl w:val="0"/>
          <w:numId w:val="15"/>
        </w:numPr>
        <w:rPr>
          <w:lang w:val="es-CO"/>
        </w:rPr>
      </w:pPr>
      <w:r w:rsidRPr="006F7D13">
        <w:rPr>
          <w:lang w:val="es-CO"/>
        </w:rPr>
        <w:t xml:space="preserve">La </w:t>
      </w:r>
      <w:r w:rsidRPr="006F7D13">
        <w:rPr>
          <w:rStyle w:val="Strong"/>
          <w:lang w:val="es-CO"/>
        </w:rPr>
        <w:t>IA crea resúmenes ejecutivos y narrativas personalizadas</w:t>
      </w:r>
      <w:r w:rsidRPr="006F7D13">
        <w:rPr>
          <w:lang w:val="es-CO"/>
        </w:rPr>
        <w:t xml:space="preserve"> para la alta dirección.</w:t>
      </w:r>
    </w:p>
    <w:p w14:paraId="7A7EAEDC" w14:textId="77777777" w:rsidR="006F7D13" w:rsidRPr="00727FC2" w:rsidRDefault="006F7D13">
      <w:pPr>
        <w:rPr>
          <w:lang w:val="es-CO"/>
        </w:rPr>
      </w:pPr>
    </w:p>
    <w:sectPr w:rsidR="006F7D13" w:rsidRPr="00727FC2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C36172" w14:textId="77777777" w:rsidR="006F7D13" w:rsidRDefault="006F7D13" w:rsidP="006F7D13">
      <w:pPr>
        <w:spacing w:after="0" w:line="240" w:lineRule="auto"/>
      </w:pPr>
      <w:r>
        <w:separator/>
      </w:r>
    </w:p>
  </w:endnote>
  <w:endnote w:type="continuationSeparator" w:id="0">
    <w:p w14:paraId="1A4199A6" w14:textId="77777777" w:rsidR="006F7D13" w:rsidRDefault="006F7D13" w:rsidP="006F7D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70034" w14:textId="16DA9824" w:rsidR="006F7D13" w:rsidRDefault="006F7D1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B0B5B58" wp14:editId="4682EA0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255" b="0"/>
              <wp:wrapNone/>
              <wp:docPr id="4" name="Text Box 4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4BDB92" w14:textId="653359C3" w:rsidR="006F7D13" w:rsidRPr="006F7D13" w:rsidRDefault="006F7D13" w:rsidP="006F7D1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F7D1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0B5B5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Confidential – Oracle 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14:paraId="5C4BDB92" w14:textId="653359C3" w:rsidR="006F7D13" w:rsidRPr="006F7D13" w:rsidRDefault="006F7D13" w:rsidP="006F7D1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F7D1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32D87" w14:textId="43D35A37" w:rsidR="006F7D13" w:rsidRDefault="006F7D1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E38C148" wp14:editId="6209A1D7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255" b="0"/>
              <wp:wrapNone/>
              <wp:docPr id="5" name="Text Box 5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0F8598" w14:textId="0584C016" w:rsidR="006F7D13" w:rsidRPr="006F7D13" w:rsidRDefault="006F7D13" w:rsidP="006F7D1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F7D1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38C14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onfidential – Oracle 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030F8598" w14:textId="0584C016" w:rsidR="006F7D13" w:rsidRPr="006F7D13" w:rsidRDefault="006F7D13" w:rsidP="006F7D1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F7D1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1D6FC" w14:textId="78B7B95A" w:rsidR="006F7D13" w:rsidRDefault="006F7D1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B4EA71C" wp14:editId="04514F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255" b="0"/>
              <wp:wrapNone/>
              <wp:docPr id="3" name="Text Box 3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9DB1C8" w14:textId="3DBA408A" w:rsidR="006F7D13" w:rsidRPr="006F7D13" w:rsidRDefault="006F7D13" w:rsidP="006F7D1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F7D1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4EA71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onfidential – Oracle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fill o:detectmouseclick="t"/>
              <v:textbox style="mso-fit-shape-to-text:t" inset="20pt,0,0,15pt">
                <w:txbxContent>
                  <w:p w14:paraId="759DB1C8" w14:textId="3DBA408A" w:rsidR="006F7D13" w:rsidRPr="006F7D13" w:rsidRDefault="006F7D13" w:rsidP="006F7D1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F7D1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E52EF" w14:textId="77777777" w:rsidR="006F7D13" w:rsidRDefault="006F7D13" w:rsidP="006F7D13">
      <w:pPr>
        <w:spacing w:after="0" w:line="240" w:lineRule="auto"/>
      </w:pPr>
      <w:r>
        <w:separator/>
      </w:r>
    </w:p>
  </w:footnote>
  <w:footnote w:type="continuationSeparator" w:id="0">
    <w:p w14:paraId="002F701F" w14:textId="77777777" w:rsidR="006F7D13" w:rsidRDefault="006F7D13" w:rsidP="006F7D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55030"/>
    <w:multiLevelType w:val="multilevel"/>
    <w:tmpl w:val="F3A0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C4D33"/>
    <w:multiLevelType w:val="multilevel"/>
    <w:tmpl w:val="ABAC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B6C44"/>
    <w:multiLevelType w:val="multilevel"/>
    <w:tmpl w:val="9590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8130D"/>
    <w:multiLevelType w:val="multilevel"/>
    <w:tmpl w:val="203A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3131D"/>
    <w:multiLevelType w:val="multilevel"/>
    <w:tmpl w:val="FE42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B75BD"/>
    <w:multiLevelType w:val="multilevel"/>
    <w:tmpl w:val="5250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E2D25"/>
    <w:multiLevelType w:val="multilevel"/>
    <w:tmpl w:val="61BA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F10C44"/>
    <w:multiLevelType w:val="multilevel"/>
    <w:tmpl w:val="66F2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E32E5"/>
    <w:multiLevelType w:val="multilevel"/>
    <w:tmpl w:val="7A52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46D20"/>
    <w:multiLevelType w:val="multilevel"/>
    <w:tmpl w:val="73F4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605D6"/>
    <w:multiLevelType w:val="multilevel"/>
    <w:tmpl w:val="104E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465496"/>
    <w:multiLevelType w:val="multilevel"/>
    <w:tmpl w:val="8384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2B668F"/>
    <w:multiLevelType w:val="multilevel"/>
    <w:tmpl w:val="9EE8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47201"/>
    <w:multiLevelType w:val="multilevel"/>
    <w:tmpl w:val="D65C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A0C83"/>
    <w:multiLevelType w:val="multilevel"/>
    <w:tmpl w:val="7BF2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729862">
    <w:abstractNumId w:val="5"/>
  </w:num>
  <w:num w:numId="2" w16cid:durableId="224531252">
    <w:abstractNumId w:val="4"/>
  </w:num>
  <w:num w:numId="3" w16cid:durableId="1770734852">
    <w:abstractNumId w:val="7"/>
  </w:num>
  <w:num w:numId="4" w16cid:durableId="1185051944">
    <w:abstractNumId w:val="0"/>
  </w:num>
  <w:num w:numId="5" w16cid:durableId="1126582547">
    <w:abstractNumId w:val="1"/>
  </w:num>
  <w:num w:numId="6" w16cid:durableId="591282208">
    <w:abstractNumId w:val="14"/>
  </w:num>
  <w:num w:numId="7" w16cid:durableId="979069626">
    <w:abstractNumId w:val="10"/>
  </w:num>
  <w:num w:numId="8" w16cid:durableId="1053963336">
    <w:abstractNumId w:val="3"/>
  </w:num>
  <w:num w:numId="9" w16cid:durableId="1603415002">
    <w:abstractNumId w:val="11"/>
  </w:num>
  <w:num w:numId="10" w16cid:durableId="2117366106">
    <w:abstractNumId w:val="6"/>
  </w:num>
  <w:num w:numId="11" w16cid:durableId="1794210859">
    <w:abstractNumId w:val="8"/>
  </w:num>
  <w:num w:numId="12" w16cid:durableId="1314680544">
    <w:abstractNumId w:val="13"/>
  </w:num>
  <w:num w:numId="13" w16cid:durableId="1655990204">
    <w:abstractNumId w:val="2"/>
  </w:num>
  <w:num w:numId="14" w16cid:durableId="1750617330">
    <w:abstractNumId w:val="9"/>
  </w:num>
  <w:num w:numId="15" w16cid:durableId="3649888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FC2"/>
    <w:rsid w:val="0015108C"/>
    <w:rsid w:val="00345F14"/>
    <w:rsid w:val="006D7C04"/>
    <w:rsid w:val="006F7D13"/>
    <w:rsid w:val="00727FC2"/>
    <w:rsid w:val="00755CA6"/>
    <w:rsid w:val="00E70C24"/>
    <w:rsid w:val="00EC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B8B5"/>
  <w15:chartTrackingRefBased/>
  <w15:docId w15:val="{E45CA5EF-B78E-4D9F-94C7-3D3600537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7F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27F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27F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FC2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27FC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27FC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27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27FC2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6F7D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7D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6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854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Pedraza Gutierrez</dc:creator>
  <cp:keywords/>
  <dc:description/>
  <cp:lastModifiedBy>Mario Pedraza Gutierrez</cp:lastModifiedBy>
  <cp:revision>3</cp:revision>
  <dcterms:created xsi:type="dcterms:W3CDTF">2025-09-11T20:32:00Z</dcterms:created>
  <dcterms:modified xsi:type="dcterms:W3CDTF">2025-09-11T21:55:00Z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3,4,5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 – Oracle Internal</vt:lpwstr>
  </property>
  <property fmtid="{D5CDD505-2E9C-101B-9397-08002B2CF9AE}" pid="5" name="MSIP_Label_a4de43ec-192a-49eb-8e54-baeb8c71bbbe_Enabled">
    <vt:lpwstr>true</vt:lpwstr>
  </property>
  <property fmtid="{D5CDD505-2E9C-101B-9397-08002B2CF9AE}" pid="6" name="MSIP_Label_a4de43ec-192a-49eb-8e54-baeb8c71bbbe_SetDate">
    <vt:lpwstr>2025-09-11T21:21:29Z</vt:lpwstr>
  </property>
  <property fmtid="{D5CDD505-2E9C-101B-9397-08002B2CF9AE}" pid="7" name="MSIP_Label_a4de43ec-192a-49eb-8e54-baeb8c71bbbe_Method">
    <vt:lpwstr>Standard</vt:lpwstr>
  </property>
  <property fmtid="{D5CDD505-2E9C-101B-9397-08002B2CF9AE}" pid="8" name="MSIP_Label_a4de43ec-192a-49eb-8e54-baeb8c71bbbe_Name">
    <vt:lpwstr>Confidential – Oracle Internal</vt:lpwstr>
  </property>
  <property fmtid="{D5CDD505-2E9C-101B-9397-08002B2CF9AE}" pid="9" name="MSIP_Label_a4de43ec-192a-49eb-8e54-baeb8c71bbbe_SiteId">
    <vt:lpwstr>4e2c6054-71cb-48f1-bd6c-3a9705aca71b</vt:lpwstr>
  </property>
  <property fmtid="{D5CDD505-2E9C-101B-9397-08002B2CF9AE}" pid="10" name="MSIP_Label_a4de43ec-192a-49eb-8e54-baeb8c71bbbe_ActionId">
    <vt:lpwstr>4e60d6a1-0711-4626-a515-ad57acb3c939</vt:lpwstr>
  </property>
  <property fmtid="{D5CDD505-2E9C-101B-9397-08002B2CF9AE}" pid="11" name="MSIP_Label_a4de43ec-192a-49eb-8e54-baeb8c71bbbe_ContentBits">
    <vt:lpwstr>2</vt:lpwstr>
  </property>
</Properties>
</file>