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10998" w:type="dxa"/>
        <w:tblInd w:w="-6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none" w:sz="0" w:space="0" w:color="auto"/>
        </w:tblBorders>
        <w:tblLayout w:type="fixed"/>
        <w:tblLook w:val="04A0"/>
      </w:tblPr>
      <w:tblGrid>
        <w:gridCol w:w="1370"/>
        <w:gridCol w:w="7819"/>
        <w:gridCol w:w="1809"/>
      </w:tblGrid>
      <w:tr w:rsidR="003F6C46" w:rsidTr="003F6C46">
        <w:trPr>
          <w:trHeight w:val="1610"/>
        </w:trPr>
        <w:tc>
          <w:tcPr>
            <w:tcW w:w="1370" w:type="dxa"/>
          </w:tcPr>
          <w:p w:rsidR="003F6C46" w:rsidRDefault="003F6C46" w:rsidP="00AE0B17">
            <w:r>
              <w:rPr>
                <w:noProof/>
                <w:lang w:eastAsia="en-US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margin">
                    <wp:posOffset>253365</wp:posOffset>
                  </wp:positionH>
                  <wp:positionV relativeFrom="margin">
                    <wp:posOffset>635</wp:posOffset>
                  </wp:positionV>
                  <wp:extent cx="781050" cy="1000125"/>
                  <wp:effectExtent l="19050" t="0" r="0" b="0"/>
                  <wp:wrapTight wrapText="bothSides">
                    <wp:wrapPolygon edited="0">
                      <wp:start x="-527" y="0"/>
                      <wp:lineTo x="-527" y="21394"/>
                      <wp:lineTo x="21600" y="21394"/>
                      <wp:lineTo x="21600" y="0"/>
                      <wp:lineTo x="-527" y="0"/>
                    </wp:wrapPolygon>
                  </wp:wrapTight>
                  <wp:docPr id="2" name="Picture 1" descr="Logo_ME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ME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lum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1000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2146BB">
              <w:rPr>
                <w:noProof/>
                <w:lang w:eastAsia="en-US"/>
              </w:rPr>
              <w:pict>
                <v:group id="_x0000_s1038" style="position:absolute;margin-left:15.05pt;margin-top:5.1pt;width:538.5pt;height:60.75pt;z-index:251664384;mso-position-horizontal-relative:text;mso-position-vertical-relative:text" coordorigin="600,2427" coordsize="10770,1215">
                  <v:rect id="_x0000_s1039" style="position:absolute;left:9662;top:3087;width:1708;height:555">
                    <v:textbox style="mso-next-textbox:#_x0000_s1039">
                      <w:txbxContent>
                        <w:p w:rsidR="00661F64" w:rsidRPr="0024758F" w:rsidRDefault="00A629C6" w:rsidP="003F6C46">
                          <w:pPr>
                            <w:ind w:left="-180" w:right="-127"/>
                            <w:jc w:val="center"/>
                            <w:rPr>
                              <w:b/>
                              <w:sz w:val="32"/>
                              <w:szCs w:val="28"/>
                            </w:rPr>
                          </w:pPr>
                          <w:r>
                            <w:rPr>
                              <w:b/>
                              <w:sz w:val="32"/>
                              <w:szCs w:val="28"/>
                            </w:rPr>
                            <w:t>2021</w:t>
                          </w:r>
                          <w:r w:rsidR="00661F64" w:rsidRPr="0024758F">
                            <w:rPr>
                              <w:b/>
                              <w:sz w:val="32"/>
                              <w:szCs w:val="28"/>
                            </w:rPr>
                            <w:t>-</w:t>
                          </w:r>
                          <w:r w:rsidR="00661F64">
                            <w:rPr>
                              <w:b/>
                              <w:sz w:val="32"/>
                              <w:szCs w:val="28"/>
                            </w:rPr>
                            <w:t>20</w:t>
                          </w:r>
                          <w:r>
                            <w:rPr>
                              <w:b/>
                              <w:sz w:val="32"/>
                              <w:szCs w:val="28"/>
                            </w:rPr>
                            <w:t>22</w:t>
                          </w:r>
                        </w:p>
                      </w:txbxContent>
                    </v:textbox>
                  </v:rect>
                  <v:rect id="_x0000_s1040" style="position:absolute;left:3405;top:2427;width:5229;height:570">
                    <v:textbox style="mso-next-textbox:#_x0000_s1040">
                      <w:txbxContent>
                        <w:p w:rsidR="00661F64" w:rsidRPr="007948DA" w:rsidRDefault="00661F64" w:rsidP="003F6C46">
                          <w:pPr>
                            <w:jc w:val="center"/>
                            <w:rPr>
                              <w:sz w:val="30"/>
                              <w:szCs w:val="32"/>
                            </w:rPr>
                          </w:pPr>
                          <w:r w:rsidRPr="007948DA">
                            <w:rPr>
                              <w:b/>
                              <w:sz w:val="34"/>
                            </w:rPr>
                            <w:t>MUST KNOW CONCEPTS</w:t>
                          </w:r>
                        </w:p>
                      </w:txbxContent>
                    </v:textbox>
                  </v:rect>
                  <v:rect id="_x0000_s1041" style="position:absolute;left:600;top:3087;width:2155;height:555">
                    <v:textbox style="mso-next-textbox:#_x0000_s1041">
                      <w:txbxContent>
                        <w:p w:rsidR="00661F64" w:rsidRPr="0024758F" w:rsidRDefault="003C121D" w:rsidP="003F6C46">
                          <w:pPr>
                            <w:ind w:left="-90" w:right="-90"/>
                            <w:jc w:val="center"/>
                            <w:rPr>
                              <w:b/>
                              <w:sz w:val="32"/>
                              <w:szCs w:val="28"/>
                            </w:rPr>
                          </w:pPr>
                          <w:r>
                            <w:rPr>
                              <w:b/>
                              <w:sz w:val="32"/>
                              <w:szCs w:val="28"/>
                            </w:rPr>
                            <w:t>CIVIL</w:t>
                          </w:r>
                        </w:p>
                      </w:txbxContent>
                    </v:textbox>
                  </v:rect>
                </v:group>
              </w:pict>
            </w:r>
          </w:p>
        </w:tc>
        <w:tc>
          <w:tcPr>
            <w:tcW w:w="7819" w:type="dxa"/>
          </w:tcPr>
          <w:p w:rsidR="003F6C46" w:rsidRPr="00404CE7" w:rsidRDefault="003F6C46" w:rsidP="00AE0B17">
            <w:pPr>
              <w:pStyle w:val="Header"/>
              <w:ind w:left="-108" w:right="-108"/>
              <w:jc w:val="center"/>
              <w:rPr>
                <w:rFonts w:cs="Calibri"/>
                <w:b/>
                <w:sz w:val="36"/>
                <w:szCs w:val="36"/>
              </w:rPr>
            </w:pPr>
            <w:r w:rsidRPr="007164AE">
              <w:rPr>
                <w:rFonts w:cs="Calibri"/>
                <w:b/>
                <w:sz w:val="42"/>
                <w:szCs w:val="36"/>
              </w:rPr>
              <w:t>MUTHAYAMMAL ENGINEERING COLLEGE</w:t>
            </w:r>
          </w:p>
          <w:p w:rsidR="003F6C46" w:rsidRPr="00404CE7" w:rsidRDefault="003F6C46" w:rsidP="00AE0B17">
            <w:pPr>
              <w:pStyle w:val="Header"/>
              <w:ind w:left="-108" w:right="-108"/>
              <w:jc w:val="center"/>
              <w:rPr>
                <w:rFonts w:cs="Calibri"/>
                <w:b/>
              </w:rPr>
            </w:pPr>
            <w:r w:rsidRPr="00404CE7">
              <w:rPr>
                <w:rFonts w:cs="Calibri"/>
                <w:b/>
              </w:rPr>
              <w:t>(An Autonomous Institution)</w:t>
            </w:r>
          </w:p>
          <w:p w:rsidR="003F6C46" w:rsidRPr="00404CE7" w:rsidRDefault="003F6C46" w:rsidP="00AE0B17">
            <w:pPr>
              <w:pStyle w:val="Header"/>
              <w:ind w:left="-108" w:right="-108"/>
              <w:jc w:val="center"/>
              <w:rPr>
                <w:rFonts w:cs="Calibri"/>
                <w:b/>
                <w:sz w:val="6"/>
                <w:szCs w:val="6"/>
              </w:rPr>
            </w:pPr>
          </w:p>
          <w:p w:rsidR="003F6C46" w:rsidRPr="006515A9" w:rsidRDefault="00833CDC" w:rsidP="00AE0B17">
            <w:pPr>
              <w:ind w:left="-108" w:right="-108"/>
              <w:jc w:val="center"/>
              <w:rPr>
                <w:rFonts w:cs="Calibri"/>
                <w:b/>
                <w:sz w:val="20"/>
                <w:szCs w:val="20"/>
              </w:rPr>
            </w:pPr>
            <w:r>
              <w:rPr>
                <w:rFonts w:cs="Calibri"/>
                <w:b/>
                <w:sz w:val="18"/>
              </w:rPr>
              <w:t xml:space="preserve">  </w:t>
            </w:r>
            <w:r w:rsidR="003F6C46" w:rsidRPr="006515A9">
              <w:rPr>
                <w:rFonts w:cs="Calibri"/>
                <w:b/>
                <w:sz w:val="18"/>
              </w:rPr>
              <w:t>(</w:t>
            </w:r>
            <w:r w:rsidR="003F6C46" w:rsidRPr="006515A9">
              <w:rPr>
                <w:rFonts w:cs="Calibri"/>
                <w:b/>
                <w:sz w:val="20"/>
                <w:szCs w:val="20"/>
              </w:rPr>
              <w:t>Approved by AICTE, New Delhi, Accredited by NAAC &amp; Affiliated to Anna University)</w:t>
            </w:r>
          </w:p>
          <w:p w:rsidR="003F6C46" w:rsidRPr="007164AE" w:rsidRDefault="003F6C46" w:rsidP="00AE0B17">
            <w:pPr>
              <w:ind w:left="-108" w:right="-108"/>
              <w:jc w:val="center"/>
              <w:rPr>
                <w:rFonts w:cs="Calibri"/>
                <w:b/>
                <w:sz w:val="20"/>
                <w:szCs w:val="20"/>
              </w:rPr>
            </w:pPr>
            <w:r w:rsidRPr="006515A9">
              <w:rPr>
                <w:rFonts w:cs="Calibri"/>
                <w:b/>
                <w:sz w:val="20"/>
                <w:szCs w:val="20"/>
              </w:rPr>
              <w:t>Rasipuram - 637 408, Namakkal Dist., Tamil Nadu</w:t>
            </w:r>
          </w:p>
        </w:tc>
        <w:tc>
          <w:tcPr>
            <w:tcW w:w="1809" w:type="dxa"/>
            <w:vAlign w:val="center"/>
          </w:tcPr>
          <w:p w:rsidR="003F6C46" w:rsidRDefault="002146BB" w:rsidP="00AE0B17">
            <w:pPr>
              <w:ind w:right="-148"/>
              <w:jc w:val="center"/>
            </w:pPr>
            <w:r w:rsidRPr="002146BB">
              <w:rPr>
                <w:b/>
                <w:i/>
                <w:noProof/>
                <w:u w:val="single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6" type="#_x0000_t202" style="position:absolute;left:0;text-align:left;margin-left:21.9pt;margin-top:8.75pt;width:68.85pt;height:24.95pt;z-index:251660288;mso-position-horizontal-relative:text;mso-position-vertical-relative:text;mso-width-relative:margin;mso-height-relative:margin">
                  <v:textbox style="mso-next-textbox:#_x0000_s1036">
                    <w:txbxContent>
                      <w:p w:rsidR="00661F64" w:rsidRPr="00E07ADC" w:rsidRDefault="00661F64" w:rsidP="003F6C46">
                        <w:pPr>
                          <w:jc w:val="center"/>
                          <w:rPr>
                            <w:b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sz w:val="36"/>
                            <w:szCs w:val="36"/>
                          </w:rPr>
                          <w:t>MKC</w:t>
                        </w:r>
                      </w:p>
                    </w:txbxContent>
                  </v:textbox>
                </v:shape>
              </w:pict>
            </w:r>
            <w:r w:rsidR="003F6C46">
              <w:rPr>
                <w:b/>
                <w:i/>
                <w:noProof/>
                <w:u w:val="single"/>
                <w:lang w:eastAsia="en-US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-37465</wp:posOffset>
                  </wp:positionH>
                  <wp:positionV relativeFrom="paragraph">
                    <wp:posOffset>-967105</wp:posOffset>
                  </wp:positionV>
                  <wp:extent cx="1133475" cy="895350"/>
                  <wp:effectExtent l="19050" t="0" r="9525" b="0"/>
                  <wp:wrapTight wrapText="bothSides">
                    <wp:wrapPolygon edited="0">
                      <wp:start x="-363" y="0"/>
                      <wp:lineTo x="-363" y="21140"/>
                      <wp:lineTo x="21782" y="21140"/>
                      <wp:lineTo x="21782" y="0"/>
                      <wp:lineTo x="-363" y="0"/>
                    </wp:wrapPolygon>
                  </wp:wrapTight>
                  <wp:docPr id="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895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2146BB">
              <w:rPr>
                <w:b/>
                <w:bCs/>
                <w:noProof/>
                <w:sz w:val="34"/>
                <w:szCs w:val="28"/>
                <w:lang w:eastAsia="en-IN"/>
              </w:rPr>
              <w:pict>
                <v:rect id="_x0000_s1037" style="position:absolute;left:0;text-align:left;margin-left:42pt;margin-top:-108.7pt;width:37.5pt;height:17.9pt;z-index:251663360;mso-position-horizontal-relative:text;mso-position-vertical-relative:text" stroked="f">
                  <v:textbox style="mso-next-textbox:#_x0000_s1037">
                    <w:txbxContent>
                      <w:p w:rsidR="00661F64" w:rsidRPr="00645839" w:rsidRDefault="00661F64" w:rsidP="003F6C4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</w:p>
        </w:tc>
      </w:tr>
    </w:tbl>
    <w:p w:rsidR="00C25F48" w:rsidRDefault="00C25F48" w:rsidP="00C25F48">
      <w:pPr>
        <w:pStyle w:val="Header"/>
        <w:ind w:left="-270" w:firstLine="450"/>
        <w:jc w:val="center"/>
        <w:rPr>
          <w:rFonts w:ascii="Times New Roman" w:hAnsi="Times New Roman"/>
          <w:b/>
          <w:sz w:val="32"/>
          <w:szCs w:val="32"/>
        </w:rPr>
      </w:pPr>
    </w:p>
    <w:p w:rsidR="00E62AF2" w:rsidRDefault="00E62AF2" w:rsidP="00C25F48">
      <w:pPr>
        <w:pStyle w:val="Header"/>
        <w:ind w:left="-270" w:firstLine="450"/>
        <w:jc w:val="center"/>
        <w:rPr>
          <w:rFonts w:ascii="Times New Roman" w:hAnsi="Times New Roman"/>
          <w:b/>
          <w:sz w:val="32"/>
          <w:szCs w:val="32"/>
        </w:rPr>
      </w:pPr>
    </w:p>
    <w:p w:rsidR="00E62AF2" w:rsidRDefault="00E62AF2" w:rsidP="00C25F48">
      <w:pPr>
        <w:pStyle w:val="Header"/>
        <w:ind w:left="-270" w:firstLine="450"/>
        <w:jc w:val="center"/>
        <w:rPr>
          <w:rFonts w:ascii="Times New Roman" w:hAnsi="Times New Roman"/>
          <w:b/>
          <w:sz w:val="32"/>
          <w:szCs w:val="32"/>
        </w:rPr>
      </w:pPr>
    </w:p>
    <w:tbl>
      <w:tblPr>
        <w:tblW w:w="98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3438"/>
        <w:gridCol w:w="270"/>
        <w:gridCol w:w="6097"/>
      </w:tblGrid>
      <w:tr w:rsidR="00E62AF2" w:rsidRPr="005C0ACF" w:rsidTr="000920EB">
        <w:trPr>
          <w:trHeight w:val="432"/>
        </w:trPr>
        <w:tc>
          <w:tcPr>
            <w:tcW w:w="34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E62AF2" w:rsidRPr="005C0ACF" w:rsidRDefault="00E62AF2" w:rsidP="000920EB">
            <w:pPr>
              <w:rPr>
                <w:rFonts w:ascii="Book Antiqua" w:hAnsi="Book Antiqua"/>
                <w:b/>
              </w:rPr>
            </w:pPr>
            <w:r w:rsidRPr="005C0ACF">
              <w:rPr>
                <w:rFonts w:ascii="Book Antiqua" w:hAnsi="Book Antiqua"/>
                <w:b/>
              </w:rPr>
              <w:t>Course Code &amp; Curse Name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E62AF2" w:rsidRPr="005C0ACF" w:rsidRDefault="00E62AF2" w:rsidP="000920EB">
            <w:pPr>
              <w:ind w:right="-4068"/>
              <w:rPr>
                <w:rFonts w:ascii="Book Antiqua" w:hAnsi="Book Antiqua"/>
                <w:b/>
              </w:rPr>
            </w:pPr>
            <w:r w:rsidRPr="005C0ACF">
              <w:rPr>
                <w:rFonts w:ascii="Book Antiqua" w:hAnsi="Book Antiqua"/>
                <w:b/>
              </w:rPr>
              <w:t xml:space="preserve"> :</w:t>
            </w:r>
          </w:p>
        </w:tc>
        <w:tc>
          <w:tcPr>
            <w:tcW w:w="60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E62AF2" w:rsidRPr="005C0ACF" w:rsidRDefault="00E62AF2" w:rsidP="000920EB">
            <w:pPr>
              <w:tabs>
                <w:tab w:val="left" w:pos="5856"/>
              </w:tabs>
              <w:rPr>
                <w:rFonts w:ascii="Book Antiqua" w:hAnsi="Book Antiqua"/>
                <w:b/>
              </w:rPr>
            </w:pPr>
            <w:r w:rsidRPr="005C0ACF">
              <w:rPr>
                <w:rFonts w:ascii="Book Antiqua" w:hAnsi="Book Antiqua"/>
                <w:b/>
              </w:rPr>
              <w:t>16CED13 &amp; Design of Reinforced Concrete   Elements</w:t>
            </w:r>
          </w:p>
        </w:tc>
      </w:tr>
    </w:tbl>
    <w:p w:rsidR="00E62AF2" w:rsidRPr="005C0ACF" w:rsidRDefault="00E62AF2" w:rsidP="00E62AF2">
      <w:pPr>
        <w:rPr>
          <w:rFonts w:ascii="Book Antiqua" w:hAnsi="Book Antiqua"/>
          <w:b/>
        </w:rPr>
      </w:pPr>
      <w:r w:rsidRPr="005C0ACF">
        <w:rPr>
          <w:rFonts w:ascii="Book Antiqua" w:hAnsi="Book Antiqua"/>
          <w:b/>
        </w:rPr>
        <w:t>Year/Sem/Sec</w:t>
      </w:r>
      <w:r w:rsidRPr="005C0ACF">
        <w:rPr>
          <w:rFonts w:ascii="Book Antiqua" w:hAnsi="Book Antiqua"/>
          <w:b/>
        </w:rPr>
        <w:tab/>
        <w:t xml:space="preserve">                     </w:t>
      </w:r>
      <w:r w:rsidR="005C0ACF" w:rsidRPr="005C0ACF">
        <w:rPr>
          <w:rFonts w:ascii="Book Antiqua" w:hAnsi="Book Antiqua"/>
          <w:b/>
        </w:rPr>
        <w:t xml:space="preserve"> </w:t>
      </w:r>
      <w:r w:rsidRPr="005C0ACF">
        <w:rPr>
          <w:rFonts w:ascii="Book Antiqua" w:hAnsi="Book Antiqua"/>
          <w:b/>
        </w:rPr>
        <w:t>:   III/V</w:t>
      </w:r>
      <w:r w:rsidR="005C0ACF" w:rsidRPr="005C0ACF">
        <w:rPr>
          <w:rFonts w:ascii="Book Antiqua" w:hAnsi="Book Antiqua"/>
          <w:b/>
        </w:rPr>
        <w:t>/-</w:t>
      </w:r>
    </w:p>
    <w:tbl>
      <w:tblPr>
        <w:tblpPr w:leftFromText="180" w:rightFromText="180" w:vertAnchor="text" w:horzAnchor="margin" w:tblpXSpec="center" w:tblpY="594"/>
        <w:tblW w:w="5798" w:type="pct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737"/>
        <w:gridCol w:w="1799"/>
        <w:gridCol w:w="1351"/>
        <w:gridCol w:w="5398"/>
        <w:gridCol w:w="1336"/>
      </w:tblGrid>
      <w:tr w:rsidR="00266242" w:rsidRPr="005C0ACF" w:rsidTr="005D1D83">
        <w:trPr>
          <w:trHeight w:val="489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b/>
                <w:color w:val="000000"/>
              </w:rPr>
            </w:pPr>
            <w:r w:rsidRPr="005C0ACF">
              <w:rPr>
                <w:rFonts w:ascii="Book Antiqua" w:hAnsi="Book Antiqua"/>
                <w:b/>
                <w:color w:val="000000"/>
              </w:rPr>
              <w:t>S.No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b/>
                <w:color w:val="000000"/>
              </w:rPr>
            </w:pPr>
            <w:r w:rsidRPr="005C0ACF">
              <w:rPr>
                <w:rFonts w:ascii="Book Antiqua" w:hAnsi="Book Antiqua"/>
                <w:b/>
                <w:color w:val="000000"/>
              </w:rPr>
              <w:t xml:space="preserve">Term  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b/>
              </w:rPr>
            </w:pPr>
            <w:r w:rsidRPr="005C0ACF">
              <w:rPr>
                <w:rFonts w:ascii="Book Antiqua" w:hAnsi="Book Antiqua"/>
                <w:b/>
              </w:rPr>
              <w:t>Notation</w:t>
            </w:r>
          </w:p>
          <w:p w:rsidR="00E62AF2" w:rsidRPr="005C0ACF" w:rsidRDefault="00E62AF2" w:rsidP="00E62AF2">
            <w:pPr>
              <w:jc w:val="center"/>
              <w:rPr>
                <w:rFonts w:ascii="Book Antiqua" w:hAnsi="Book Antiqua"/>
                <w:b/>
              </w:rPr>
            </w:pPr>
            <w:r w:rsidRPr="005C0ACF">
              <w:rPr>
                <w:rFonts w:ascii="Book Antiqua" w:hAnsi="Book Antiqua"/>
                <w:b/>
              </w:rPr>
              <w:t xml:space="preserve"> ( Symbol)</w:t>
            </w:r>
          </w:p>
        </w:tc>
        <w:tc>
          <w:tcPr>
            <w:tcW w:w="2541" w:type="pct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b/>
              </w:rPr>
            </w:pPr>
            <w:r w:rsidRPr="005C0ACF">
              <w:rPr>
                <w:rFonts w:ascii="Book Antiqua" w:hAnsi="Book Antiqua"/>
                <w:b/>
              </w:rPr>
              <w:t>Concept/Definition/Meaning/Units/Equation/ Expression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b/>
              </w:rPr>
            </w:pPr>
            <w:r w:rsidRPr="005C0ACF">
              <w:rPr>
                <w:rFonts w:ascii="Book Antiqua" w:hAnsi="Book Antiqua"/>
                <w:b/>
              </w:rPr>
              <w:t>Units</w:t>
            </w:r>
          </w:p>
        </w:tc>
      </w:tr>
      <w:tr w:rsidR="00E62AF2" w:rsidRPr="005C0ACF" w:rsidTr="005D1D83">
        <w:trPr>
          <w:trHeight w:val="489"/>
        </w:trPr>
        <w:tc>
          <w:tcPr>
            <w:tcW w:w="5000" w:type="pct"/>
            <w:gridSpan w:val="5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b/>
              </w:rPr>
            </w:pPr>
            <w:r w:rsidRPr="005C0ACF">
              <w:rPr>
                <w:rFonts w:ascii="Book Antiqua" w:hAnsi="Book Antiqua"/>
                <w:b/>
              </w:rPr>
              <w:t>Unit I Methods of Design of Concrete Structures</w:t>
            </w:r>
          </w:p>
        </w:tc>
      </w:tr>
      <w:tr w:rsidR="00266242" w:rsidRPr="005C0ACF" w:rsidTr="005D1D83">
        <w:trPr>
          <w:trHeight w:val="489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Size of aggregate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Shall not exceed one fourth of the thinnest structural member as per IS 456:2000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mm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26624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2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 xml:space="preserve">Concrete 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Strong in compression, weak in tension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3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Side face Reinforcement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If the beam depth exceeds 750mm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4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Unit weight of cement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1440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Kg/m</w:t>
            </w:r>
            <w:r w:rsidRPr="005C0ACF">
              <w:rPr>
                <w:rFonts w:ascii="Book Antiqua" w:hAnsi="Book Antiqua"/>
                <w:vertAlign w:val="superscript"/>
              </w:rPr>
              <w:t>3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5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Factor of safety for concrete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γ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1.5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6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Factor of safety for steel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γ</w:t>
            </w:r>
            <w:r w:rsidRPr="005C0ACF">
              <w:rPr>
                <w:rFonts w:ascii="Book Antiqua" w:hAnsi="Book Antiqua"/>
                <w:vertAlign w:val="subscript"/>
              </w:rPr>
              <w:t>s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1.15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7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Factored load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W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Working load x factor of safety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kN/m (or)  kN/m</w:t>
            </w:r>
            <w:r w:rsidRPr="005C0ACF">
              <w:rPr>
                <w:rFonts w:ascii="Book Antiqua" w:hAnsi="Book Antiqua"/>
                <w:vertAlign w:val="superscript"/>
              </w:rPr>
              <w:t>2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8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Modular ratio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280/3σ</w:t>
            </w:r>
            <w:r w:rsidRPr="005C0ACF">
              <w:rPr>
                <w:rFonts w:ascii="Book Antiqua" w:hAnsi="Book Antiqua"/>
                <w:vertAlign w:val="subscript"/>
              </w:rPr>
              <w:t>cbc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9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Over all depth of beam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D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Sum of Effective depth and effective cover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mm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10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Maximum strain in concrete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ε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0.0035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11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Under reinforced section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x</w:t>
            </w:r>
            <w:r w:rsidRPr="005C0ACF">
              <w:rPr>
                <w:rFonts w:ascii="Book Antiqua" w:hAnsi="Book Antiqua"/>
                <w:vertAlign w:val="subscript"/>
              </w:rPr>
              <w:t xml:space="preserve">u  </w:t>
            </w:r>
            <w:r w:rsidRPr="005C0ACF">
              <w:rPr>
                <w:rFonts w:ascii="Book Antiqua" w:hAnsi="Book Antiqua"/>
                <w:color w:val="21242C"/>
                <w:shd w:val="clear" w:color="auto" w:fill="FFFFFF"/>
              </w:rPr>
              <w:t xml:space="preserve"> &lt; x</w:t>
            </w:r>
            <w:r w:rsidRPr="005C0ACF">
              <w:rPr>
                <w:rFonts w:ascii="Book Antiqua" w:hAnsi="Book Antiqua"/>
                <w:color w:val="21242C"/>
                <w:shd w:val="clear" w:color="auto" w:fill="FFFFFF"/>
                <w:vertAlign w:val="subscript"/>
              </w:rPr>
              <w:t>u</w:t>
            </w:r>
            <w:r w:rsidRPr="005C0ACF">
              <w:rPr>
                <w:rFonts w:ascii="Book Antiqua" w:hAnsi="Book Antiqua"/>
                <w:color w:val="21242C"/>
                <w:shd w:val="clear" w:color="auto" w:fill="FFFFFF"/>
              </w:rPr>
              <w:t>max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12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Balanced Section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x</w:t>
            </w:r>
            <w:r w:rsidRPr="005C0ACF">
              <w:rPr>
                <w:rFonts w:ascii="Book Antiqua" w:hAnsi="Book Antiqua"/>
                <w:vertAlign w:val="subscript"/>
              </w:rPr>
              <w:t xml:space="preserve">u  </w:t>
            </w:r>
            <w:r w:rsidRPr="005C0ACF">
              <w:rPr>
                <w:rFonts w:ascii="Book Antiqua" w:hAnsi="Book Antiqua"/>
                <w:color w:val="21242C"/>
                <w:shd w:val="clear" w:color="auto" w:fill="FFFFFF"/>
              </w:rPr>
              <w:t xml:space="preserve"> = x</w:t>
            </w:r>
            <w:r w:rsidRPr="005C0ACF">
              <w:rPr>
                <w:rFonts w:ascii="Book Antiqua" w:hAnsi="Book Antiqua"/>
                <w:color w:val="21242C"/>
                <w:shd w:val="clear" w:color="auto" w:fill="FFFFFF"/>
                <w:vertAlign w:val="subscript"/>
              </w:rPr>
              <w:t>u</w:t>
            </w:r>
            <w:r w:rsidRPr="005C0ACF">
              <w:rPr>
                <w:rFonts w:ascii="Book Antiqua" w:hAnsi="Book Antiqua"/>
                <w:color w:val="21242C"/>
                <w:shd w:val="clear" w:color="auto" w:fill="FFFFFF"/>
              </w:rPr>
              <w:t>max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13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 xml:space="preserve">Over </w:t>
            </w:r>
            <w:r w:rsidRPr="005C0ACF">
              <w:rPr>
                <w:rFonts w:ascii="Book Antiqua" w:hAnsi="Book Antiqua"/>
                <w:color w:val="000000"/>
              </w:rPr>
              <w:lastRenderedPageBreak/>
              <w:t>reinforced section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lastRenderedPageBreak/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x</w:t>
            </w:r>
            <w:r w:rsidRPr="005C0ACF">
              <w:rPr>
                <w:rFonts w:ascii="Book Antiqua" w:hAnsi="Book Antiqua"/>
                <w:vertAlign w:val="subscript"/>
              </w:rPr>
              <w:t xml:space="preserve">u  </w:t>
            </w:r>
            <w:r w:rsidRPr="005C0ACF">
              <w:rPr>
                <w:rFonts w:ascii="Book Antiqua" w:hAnsi="Book Antiqua"/>
                <w:color w:val="21242C"/>
                <w:shd w:val="clear" w:color="auto" w:fill="FFFFFF"/>
              </w:rPr>
              <w:t xml:space="preserve">  &gt;  x</w:t>
            </w:r>
            <w:r w:rsidRPr="005C0ACF">
              <w:rPr>
                <w:rFonts w:ascii="Book Antiqua" w:hAnsi="Book Antiqua"/>
                <w:color w:val="21242C"/>
                <w:shd w:val="clear" w:color="auto" w:fill="FFFFFF"/>
                <w:vertAlign w:val="subscript"/>
              </w:rPr>
              <w:t>u</w:t>
            </w:r>
            <w:r w:rsidRPr="005C0ACF">
              <w:rPr>
                <w:rFonts w:ascii="Book Antiqua" w:hAnsi="Book Antiqua"/>
                <w:color w:val="21242C"/>
                <w:shd w:val="clear" w:color="auto" w:fill="FFFFFF"/>
              </w:rPr>
              <w:t>max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lastRenderedPageBreak/>
              <w:t>14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Simply supported beam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A beam supported on the ends which are free to rotate and have no moment resistance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15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Fixed  beam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A beam supported on both ends and restrained from rotation.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16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Over hanging  beam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A simple beam extending beyond its support on one end.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17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Double overhanging  beam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A simple beam with both ends extending beyond its supports on both ends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18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Continuous  beam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shd w:val="clear" w:color="auto" w:fill="FFFFFF"/>
              <w:spacing w:before="100" w:beforeAutospacing="1" w:after="24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A beam extending over more than two supports.</w:t>
            </w:r>
          </w:p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19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Cantilever beam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shd w:val="clear" w:color="auto" w:fill="FFFFFF"/>
              <w:spacing w:before="100" w:beforeAutospacing="1" w:after="24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A projecting beam fixed only at one end.</w:t>
            </w:r>
          </w:p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20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Trussed  beam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A beam strengthened by adding a cable or rod to form a </w:t>
            </w:r>
            <w:hyperlink r:id="rId10" w:tooltip="Truss" w:history="1">
              <w:r w:rsidRPr="005C0ACF">
                <w:rPr>
                  <w:rFonts w:ascii="Book Antiqua" w:hAnsi="Book Antiqua"/>
                  <w:color w:val="000000"/>
                </w:rPr>
                <w:t>truss</w:t>
              </w:r>
            </w:hyperlink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21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Compression zone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C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Above the neutral axis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22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Tension zone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T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Below the neutral axis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23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Nominal mix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M5, M7.5, M10, M15 and M20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24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Design  mix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M25 and above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25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Span to effective depth ratio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Cantilever -7, Simply support – 20, Continuous - 26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</w:p>
        </w:tc>
      </w:tr>
      <w:tr w:rsidR="00E62AF2" w:rsidRPr="005C0ACF" w:rsidTr="005D1D83">
        <w:trPr>
          <w:trHeight w:val="530"/>
        </w:trPr>
        <w:tc>
          <w:tcPr>
            <w:tcW w:w="5000" w:type="pct"/>
            <w:gridSpan w:val="5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b/>
              </w:rPr>
            </w:pPr>
            <w:r w:rsidRPr="005C0ACF">
              <w:rPr>
                <w:rFonts w:ascii="Book Antiqua" w:hAnsi="Book Antiqua"/>
                <w:b/>
              </w:rPr>
              <w:t xml:space="preserve">UNIT-II  Limit State Design of Beam 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26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Bond stress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τ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Stress developed at the interface of the steel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N/mm</w:t>
            </w:r>
            <w:r w:rsidRPr="005C0ACF">
              <w:rPr>
                <w:rFonts w:ascii="Book Antiqua" w:hAnsi="Book Antiqua"/>
                <w:vertAlign w:val="superscript"/>
              </w:rPr>
              <w:t>2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27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OPC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Ordinary Portland Cement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28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ANA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X</w:t>
            </w:r>
            <w:r w:rsidRPr="005C0ACF">
              <w:rPr>
                <w:rFonts w:ascii="Book Antiqua" w:hAnsi="Book Antiqua"/>
                <w:vertAlign w:val="subscript"/>
              </w:rPr>
              <w:t>a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Actual depth of Neutral Axis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mm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29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CNA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X</w:t>
            </w:r>
            <w:r w:rsidRPr="005C0ACF">
              <w:rPr>
                <w:rFonts w:ascii="Book Antiqua" w:hAnsi="Book Antiqua"/>
                <w:vertAlign w:val="subscript"/>
              </w:rPr>
              <w:t>c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Critical depth of  Neutral Axis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mm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30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Effective span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l</w:t>
            </w:r>
            <w:r w:rsidRPr="005C0ACF">
              <w:rPr>
                <w:rFonts w:ascii="Book Antiqua" w:hAnsi="Book Antiqua"/>
                <w:vertAlign w:val="subscript"/>
              </w:rPr>
              <w:t>e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Centre to centre distance of the supports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 (or) mm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31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Clear span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l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Face to face distance of supports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 (or) mm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32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Over all span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L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Outer to outer  distance of supports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 (or) mm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33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Maximum permitted deflection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δ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Should not exceed span/250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mm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lastRenderedPageBreak/>
              <w:t>34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Design methods of concrete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Working stress method, limit state method, ultimate load method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35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Clear cover for RCC beam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25mm or dia of bar(greater), 30mm or 2x dia of bar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mm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36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Size of concrete cube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150mmx150mmx150mm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mm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37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Characteristic compressive strength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f</w:t>
            </w:r>
            <w:r w:rsidRPr="005C0ACF">
              <w:rPr>
                <w:rFonts w:ascii="Book Antiqua" w:hAnsi="Book Antiqua"/>
                <w:vertAlign w:val="subscript"/>
              </w:rPr>
              <w:t>ck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Not more than 5% of test results are expected to fall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N/mm</w:t>
            </w:r>
            <w:r w:rsidRPr="005C0ACF">
              <w:rPr>
                <w:rFonts w:ascii="Book Antiqua" w:hAnsi="Book Antiqua"/>
                <w:vertAlign w:val="superscript"/>
              </w:rPr>
              <w:t>2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38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HYSD bars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High Yield Strength Deformed bars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39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MS bars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Mild Steel Bars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40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TMT Bars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Thermo Mechanical Treated bars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41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Mix ratio for M</w:t>
            </w:r>
            <w:r w:rsidRPr="005C0ACF">
              <w:rPr>
                <w:rFonts w:ascii="Book Antiqua" w:hAnsi="Book Antiqua"/>
                <w:color w:val="000000"/>
                <w:vertAlign w:val="subscript"/>
              </w:rPr>
              <w:t xml:space="preserve">10 </w:t>
            </w:r>
            <w:r w:rsidRPr="005C0ACF">
              <w:rPr>
                <w:rFonts w:ascii="Book Antiqua" w:hAnsi="Book Antiqua"/>
                <w:color w:val="000000"/>
              </w:rPr>
              <w:t>grade  concrete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1:3:6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42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Mix ratio for M</w:t>
            </w:r>
            <w:r w:rsidRPr="005C0ACF">
              <w:rPr>
                <w:rFonts w:ascii="Book Antiqua" w:hAnsi="Book Antiqua"/>
                <w:color w:val="000000"/>
                <w:vertAlign w:val="subscript"/>
              </w:rPr>
              <w:t xml:space="preserve">15 </w:t>
            </w:r>
            <w:r w:rsidRPr="005C0ACF">
              <w:rPr>
                <w:rFonts w:ascii="Book Antiqua" w:hAnsi="Book Antiqua"/>
                <w:color w:val="000000"/>
              </w:rPr>
              <w:t>grade  concrete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1:2:4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43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Mix ratio for M</w:t>
            </w:r>
            <w:r w:rsidRPr="005C0ACF">
              <w:rPr>
                <w:rFonts w:ascii="Book Antiqua" w:hAnsi="Book Antiqua"/>
                <w:color w:val="000000"/>
                <w:vertAlign w:val="subscript"/>
              </w:rPr>
              <w:t xml:space="preserve">20 </w:t>
            </w:r>
            <w:r w:rsidRPr="005C0ACF">
              <w:rPr>
                <w:rFonts w:ascii="Book Antiqua" w:hAnsi="Book Antiqua"/>
                <w:color w:val="000000"/>
              </w:rPr>
              <w:t>grade  concrete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1:1.5:3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44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Types of loads</w:t>
            </w:r>
          </w:p>
        </w:tc>
        <w:tc>
          <w:tcPr>
            <w:tcW w:w="636" w:type="pct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  <w:b/>
                <w:bCs/>
              </w:rPr>
            </w:pPr>
            <w:r w:rsidRPr="005C0ACF">
              <w:rPr>
                <w:rFonts w:ascii="Book Antiqua" w:hAnsi="Book Antiqua"/>
              </w:rPr>
              <w:t>Live load, Dead load, Wind load, Snow load, Earth quake load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45</w:t>
            </w:r>
          </w:p>
        </w:tc>
        <w:tc>
          <w:tcPr>
            <w:tcW w:w="847" w:type="pct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Nominal shear stress</w:t>
            </w:r>
          </w:p>
        </w:tc>
        <w:tc>
          <w:tcPr>
            <w:tcW w:w="636" w:type="pct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τ</w:t>
            </w:r>
            <w:r w:rsidRPr="005C0ACF">
              <w:rPr>
                <w:rFonts w:ascii="Book Antiqua" w:hAnsi="Book Antiqua"/>
                <w:vertAlign w:val="subscript"/>
              </w:rPr>
              <w:t>v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Vu/bd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N/mm</w:t>
            </w:r>
            <w:r w:rsidRPr="005C0ACF">
              <w:rPr>
                <w:rFonts w:ascii="Book Antiqua" w:hAnsi="Book Antiqua"/>
                <w:vertAlign w:val="superscript"/>
              </w:rPr>
              <w:t>2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46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High strength   concrete grade</w:t>
            </w:r>
          </w:p>
        </w:tc>
        <w:tc>
          <w:tcPr>
            <w:tcW w:w="636" w:type="pct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f</w:t>
            </w:r>
            <w:r w:rsidRPr="005C0ACF">
              <w:rPr>
                <w:rFonts w:ascii="Book Antiqua" w:hAnsi="Book Antiqua"/>
                <w:vertAlign w:val="subscript"/>
              </w:rPr>
              <w:t>ck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</w:t>
            </w:r>
            <w:r w:rsidRPr="005C0ACF">
              <w:rPr>
                <w:rFonts w:ascii="Book Antiqua" w:hAnsi="Book Antiqua"/>
                <w:vertAlign w:val="subscript"/>
              </w:rPr>
              <w:t xml:space="preserve">60 </w:t>
            </w:r>
            <w:r w:rsidRPr="005C0ACF">
              <w:rPr>
                <w:rFonts w:ascii="Book Antiqua" w:hAnsi="Book Antiqua"/>
              </w:rPr>
              <w:t>to M</w:t>
            </w:r>
            <w:r w:rsidRPr="005C0ACF">
              <w:rPr>
                <w:rFonts w:ascii="Book Antiqua" w:hAnsi="Book Antiqua"/>
                <w:vertAlign w:val="subscript"/>
              </w:rPr>
              <w:t>80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N/mm</w:t>
            </w:r>
            <w:r w:rsidRPr="005C0ACF">
              <w:rPr>
                <w:rFonts w:ascii="Book Antiqua" w:hAnsi="Book Antiqua"/>
                <w:vertAlign w:val="superscript"/>
              </w:rPr>
              <w:t>2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47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Under reinforced section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percentage of steel in a section is less than that required for a balanced section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48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Over reinforced section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percentage of steel in a section is more than that required for a balanced section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49</w:t>
            </w:r>
          </w:p>
        </w:tc>
        <w:tc>
          <w:tcPr>
            <w:tcW w:w="847" w:type="pct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Doubly Reinforced Sections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Reinforced both in tension and compression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30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50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</w:rPr>
              <w:t xml:space="preserve"> Flange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Portion of the slab assists in resisting the effects of the loads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E62AF2" w:rsidRPr="005C0ACF" w:rsidTr="005D1D83">
        <w:trPr>
          <w:trHeight w:val="530"/>
        </w:trPr>
        <w:tc>
          <w:tcPr>
            <w:tcW w:w="5000" w:type="pct"/>
            <w:gridSpan w:val="5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  <w:b/>
              </w:rPr>
              <w:t xml:space="preserve">UNIT-III Limit State Design of Slab 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51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 xml:space="preserve">Slab 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Horizontal thin structural element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52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Types of  slab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b/>
                <w:bCs/>
              </w:rPr>
            </w:pPr>
            <w:r w:rsidRPr="005C0ACF">
              <w:rPr>
                <w:rFonts w:ascii="Book Antiqua" w:hAnsi="Book Antiqua"/>
                <w:b/>
                <w:bCs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  <w:b/>
                <w:bCs/>
              </w:rPr>
            </w:pPr>
            <w:r w:rsidRPr="005C0ACF">
              <w:rPr>
                <w:rFonts w:ascii="Book Antiqua" w:hAnsi="Book Antiqua"/>
              </w:rPr>
              <w:t>One way slab</w:t>
            </w:r>
            <w:r w:rsidRPr="005C0ACF">
              <w:rPr>
                <w:rFonts w:ascii="Book Antiqua" w:hAnsi="Book Antiqua"/>
                <w:b/>
                <w:bCs/>
              </w:rPr>
              <w:t>,</w:t>
            </w:r>
            <w:r w:rsidRPr="005C0ACF">
              <w:rPr>
                <w:rFonts w:ascii="Book Antiqua" w:hAnsi="Book Antiqua"/>
              </w:rPr>
              <w:t xml:space="preserve"> Two way slab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377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53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One way slab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 xml:space="preserve">The ratio of Longer to shorter span is greater </w:t>
            </w:r>
            <w:r w:rsidRPr="005C0ACF">
              <w:rPr>
                <w:rFonts w:ascii="Book Antiqua" w:hAnsi="Book Antiqua"/>
              </w:rPr>
              <w:lastRenderedPageBreak/>
              <w:t>than 2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lastRenderedPageBreak/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lastRenderedPageBreak/>
              <w:t>54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Two way slab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The ratio of Longer to shorter span is less than or equal to 2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55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Effective span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b/>
                <w:bCs/>
              </w:rPr>
            </w:pPr>
            <w:r w:rsidRPr="005C0ACF">
              <w:rPr>
                <w:rFonts w:ascii="Book Antiqua" w:hAnsi="Book Antiqua"/>
                <w:b/>
                <w:bCs/>
              </w:rPr>
              <w:t>-</w:t>
            </w:r>
          </w:p>
        </w:tc>
        <w:tc>
          <w:tcPr>
            <w:tcW w:w="2541" w:type="pct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Effective span equal to center of support (or) clean span, whichever is less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56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Diameter of steel bar in slab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Not exceed 1/8 of total thickness of slab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mm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57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Maximum spacing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b/>
                <w:bCs/>
              </w:rPr>
            </w:pPr>
            <w:r w:rsidRPr="005C0ACF">
              <w:rPr>
                <w:rFonts w:ascii="Book Antiqua" w:hAnsi="Book Antiqua"/>
                <w:b/>
                <w:bCs/>
              </w:rPr>
              <w:t>-</w:t>
            </w:r>
          </w:p>
        </w:tc>
        <w:tc>
          <w:tcPr>
            <w:tcW w:w="2541" w:type="pct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The bars shall not be more than 3 times or 300mm</w:t>
            </w:r>
          </w:p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Distribution bars shall not be more than 5 times (or) 450mm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mm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58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Clear cover for RCC Slab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15mm cover for  diameter of bar less than 12mm</w:t>
            </w:r>
          </w:p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And 20mm for diameter of bar greater than 12mm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mm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59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 xml:space="preserve">Staircase </w:t>
            </w:r>
          </w:p>
        </w:tc>
        <w:tc>
          <w:tcPr>
            <w:tcW w:w="636" w:type="pct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Used to enable people or goods to be moved from floor to floor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60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 xml:space="preserve">Flight </w:t>
            </w:r>
          </w:p>
        </w:tc>
        <w:tc>
          <w:tcPr>
            <w:tcW w:w="636" w:type="pct"/>
            <w:shd w:val="clear" w:color="auto" w:fill="auto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shd w:val="clear" w:color="auto" w:fill="auto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highlight w:val="green"/>
              </w:rPr>
            </w:pPr>
            <w:r w:rsidRPr="005C0ACF">
              <w:rPr>
                <w:rFonts w:ascii="Book Antiqua" w:hAnsi="Book Antiqua"/>
              </w:rPr>
              <w:t>Uninterrupted series of steps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61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 xml:space="preserve">Landing </w:t>
            </w:r>
          </w:p>
        </w:tc>
        <w:tc>
          <w:tcPr>
            <w:tcW w:w="636" w:type="pct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Flat platform at the head of series of steps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62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 xml:space="preserve">Stairwell 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Space in which stair/landing are housed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63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 xml:space="preserve">Handrail 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To reduce the risk of injury from falling to a lower level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64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 xml:space="preserve">Tread 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Upper surface of a step on which the foot is placed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65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 xml:space="preserve">Rise 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Vertical portion between two successive treads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66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Rise for residential building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R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150 - 180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mm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67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Rise for public building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R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120 - 150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mm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68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Tread for residential building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T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220 - 250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mm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69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Tread  for public building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T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250 - 300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mm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70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 xml:space="preserve">Pitch angle 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Pitch of the stair should not be more than 38</w:t>
            </w:r>
            <w:r w:rsidRPr="005C0ACF">
              <w:rPr>
                <w:rFonts w:ascii="Book Antiqua" w:hAnsi="Book Antiqua"/>
                <w:vertAlign w:val="superscript"/>
              </w:rPr>
              <w:t>0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 xml:space="preserve">Degree 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71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 xml:space="preserve">Width of stair 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Should be from 0.8m to 1.0m for residential building and 1.8m to 2m for public building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72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Number of steps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Each flight should not be greater than 12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Nos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73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Head room</w:t>
            </w:r>
          </w:p>
        </w:tc>
        <w:tc>
          <w:tcPr>
            <w:tcW w:w="636" w:type="pct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Shall not be less than 2.1m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lastRenderedPageBreak/>
              <w:t>74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Types of staircase</w:t>
            </w:r>
          </w:p>
        </w:tc>
        <w:tc>
          <w:tcPr>
            <w:tcW w:w="636" w:type="pct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Straight , Quarter turn, Dog – legged, Open well, geometrical, Spiral , Bifurcated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75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Stringer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The inclined sides of the stair carrying the steps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E62AF2" w:rsidRPr="005C0ACF" w:rsidTr="005D1D83">
        <w:trPr>
          <w:trHeight w:val="516"/>
        </w:trPr>
        <w:tc>
          <w:tcPr>
            <w:tcW w:w="5000" w:type="pct"/>
            <w:gridSpan w:val="5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b/>
              </w:rPr>
            </w:pPr>
            <w:r w:rsidRPr="005C0ACF">
              <w:rPr>
                <w:rFonts w:ascii="Book Antiqua" w:hAnsi="Book Antiqua"/>
                <w:b/>
              </w:rPr>
              <w:t>Unit IV  Limit State Design of Columns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76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 xml:space="preserve">Column 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Vertical structural member subjected to compressive load / Compression member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77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Types of column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Short column, Long column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78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Short column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Slenderness ratio is less than 12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79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Long column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Slenderness ratio is greater than 12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80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Slenderness ratio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λ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Ratio between effective length of the column to least lateral dimension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81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 xml:space="preserve">Tied column 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Main reinforcements that are tied with closely spaced ties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82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Spiral column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Longitudinal reinforcements are tied with closely spaced helix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83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Composite column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Embedded with one more materials inside of the column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84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Axially loaded column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Load acting exactly at the centroid of the column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85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Uniaxial loaded column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Axial load and bending moment along one direction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86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Biaxial loaded column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Axial load and bending moment along two direction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87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Braced column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Prevented from side sway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88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Unbraced column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Subjected to lateral deflection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89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Maximum strain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ε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Outermost compression fiber is taken as 0.0035 in bending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90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Maximum compressive strain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ε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Concrete in axial tension is taken as 0.002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91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Minimum eccentricity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e</w:t>
            </w:r>
            <w:r w:rsidRPr="005C0ACF">
              <w:rPr>
                <w:rFonts w:ascii="Book Antiqua" w:hAnsi="Book Antiqua"/>
                <w:vertAlign w:val="subscript"/>
              </w:rPr>
              <w:t>min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(L/500) + (D/30) not less than 20mm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mm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92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Ultimate load carrying capacity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Pu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0.4f</w:t>
            </w:r>
            <w:r w:rsidRPr="005C0ACF">
              <w:rPr>
                <w:rFonts w:ascii="Book Antiqua" w:hAnsi="Book Antiqua"/>
                <w:vertAlign w:val="subscript"/>
              </w:rPr>
              <w:t>ck</w:t>
            </w:r>
            <w:r w:rsidRPr="005C0ACF">
              <w:rPr>
                <w:rFonts w:ascii="Book Antiqua" w:hAnsi="Book Antiqua"/>
              </w:rPr>
              <w:t>Ac + 0.67f</w:t>
            </w:r>
            <w:r w:rsidRPr="005C0ACF">
              <w:rPr>
                <w:rFonts w:ascii="Book Antiqua" w:hAnsi="Book Antiqua"/>
                <w:vertAlign w:val="subscript"/>
              </w:rPr>
              <w:t>y</w:t>
            </w:r>
            <w:r w:rsidRPr="005C0ACF">
              <w:rPr>
                <w:rFonts w:ascii="Book Antiqua" w:hAnsi="Book Antiqua"/>
              </w:rPr>
              <w:t>Asc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kN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93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Minimum Number of bar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Rectangular column-4, Circular column - 6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 xml:space="preserve">Nos 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94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Minimum diameter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  <w:color w:val="202124"/>
                <w:shd w:val="clear" w:color="auto" w:fill="FFFFFF"/>
              </w:rPr>
              <w:t>Ø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Longitudinal reinforcement for column is 12mm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mm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95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 xml:space="preserve">Area of the steel in </w:t>
            </w:r>
            <w:r w:rsidRPr="005C0ACF">
              <w:rPr>
                <w:rFonts w:ascii="Book Antiqua" w:hAnsi="Book Antiqua"/>
              </w:rPr>
              <w:lastRenderedPageBreak/>
              <w:t>distribution steel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lastRenderedPageBreak/>
              <w:t>Ast</w:t>
            </w:r>
          </w:p>
        </w:tc>
        <w:tc>
          <w:tcPr>
            <w:tcW w:w="2541" w:type="pct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0.15% of the total cross sectional area for Mild steel</w:t>
            </w:r>
          </w:p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lastRenderedPageBreak/>
              <w:t>0.12% of the total cross sectional area for HYSD bars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lastRenderedPageBreak/>
              <w:t>mm</w:t>
            </w:r>
            <w:r w:rsidRPr="005C0ACF">
              <w:rPr>
                <w:rFonts w:ascii="Book Antiqua" w:hAnsi="Book Antiqua"/>
                <w:vertAlign w:val="superscript"/>
              </w:rPr>
              <w:t>2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lastRenderedPageBreak/>
              <w:t>96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Unit weight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Brick masonry =19, Stone masonry = 23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KN/m</w:t>
            </w:r>
            <w:r w:rsidRPr="005C0ACF">
              <w:rPr>
                <w:rFonts w:ascii="Book Antiqua" w:hAnsi="Book Antiqua"/>
                <w:vertAlign w:val="superscript"/>
              </w:rPr>
              <w:t>2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97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Slender column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Slenderness  ratio is greater than 12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98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Buckling of Columns 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Form of deformation as a result of axial- compression forces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99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Unsupported length 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The clear distance between the floor and the underside of the lower beam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100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equivalent or effective length 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The distance between two adjacent points of contra flexure on the column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E62AF2" w:rsidRPr="005C0ACF" w:rsidTr="005D1D83">
        <w:trPr>
          <w:trHeight w:val="516"/>
        </w:trPr>
        <w:tc>
          <w:tcPr>
            <w:tcW w:w="5000" w:type="pct"/>
            <w:gridSpan w:val="5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b/>
              </w:rPr>
            </w:pPr>
            <w:r w:rsidRPr="005C0ACF">
              <w:rPr>
                <w:rFonts w:ascii="Book Antiqua" w:hAnsi="Book Antiqua"/>
                <w:b/>
              </w:rPr>
              <w:t>Unit V Limit State Design of Footing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101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Footing (or) Foundation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Which is located below the ground level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102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Dispersion angle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45</w:t>
            </w:r>
            <w:r w:rsidRPr="005C0ACF">
              <w:rPr>
                <w:rFonts w:ascii="Book Antiqua" w:hAnsi="Book Antiqua"/>
                <w:vertAlign w:val="superscript"/>
              </w:rPr>
              <w:t>0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 xml:space="preserve">Degree 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103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Bearing Capacity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</w:tcPr>
          <w:p w:rsidR="00E62AF2" w:rsidRPr="005C0ACF" w:rsidRDefault="00E62AF2" w:rsidP="00E62AF2">
            <w:pPr>
              <w:jc w:val="both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The supporting power of a soil or rock is referred to as its bearing capacity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104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Types of foundation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Shallow foundation, deep foundation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105</w:t>
            </w:r>
          </w:p>
        </w:tc>
        <w:tc>
          <w:tcPr>
            <w:tcW w:w="847" w:type="pct"/>
          </w:tcPr>
          <w:p w:rsidR="00E62AF2" w:rsidRPr="005C0ACF" w:rsidRDefault="00E62AF2" w:rsidP="00E62AF2">
            <w:pPr>
              <w:rPr>
                <w:rFonts w:ascii="Book Antiqua" w:hAnsi="Book Antiqua"/>
                <w:bCs/>
              </w:rPr>
            </w:pPr>
            <w:r w:rsidRPr="005C0ACF">
              <w:rPr>
                <w:rFonts w:ascii="Book Antiqua" w:hAnsi="Book Antiqua"/>
                <w:bCs/>
              </w:rPr>
              <w:t>Shallow Foundations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</w:tcPr>
          <w:p w:rsidR="00E62AF2" w:rsidRPr="005C0ACF" w:rsidRDefault="00E62AF2" w:rsidP="00E62AF2">
            <w:pPr>
              <w:jc w:val="both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Depth of foundation is less than or equal to its width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106</w:t>
            </w:r>
          </w:p>
        </w:tc>
        <w:tc>
          <w:tcPr>
            <w:tcW w:w="847" w:type="pct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  <w:bCs/>
              </w:rPr>
              <w:t>Allowable Bearing Capacity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Soil fails in shear nor there is excessive settlement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107</w:t>
            </w:r>
          </w:p>
        </w:tc>
        <w:tc>
          <w:tcPr>
            <w:tcW w:w="847" w:type="pct"/>
          </w:tcPr>
          <w:p w:rsidR="00E62AF2" w:rsidRPr="005C0ACF" w:rsidRDefault="00E62AF2" w:rsidP="00E62AF2">
            <w:pPr>
              <w:rPr>
                <w:rFonts w:ascii="Book Antiqua" w:hAnsi="Book Antiqua"/>
                <w:bCs/>
              </w:rPr>
            </w:pPr>
            <w:r w:rsidRPr="005C0ACF">
              <w:rPr>
                <w:rFonts w:ascii="Book Antiqua" w:hAnsi="Book Antiqua"/>
                <w:bCs/>
              </w:rPr>
              <w:t>Ultimate Bearing Capacity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autoSpaceDE w:val="0"/>
              <w:autoSpaceDN w:val="0"/>
              <w:adjustRightInd w:val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That causes failure of the soil or rock supporting the foundation.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108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bCs/>
              </w:rPr>
            </w:pPr>
            <w:r w:rsidRPr="005C0ACF">
              <w:rPr>
                <w:rFonts w:ascii="Book Antiqua" w:hAnsi="Book Antiqua"/>
                <w:bCs/>
              </w:rPr>
              <w:t>Shear Failure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autoSpaceDE w:val="0"/>
              <w:autoSpaceDN w:val="0"/>
              <w:adjustRightInd w:val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A failure in a soil or rock mass caused by shearing strain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109</w:t>
            </w:r>
          </w:p>
        </w:tc>
        <w:tc>
          <w:tcPr>
            <w:tcW w:w="847" w:type="pct"/>
          </w:tcPr>
          <w:p w:rsidR="00E62AF2" w:rsidRPr="005C0ACF" w:rsidRDefault="00E62AF2" w:rsidP="00E62AF2">
            <w:pPr>
              <w:rPr>
                <w:rFonts w:ascii="Book Antiqua" w:hAnsi="Book Antiqua"/>
                <w:bCs/>
              </w:rPr>
            </w:pPr>
            <w:r w:rsidRPr="005C0ACF">
              <w:rPr>
                <w:rFonts w:ascii="Book Antiqua" w:hAnsi="Book Antiqua"/>
                <w:bCs/>
              </w:rPr>
              <w:t>General Shear Failure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autoSpaceDE w:val="0"/>
              <w:autoSpaceDN w:val="0"/>
              <w:adjustRightInd w:val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A failure in which the shear strength of the soil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110</w:t>
            </w:r>
          </w:p>
        </w:tc>
        <w:tc>
          <w:tcPr>
            <w:tcW w:w="847" w:type="pct"/>
          </w:tcPr>
          <w:p w:rsidR="00E62AF2" w:rsidRPr="005C0ACF" w:rsidRDefault="00E62AF2" w:rsidP="00E62AF2">
            <w:pPr>
              <w:rPr>
                <w:rFonts w:ascii="Book Antiqua" w:hAnsi="Book Antiqua"/>
                <w:bCs/>
              </w:rPr>
            </w:pPr>
            <w:r w:rsidRPr="005C0ACF">
              <w:rPr>
                <w:rFonts w:ascii="Book Antiqua" w:hAnsi="Book Antiqua"/>
                <w:bCs/>
              </w:rPr>
              <w:t>Local Shear Failure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autoSpaceDE w:val="0"/>
              <w:autoSpaceDN w:val="0"/>
              <w:adjustRightInd w:val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A failure in which the shear strength of the soil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111</w:t>
            </w:r>
          </w:p>
        </w:tc>
        <w:tc>
          <w:tcPr>
            <w:tcW w:w="847" w:type="pct"/>
          </w:tcPr>
          <w:p w:rsidR="00E62AF2" w:rsidRPr="005C0ACF" w:rsidRDefault="00E62AF2" w:rsidP="00E62AF2">
            <w:pPr>
              <w:rPr>
                <w:rFonts w:ascii="Book Antiqua" w:hAnsi="Book Antiqua"/>
                <w:bCs/>
              </w:rPr>
            </w:pPr>
            <w:r w:rsidRPr="005C0ACF">
              <w:rPr>
                <w:rFonts w:ascii="Book Antiqua" w:hAnsi="Book Antiqua"/>
                <w:bCs/>
              </w:rPr>
              <w:t>Punching Shear Failure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autoSpaceDE w:val="0"/>
              <w:autoSpaceDN w:val="0"/>
              <w:adjustRightInd w:val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Shear failure where the foundation pushes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112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eastAsia="Times New Roman" w:hAnsi="Book Antiqua"/>
                <w:bCs/>
              </w:rPr>
            </w:pPr>
            <w:r w:rsidRPr="005C0ACF">
              <w:rPr>
                <w:rFonts w:ascii="Book Antiqua" w:eastAsia="Times New Roman" w:hAnsi="Book Antiqua"/>
                <w:bCs/>
              </w:rPr>
              <w:t>Continuous Footing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autoSpaceDE w:val="0"/>
              <w:autoSpaceDN w:val="0"/>
              <w:adjustRightInd w:val="0"/>
              <w:jc w:val="center"/>
              <w:rPr>
                <w:rFonts w:ascii="Book Antiqua" w:eastAsia="Times New Roman" w:hAnsi="Book Antiqua"/>
              </w:rPr>
            </w:pPr>
            <w:r w:rsidRPr="005C0ACF">
              <w:rPr>
                <w:rFonts w:ascii="Book Antiqua" w:eastAsia="Times New Roman" w:hAnsi="Book Antiqua"/>
              </w:rPr>
              <w:t>A horizontally long footing supporting a wall.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113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  <w:bCs/>
              </w:rPr>
              <w:t>Deep Foundation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autoSpaceDE w:val="0"/>
              <w:autoSpaceDN w:val="0"/>
              <w:adjustRightInd w:val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A foundation that derives its support by transferring loads to soil at some depth below the structure.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114</w:t>
            </w:r>
          </w:p>
        </w:tc>
        <w:tc>
          <w:tcPr>
            <w:tcW w:w="847" w:type="pct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Floating Foundation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</w:tcPr>
          <w:p w:rsidR="00E62AF2" w:rsidRPr="005C0ACF" w:rsidRDefault="00E62AF2" w:rsidP="00E62AF2">
            <w:pPr>
              <w:jc w:val="both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The weight of the building approximately equal to the full weight of soil and water removed from the site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lastRenderedPageBreak/>
              <w:t>115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autoSpaceDE w:val="0"/>
              <w:autoSpaceDN w:val="0"/>
              <w:adjustRightInd w:val="0"/>
              <w:rPr>
                <w:rFonts w:ascii="Book Antiqua" w:hAnsi="Book Antiqua"/>
                <w:bCs/>
              </w:rPr>
            </w:pPr>
            <w:r w:rsidRPr="005C0ACF">
              <w:rPr>
                <w:rFonts w:ascii="Book Antiqua" w:eastAsia="Times New Roman" w:hAnsi="Book Antiqua"/>
                <w:bCs/>
              </w:rPr>
              <w:t>Isolated Footing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</w:tcPr>
          <w:p w:rsidR="00E62AF2" w:rsidRPr="005C0ACF" w:rsidRDefault="00E62AF2" w:rsidP="00E62AF2">
            <w:pPr>
              <w:spacing w:before="100" w:beforeAutospacing="1" w:after="100" w:afterAutospacing="1"/>
              <w:jc w:val="both"/>
              <w:rPr>
                <w:rFonts w:ascii="Book Antiqua" w:eastAsia="Times New Roman" w:hAnsi="Book Antiqua"/>
              </w:rPr>
            </w:pPr>
            <w:r w:rsidRPr="005C0ACF">
              <w:rPr>
                <w:rFonts w:ascii="Book Antiqua" w:eastAsia="Times New Roman" w:hAnsi="Book Antiqua"/>
              </w:rPr>
              <w:t xml:space="preserve">Also, spread or pad footing. A footing designed to support a structural load from a single column 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116</w:t>
            </w:r>
          </w:p>
        </w:tc>
        <w:tc>
          <w:tcPr>
            <w:tcW w:w="847" w:type="pct"/>
          </w:tcPr>
          <w:p w:rsidR="00E62AF2" w:rsidRPr="005C0ACF" w:rsidRDefault="00E62AF2" w:rsidP="00E62AF2">
            <w:pPr>
              <w:autoSpaceDE w:val="0"/>
              <w:autoSpaceDN w:val="0"/>
              <w:adjustRightInd w:val="0"/>
              <w:rPr>
                <w:rFonts w:ascii="Book Antiqua" w:hAnsi="Book Antiqua"/>
                <w:bCs/>
              </w:rPr>
            </w:pPr>
            <w:r w:rsidRPr="005C0ACF">
              <w:rPr>
                <w:rFonts w:ascii="Book Antiqua" w:hAnsi="Book Antiqua"/>
                <w:bCs/>
              </w:rPr>
              <w:t>Shallow Foundation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</w:tcPr>
          <w:p w:rsidR="00E62AF2" w:rsidRPr="005C0ACF" w:rsidRDefault="00E62AF2" w:rsidP="00E62AF2">
            <w:pPr>
              <w:autoSpaceDE w:val="0"/>
              <w:autoSpaceDN w:val="0"/>
              <w:adjustRightInd w:val="0"/>
              <w:jc w:val="both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A foundation that derives its support by transferring load directly to soil or rock at a shallow depth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117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autoSpaceDE w:val="0"/>
              <w:autoSpaceDN w:val="0"/>
              <w:adjustRightInd w:val="0"/>
              <w:rPr>
                <w:rFonts w:ascii="Book Antiqua" w:hAnsi="Book Antiqua"/>
                <w:bCs/>
              </w:rPr>
            </w:pPr>
            <w:r w:rsidRPr="005C0ACF">
              <w:rPr>
                <w:rFonts w:ascii="Book Antiqua" w:hAnsi="Book Antiqua"/>
                <w:bCs/>
              </w:rPr>
              <w:t>Rafts or Mat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</w:tcPr>
          <w:p w:rsidR="00E62AF2" w:rsidRPr="005C0ACF" w:rsidRDefault="00E62AF2" w:rsidP="00E62AF2">
            <w:pPr>
              <w:jc w:val="both"/>
              <w:rPr>
                <w:rFonts w:ascii="Book Antiqua" w:hAnsi="Book Antiqua"/>
              </w:rPr>
            </w:pPr>
            <w:r w:rsidRPr="005C0ACF">
              <w:rPr>
                <w:rFonts w:ascii="Book Antiqua" w:eastAsia="Times New Roman" w:hAnsi="Book Antiqua"/>
              </w:rPr>
              <w:t xml:space="preserve">A structural slab utilized as a footing, which usually encompasses the entire building footprint 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118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Types of deep foundation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</w:tcPr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Pile foundation</w:t>
            </w:r>
          </w:p>
          <w:p w:rsidR="00E62AF2" w:rsidRPr="005C0ACF" w:rsidRDefault="00E62AF2" w:rsidP="00E62AF2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Pier foundation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119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autoSpaceDE w:val="0"/>
              <w:autoSpaceDN w:val="0"/>
              <w:adjustRightInd w:val="0"/>
              <w:rPr>
                <w:rFonts w:ascii="Book Antiqua" w:hAnsi="Book Antiqua"/>
                <w:bCs/>
              </w:rPr>
            </w:pPr>
            <w:r w:rsidRPr="005C0ACF">
              <w:rPr>
                <w:rFonts w:ascii="Book Antiqua" w:hAnsi="Book Antiqua"/>
                <w:bCs/>
              </w:rPr>
              <w:t>Batter pile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autoSpaceDE w:val="0"/>
              <w:autoSpaceDN w:val="0"/>
              <w:adjustRightInd w:val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A pile driven in at an angle inclined to the vertical to provide higher resistance to lateral loads.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120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autoSpaceDE w:val="0"/>
              <w:autoSpaceDN w:val="0"/>
              <w:adjustRightInd w:val="0"/>
              <w:rPr>
                <w:rFonts w:ascii="Book Antiqua" w:hAnsi="Book Antiqua"/>
                <w:bCs/>
              </w:rPr>
            </w:pPr>
            <w:r w:rsidRPr="005C0ACF">
              <w:rPr>
                <w:rFonts w:ascii="Book Antiqua" w:hAnsi="Book Antiqua"/>
                <w:bCs/>
              </w:rPr>
              <w:t>End-bearing pile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autoSpaceDE w:val="0"/>
              <w:autoSpaceDN w:val="0"/>
              <w:adjustRightInd w:val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A pile, the support the resistance of the foundation material on which the pile tip rests.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121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autoSpaceDE w:val="0"/>
              <w:autoSpaceDN w:val="0"/>
              <w:adjustRightInd w:val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  <w:bCs/>
              </w:rPr>
              <w:t>Friction pile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autoSpaceDE w:val="0"/>
              <w:autoSpaceDN w:val="0"/>
              <w:adjustRightInd w:val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Soil friction and/or adhesion mobilized along the side of the embedded pile.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122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autoSpaceDE w:val="0"/>
              <w:autoSpaceDN w:val="0"/>
              <w:adjustRightInd w:val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  <w:bCs/>
              </w:rPr>
              <w:t>Pier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autoSpaceDE w:val="0"/>
              <w:autoSpaceDN w:val="0"/>
              <w:adjustRightInd w:val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Piers are often of large enough diameter to enable down-hole inspection.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123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autoSpaceDE w:val="0"/>
              <w:autoSpaceDN w:val="0"/>
              <w:adjustRightInd w:val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Types of Piles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autoSpaceDE w:val="0"/>
              <w:autoSpaceDN w:val="0"/>
              <w:adjustRightInd w:val="0"/>
              <w:rPr>
                <w:rFonts w:ascii="Book Antiqua" w:hAnsi="Book Antiqua"/>
              </w:rPr>
            </w:pPr>
            <w:r w:rsidRPr="005C0ACF">
              <w:rPr>
                <w:rFonts w:ascii="Book Antiqua" w:eastAsia="Times New Roman" w:hAnsi="Book Antiqua"/>
              </w:rPr>
              <w:t>Timber, steel or pre-stressed reinforced concrete.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124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Well foundation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pStyle w:val="ListParagraph"/>
              <w:ind w:left="0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Adopted for bridge construction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266242" w:rsidRPr="005C0ACF" w:rsidTr="005D1D83">
        <w:trPr>
          <w:trHeight w:val="516"/>
        </w:trPr>
        <w:tc>
          <w:tcPr>
            <w:tcW w:w="347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125</w:t>
            </w:r>
          </w:p>
        </w:tc>
        <w:tc>
          <w:tcPr>
            <w:tcW w:w="847" w:type="pct"/>
            <w:vAlign w:val="center"/>
          </w:tcPr>
          <w:p w:rsidR="00E62AF2" w:rsidRPr="005C0ACF" w:rsidRDefault="00E62AF2" w:rsidP="00E62AF2">
            <w:pPr>
              <w:rPr>
                <w:rFonts w:ascii="Book Antiqua" w:eastAsia="Times New Roman" w:hAnsi="Book Antiqua"/>
                <w:bCs/>
              </w:rPr>
            </w:pPr>
            <w:r w:rsidRPr="005C0ACF">
              <w:rPr>
                <w:rFonts w:ascii="Book Antiqua" w:eastAsia="Times New Roman" w:hAnsi="Book Antiqua"/>
                <w:bCs/>
              </w:rPr>
              <w:t>Contact Pressure</w:t>
            </w:r>
          </w:p>
        </w:tc>
        <w:tc>
          <w:tcPr>
            <w:tcW w:w="636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2541" w:type="pct"/>
            <w:vAlign w:val="center"/>
          </w:tcPr>
          <w:p w:rsidR="00E62AF2" w:rsidRPr="005C0ACF" w:rsidRDefault="00E62AF2" w:rsidP="00E62AF2">
            <w:pPr>
              <w:autoSpaceDE w:val="0"/>
              <w:autoSpaceDN w:val="0"/>
              <w:adjustRightInd w:val="0"/>
              <w:rPr>
                <w:rFonts w:ascii="Book Antiqua" w:eastAsia="Times New Roman" w:hAnsi="Book Antiqua"/>
              </w:rPr>
            </w:pPr>
            <w:r w:rsidRPr="005C0ACF">
              <w:rPr>
                <w:rFonts w:ascii="Book Antiqua" w:eastAsia="Times New Roman" w:hAnsi="Book Antiqua"/>
              </w:rPr>
              <w:t>Soil reaction produce a upward pressure</w:t>
            </w:r>
          </w:p>
        </w:tc>
        <w:tc>
          <w:tcPr>
            <w:tcW w:w="629" w:type="pct"/>
            <w:vAlign w:val="center"/>
          </w:tcPr>
          <w:p w:rsidR="00E62AF2" w:rsidRPr="005C0ACF" w:rsidRDefault="00E62AF2" w:rsidP="00E62AF2">
            <w:pPr>
              <w:jc w:val="center"/>
              <w:rPr>
                <w:rFonts w:ascii="Book Antiqua" w:eastAsia="Times New Roman" w:hAnsi="Book Antiqua"/>
                <w:bCs/>
              </w:rPr>
            </w:pPr>
            <w:r w:rsidRPr="005C0ACF">
              <w:rPr>
                <w:rFonts w:ascii="Book Antiqua" w:eastAsia="Times New Roman" w:hAnsi="Book Antiqua"/>
                <w:bCs/>
              </w:rPr>
              <w:t>-</w:t>
            </w:r>
          </w:p>
        </w:tc>
      </w:tr>
    </w:tbl>
    <w:p w:rsidR="00E62AF2" w:rsidRPr="005C0ACF" w:rsidRDefault="00E62AF2" w:rsidP="0092708B">
      <w:pPr>
        <w:rPr>
          <w:rFonts w:ascii="Book Antiqua" w:hAnsi="Book Antiqua"/>
        </w:rPr>
      </w:pPr>
    </w:p>
    <w:tbl>
      <w:tblPr>
        <w:tblpPr w:leftFromText="180" w:rightFromText="180" w:vertAnchor="text" w:horzAnchor="margin" w:tblpXSpec="center" w:tblpY="358"/>
        <w:tblW w:w="5847" w:type="pct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653"/>
        <w:gridCol w:w="4936"/>
        <w:gridCol w:w="1305"/>
        <w:gridCol w:w="2883"/>
        <w:gridCol w:w="934"/>
      </w:tblGrid>
      <w:tr w:rsidR="00E62AF2" w:rsidRPr="005C0ACF" w:rsidTr="003651E4">
        <w:trPr>
          <w:trHeight w:val="532"/>
        </w:trPr>
        <w:tc>
          <w:tcPr>
            <w:tcW w:w="5000" w:type="pct"/>
            <w:gridSpan w:val="5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  <w:b/>
              </w:rPr>
            </w:pPr>
            <w:r w:rsidRPr="005C0ACF">
              <w:rPr>
                <w:rFonts w:ascii="Book Antiqua" w:hAnsi="Book Antiqua"/>
                <w:b/>
              </w:rPr>
              <w:t>Placement Questions</w:t>
            </w:r>
          </w:p>
        </w:tc>
      </w:tr>
      <w:tr w:rsidR="00E62AF2" w:rsidRPr="005C0ACF" w:rsidTr="003651E4">
        <w:trPr>
          <w:trHeight w:val="720"/>
        </w:trPr>
        <w:tc>
          <w:tcPr>
            <w:tcW w:w="305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126</w:t>
            </w:r>
          </w:p>
        </w:tc>
        <w:tc>
          <w:tcPr>
            <w:tcW w:w="2304" w:type="pct"/>
            <w:vAlign w:val="center"/>
          </w:tcPr>
          <w:p w:rsidR="00E62AF2" w:rsidRPr="005C0ACF" w:rsidRDefault="00E62AF2" w:rsidP="000920EB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  <w:t>The brick laid with its length parallel to the face of a wall</w:t>
            </w:r>
          </w:p>
        </w:tc>
        <w:tc>
          <w:tcPr>
            <w:tcW w:w="609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1346" w:type="pct"/>
            <w:vAlign w:val="center"/>
          </w:tcPr>
          <w:p w:rsidR="00E62AF2" w:rsidRPr="005C0ACF" w:rsidRDefault="00E62AF2" w:rsidP="000920EB">
            <w:pPr>
              <w:shd w:val="clear" w:color="auto" w:fill="FFFFFF"/>
              <w:textAlignment w:val="baseline"/>
              <w:rPr>
                <w:rFonts w:ascii="Book Antiqua" w:eastAsia="Times New Roman" w:hAnsi="Book Antiqua"/>
                <w:color w:val="1A1A1A"/>
                <w:lang w:eastAsia="en-US"/>
              </w:rPr>
            </w:pPr>
            <w:r w:rsidRPr="005C0ACF">
              <w:rPr>
                <w:rFonts w:ascii="Book Antiqua" w:eastAsia="Times New Roman" w:hAnsi="Book Antiqua"/>
                <w:color w:val="1A1A1A"/>
                <w:bdr w:val="none" w:sz="0" w:space="0" w:color="auto" w:frame="1"/>
                <w:lang w:eastAsia="en-US"/>
              </w:rPr>
              <w:t>Stretcher</w:t>
            </w:r>
          </w:p>
        </w:tc>
        <w:tc>
          <w:tcPr>
            <w:tcW w:w="436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E62AF2" w:rsidRPr="005C0ACF" w:rsidTr="003651E4">
        <w:trPr>
          <w:trHeight w:val="516"/>
        </w:trPr>
        <w:tc>
          <w:tcPr>
            <w:tcW w:w="305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127</w:t>
            </w:r>
          </w:p>
        </w:tc>
        <w:tc>
          <w:tcPr>
            <w:tcW w:w="2304" w:type="pct"/>
            <w:vAlign w:val="center"/>
          </w:tcPr>
          <w:p w:rsidR="00E62AF2" w:rsidRPr="005C0ACF" w:rsidRDefault="00E62AF2" w:rsidP="000920EB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  <w:t>In verandah (corridor) floors outward slope is</w:t>
            </w:r>
          </w:p>
        </w:tc>
        <w:tc>
          <w:tcPr>
            <w:tcW w:w="609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1346" w:type="pct"/>
            <w:vAlign w:val="center"/>
          </w:tcPr>
          <w:p w:rsidR="00E62AF2" w:rsidRPr="005C0ACF" w:rsidRDefault="00E62AF2" w:rsidP="000920EB">
            <w:pPr>
              <w:shd w:val="clear" w:color="auto" w:fill="FFFFFF"/>
              <w:textAlignment w:val="baseline"/>
              <w:rPr>
                <w:rFonts w:ascii="Book Antiqua" w:eastAsia="Times New Roman" w:hAnsi="Book Antiqua"/>
                <w:color w:val="1A1A1A"/>
                <w:lang w:eastAsia="en-US"/>
              </w:rPr>
            </w:pPr>
            <w:r w:rsidRPr="005C0ACF">
              <w:rPr>
                <w:rFonts w:ascii="Book Antiqua" w:eastAsia="Times New Roman" w:hAnsi="Book Antiqua"/>
                <w:color w:val="1A1A1A"/>
                <w:bdr w:val="none" w:sz="0" w:space="0" w:color="auto" w:frame="1"/>
                <w:lang w:eastAsia="en-US"/>
              </w:rPr>
              <w:t>1 in 60</w:t>
            </w:r>
          </w:p>
        </w:tc>
        <w:tc>
          <w:tcPr>
            <w:tcW w:w="436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E62AF2" w:rsidRPr="005C0ACF" w:rsidTr="003651E4">
        <w:trPr>
          <w:trHeight w:val="516"/>
        </w:trPr>
        <w:tc>
          <w:tcPr>
            <w:tcW w:w="305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128</w:t>
            </w:r>
          </w:p>
        </w:tc>
        <w:tc>
          <w:tcPr>
            <w:tcW w:w="2304" w:type="pct"/>
            <w:vAlign w:val="center"/>
          </w:tcPr>
          <w:p w:rsidR="00E62AF2" w:rsidRPr="005C0ACF" w:rsidRDefault="00E62AF2" w:rsidP="000920EB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  <w:t>The local swelling of a finished plaster</w:t>
            </w:r>
          </w:p>
        </w:tc>
        <w:tc>
          <w:tcPr>
            <w:tcW w:w="609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1346" w:type="pct"/>
            <w:vAlign w:val="center"/>
          </w:tcPr>
          <w:p w:rsidR="00E62AF2" w:rsidRPr="005C0ACF" w:rsidRDefault="00E62AF2" w:rsidP="000920EB">
            <w:pPr>
              <w:shd w:val="clear" w:color="auto" w:fill="FFFFFF"/>
              <w:textAlignment w:val="baseline"/>
              <w:rPr>
                <w:rFonts w:ascii="Book Antiqua" w:eastAsia="Times New Roman" w:hAnsi="Book Antiqua"/>
                <w:color w:val="1A1A1A"/>
                <w:lang w:eastAsia="en-US"/>
              </w:rPr>
            </w:pPr>
            <w:r w:rsidRPr="005C0ACF">
              <w:rPr>
                <w:rFonts w:ascii="Book Antiqua" w:eastAsia="Times New Roman" w:hAnsi="Book Antiqua"/>
                <w:color w:val="1A1A1A"/>
                <w:bdr w:val="none" w:sz="0" w:space="0" w:color="auto" w:frame="1"/>
                <w:lang w:eastAsia="en-US"/>
              </w:rPr>
              <w:t>Blistering</w:t>
            </w:r>
          </w:p>
        </w:tc>
        <w:tc>
          <w:tcPr>
            <w:tcW w:w="436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E62AF2" w:rsidRPr="005C0ACF" w:rsidTr="003651E4">
        <w:trPr>
          <w:trHeight w:val="720"/>
        </w:trPr>
        <w:tc>
          <w:tcPr>
            <w:tcW w:w="305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129</w:t>
            </w:r>
          </w:p>
        </w:tc>
        <w:tc>
          <w:tcPr>
            <w:tcW w:w="2304" w:type="pct"/>
            <w:vAlign w:val="center"/>
          </w:tcPr>
          <w:p w:rsidR="00E62AF2" w:rsidRPr="005C0ACF" w:rsidRDefault="00E62AF2" w:rsidP="000920EB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  <w:t>The portion of a brick cut across the width</w:t>
            </w:r>
          </w:p>
        </w:tc>
        <w:tc>
          <w:tcPr>
            <w:tcW w:w="609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1346" w:type="pct"/>
            <w:vAlign w:val="center"/>
          </w:tcPr>
          <w:p w:rsidR="00E62AF2" w:rsidRPr="005C0ACF" w:rsidRDefault="00E62AF2" w:rsidP="000920EB">
            <w:pPr>
              <w:shd w:val="clear" w:color="auto" w:fill="FFFFFF"/>
              <w:textAlignment w:val="baseline"/>
              <w:rPr>
                <w:rFonts w:ascii="Book Antiqua" w:eastAsia="Times New Roman" w:hAnsi="Book Antiqua"/>
                <w:color w:val="1A1A1A"/>
                <w:lang w:eastAsia="en-US"/>
              </w:rPr>
            </w:pPr>
            <w:r w:rsidRPr="005C0ACF">
              <w:rPr>
                <w:rFonts w:ascii="Book Antiqua" w:eastAsia="Times New Roman" w:hAnsi="Book Antiqua"/>
                <w:color w:val="1A1A1A"/>
                <w:bdr w:val="none" w:sz="0" w:space="0" w:color="auto" w:frame="1"/>
                <w:lang w:eastAsia="en-US"/>
              </w:rPr>
              <w:t>Bat</w:t>
            </w:r>
          </w:p>
        </w:tc>
        <w:tc>
          <w:tcPr>
            <w:tcW w:w="436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E62AF2" w:rsidRPr="005C0ACF" w:rsidTr="003651E4">
        <w:trPr>
          <w:trHeight w:val="720"/>
        </w:trPr>
        <w:tc>
          <w:tcPr>
            <w:tcW w:w="305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130</w:t>
            </w:r>
          </w:p>
        </w:tc>
        <w:tc>
          <w:tcPr>
            <w:tcW w:w="2304" w:type="pct"/>
            <w:vAlign w:val="center"/>
          </w:tcPr>
          <w:p w:rsidR="00E62AF2" w:rsidRPr="005C0ACF" w:rsidRDefault="00E62AF2" w:rsidP="000920EB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  <w:t>According to ICAO, all markings on the runways are</w:t>
            </w:r>
          </w:p>
        </w:tc>
        <w:tc>
          <w:tcPr>
            <w:tcW w:w="609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1346" w:type="pct"/>
            <w:vAlign w:val="center"/>
          </w:tcPr>
          <w:p w:rsidR="00E62AF2" w:rsidRPr="005C0ACF" w:rsidRDefault="00E62AF2" w:rsidP="000920EB">
            <w:pPr>
              <w:jc w:val="both"/>
              <w:rPr>
                <w:rFonts w:ascii="Book Antiqua" w:hAnsi="Book Antiqua"/>
              </w:rPr>
            </w:pPr>
            <w:r w:rsidRPr="005C0ACF"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  <w:t>White</w:t>
            </w:r>
          </w:p>
        </w:tc>
        <w:tc>
          <w:tcPr>
            <w:tcW w:w="436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E62AF2" w:rsidRPr="005C0ACF" w:rsidTr="003651E4">
        <w:trPr>
          <w:trHeight w:val="720"/>
        </w:trPr>
        <w:tc>
          <w:tcPr>
            <w:tcW w:w="305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131</w:t>
            </w:r>
          </w:p>
        </w:tc>
        <w:tc>
          <w:tcPr>
            <w:tcW w:w="2304" w:type="pct"/>
            <w:vAlign w:val="center"/>
          </w:tcPr>
          <w:p w:rsidR="00E62AF2" w:rsidRPr="005C0ACF" w:rsidRDefault="00E62AF2" w:rsidP="000920EB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  <w:t>Free body diagram is an</w:t>
            </w:r>
          </w:p>
        </w:tc>
        <w:tc>
          <w:tcPr>
            <w:tcW w:w="609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1346" w:type="pct"/>
            <w:vAlign w:val="center"/>
          </w:tcPr>
          <w:p w:rsidR="00E62AF2" w:rsidRPr="005C0ACF" w:rsidRDefault="00E62AF2" w:rsidP="000920EB">
            <w:pPr>
              <w:jc w:val="both"/>
              <w:rPr>
                <w:rFonts w:ascii="Book Antiqua" w:hAnsi="Book Antiqua"/>
              </w:rPr>
            </w:pPr>
            <w:r w:rsidRPr="005C0ACF"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  <w:t>Isolated joint with all the forces</w:t>
            </w:r>
          </w:p>
        </w:tc>
        <w:tc>
          <w:tcPr>
            <w:tcW w:w="436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E62AF2" w:rsidRPr="005C0ACF" w:rsidTr="003651E4">
        <w:trPr>
          <w:trHeight w:val="720"/>
        </w:trPr>
        <w:tc>
          <w:tcPr>
            <w:tcW w:w="305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132</w:t>
            </w:r>
          </w:p>
        </w:tc>
        <w:tc>
          <w:tcPr>
            <w:tcW w:w="2304" w:type="pct"/>
            <w:vAlign w:val="center"/>
          </w:tcPr>
          <w:p w:rsidR="00E62AF2" w:rsidRPr="005C0ACF" w:rsidRDefault="00E62AF2" w:rsidP="000920EB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  <w:t>Bulking of sand is maximum if moisture content is about</w:t>
            </w:r>
          </w:p>
        </w:tc>
        <w:tc>
          <w:tcPr>
            <w:tcW w:w="609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1346" w:type="pct"/>
            <w:vAlign w:val="center"/>
          </w:tcPr>
          <w:p w:rsidR="00E62AF2" w:rsidRPr="005C0ACF" w:rsidRDefault="00E62AF2" w:rsidP="000920EB">
            <w:pPr>
              <w:jc w:val="both"/>
              <w:rPr>
                <w:rFonts w:ascii="Book Antiqua" w:hAnsi="Book Antiqua"/>
              </w:rPr>
            </w:pPr>
            <w:r w:rsidRPr="005C0ACF"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  <w:t xml:space="preserve">4 </w:t>
            </w:r>
          </w:p>
        </w:tc>
        <w:tc>
          <w:tcPr>
            <w:tcW w:w="436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  <w:t>%</w:t>
            </w:r>
          </w:p>
        </w:tc>
      </w:tr>
      <w:tr w:rsidR="00E62AF2" w:rsidRPr="005C0ACF" w:rsidTr="003651E4">
        <w:trPr>
          <w:trHeight w:val="720"/>
        </w:trPr>
        <w:tc>
          <w:tcPr>
            <w:tcW w:w="305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133</w:t>
            </w:r>
          </w:p>
        </w:tc>
        <w:tc>
          <w:tcPr>
            <w:tcW w:w="2304" w:type="pct"/>
            <w:vAlign w:val="center"/>
          </w:tcPr>
          <w:p w:rsidR="00E62AF2" w:rsidRPr="005C0ACF" w:rsidRDefault="00E62AF2" w:rsidP="000920EB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  <w:t>For masonry work with solid bricks, consistency of mortar should be</w:t>
            </w:r>
          </w:p>
        </w:tc>
        <w:tc>
          <w:tcPr>
            <w:tcW w:w="609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1346" w:type="pct"/>
            <w:vAlign w:val="center"/>
          </w:tcPr>
          <w:p w:rsidR="00E62AF2" w:rsidRPr="005C0ACF" w:rsidRDefault="00E62AF2" w:rsidP="000920EB">
            <w:pPr>
              <w:jc w:val="both"/>
              <w:rPr>
                <w:rFonts w:ascii="Book Antiqua" w:hAnsi="Book Antiqua"/>
              </w:rPr>
            </w:pPr>
            <w:r w:rsidRPr="005C0ACF"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  <w:t xml:space="preserve">9 to 13 </w:t>
            </w:r>
          </w:p>
        </w:tc>
        <w:tc>
          <w:tcPr>
            <w:tcW w:w="436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  <w:t>cm</w:t>
            </w:r>
          </w:p>
        </w:tc>
      </w:tr>
      <w:tr w:rsidR="00E62AF2" w:rsidRPr="005C0ACF" w:rsidTr="003651E4">
        <w:trPr>
          <w:trHeight w:val="720"/>
        </w:trPr>
        <w:tc>
          <w:tcPr>
            <w:tcW w:w="305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lastRenderedPageBreak/>
              <w:t>134</w:t>
            </w:r>
          </w:p>
        </w:tc>
        <w:tc>
          <w:tcPr>
            <w:tcW w:w="2304" w:type="pct"/>
            <w:vAlign w:val="center"/>
          </w:tcPr>
          <w:p w:rsidR="00E62AF2" w:rsidRPr="005C0ACF" w:rsidRDefault="00E62AF2" w:rsidP="000920EB">
            <w:pPr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  <w:t>The forces acting on the web splice of a plate girder are</w:t>
            </w:r>
          </w:p>
        </w:tc>
        <w:tc>
          <w:tcPr>
            <w:tcW w:w="609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1346" w:type="pct"/>
            <w:vAlign w:val="center"/>
          </w:tcPr>
          <w:p w:rsidR="00E62AF2" w:rsidRPr="005C0ACF" w:rsidRDefault="00E62AF2" w:rsidP="000920EB">
            <w:pPr>
              <w:jc w:val="both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  <w:t>Shear and bending forces</w:t>
            </w:r>
          </w:p>
        </w:tc>
        <w:tc>
          <w:tcPr>
            <w:tcW w:w="436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E62AF2" w:rsidRPr="005C0ACF" w:rsidTr="003651E4">
        <w:trPr>
          <w:trHeight w:val="501"/>
        </w:trPr>
        <w:tc>
          <w:tcPr>
            <w:tcW w:w="305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135</w:t>
            </w:r>
          </w:p>
        </w:tc>
        <w:tc>
          <w:tcPr>
            <w:tcW w:w="2304" w:type="pct"/>
            <w:vAlign w:val="center"/>
          </w:tcPr>
          <w:p w:rsidR="00E62AF2" w:rsidRPr="005C0ACF" w:rsidRDefault="00E62AF2" w:rsidP="000920EB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  <w:t>Settling velocity increases with</w:t>
            </w:r>
          </w:p>
        </w:tc>
        <w:tc>
          <w:tcPr>
            <w:tcW w:w="609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1346" w:type="pct"/>
            <w:vAlign w:val="center"/>
          </w:tcPr>
          <w:p w:rsidR="00E62AF2" w:rsidRPr="005C0ACF" w:rsidRDefault="00E62AF2" w:rsidP="000920EB">
            <w:pPr>
              <w:jc w:val="both"/>
              <w:rPr>
                <w:rFonts w:ascii="Book Antiqua" w:hAnsi="Book Antiqua"/>
              </w:rPr>
            </w:pPr>
            <w:r w:rsidRPr="005C0ACF"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  <w:t>Depth of tank</w:t>
            </w:r>
          </w:p>
        </w:tc>
        <w:tc>
          <w:tcPr>
            <w:tcW w:w="436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E62AF2" w:rsidRPr="005C0ACF" w:rsidTr="003651E4">
        <w:trPr>
          <w:trHeight w:val="720"/>
        </w:trPr>
        <w:tc>
          <w:tcPr>
            <w:tcW w:w="305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136</w:t>
            </w:r>
          </w:p>
        </w:tc>
        <w:tc>
          <w:tcPr>
            <w:tcW w:w="2304" w:type="pct"/>
            <w:vAlign w:val="center"/>
          </w:tcPr>
          <w:p w:rsidR="00E62AF2" w:rsidRPr="005C0ACF" w:rsidRDefault="00E62AF2" w:rsidP="000920EB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  <w:t>The plinth area of a building not includes</w:t>
            </w:r>
          </w:p>
        </w:tc>
        <w:tc>
          <w:tcPr>
            <w:tcW w:w="609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1346" w:type="pct"/>
            <w:vAlign w:val="center"/>
          </w:tcPr>
          <w:p w:rsidR="00E62AF2" w:rsidRPr="005C0ACF" w:rsidRDefault="00E62AF2" w:rsidP="000920EB">
            <w:pPr>
              <w:jc w:val="both"/>
              <w:rPr>
                <w:rFonts w:ascii="Book Antiqua" w:hAnsi="Book Antiqua"/>
              </w:rPr>
            </w:pPr>
            <w:r w:rsidRPr="005C0ACF"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  <w:t>Area of cantilevered porch</w:t>
            </w:r>
          </w:p>
        </w:tc>
        <w:tc>
          <w:tcPr>
            <w:tcW w:w="436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E62AF2" w:rsidRPr="005C0ACF" w:rsidTr="003651E4">
        <w:trPr>
          <w:trHeight w:val="720"/>
        </w:trPr>
        <w:tc>
          <w:tcPr>
            <w:tcW w:w="305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137</w:t>
            </w:r>
          </w:p>
        </w:tc>
        <w:tc>
          <w:tcPr>
            <w:tcW w:w="2304" w:type="pct"/>
            <w:vAlign w:val="center"/>
          </w:tcPr>
          <w:p w:rsidR="00E62AF2" w:rsidRPr="005C0ACF" w:rsidRDefault="00E62AF2" w:rsidP="000920EB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  <w:t>Los Angeles testing machine is used to conduct</w:t>
            </w:r>
          </w:p>
        </w:tc>
        <w:tc>
          <w:tcPr>
            <w:tcW w:w="609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1346" w:type="pct"/>
            <w:vAlign w:val="center"/>
          </w:tcPr>
          <w:p w:rsidR="00E62AF2" w:rsidRPr="005C0ACF" w:rsidRDefault="00E62AF2" w:rsidP="000920EB">
            <w:pPr>
              <w:jc w:val="both"/>
              <w:rPr>
                <w:rFonts w:ascii="Book Antiqua" w:hAnsi="Book Antiqua"/>
              </w:rPr>
            </w:pPr>
            <w:r w:rsidRPr="005C0ACF"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  <w:t>Abrasion test</w:t>
            </w:r>
          </w:p>
        </w:tc>
        <w:tc>
          <w:tcPr>
            <w:tcW w:w="436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E62AF2" w:rsidRPr="005C0ACF" w:rsidTr="003651E4">
        <w:trPr>
          <w:trHeight w:val="720"/>
        </w:trPr>
        <w:tc>
          <w:tcPr>
            <w:tcW w:w="305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138</w:t>
            </w:r>
          </w:p>
        </w:tc>
        <w:tc>
          <w:tcPr>
            <w:tcW w:w="2304" w:type="pct"/>
            <w:vAlign w:val="center"/>
          </w:tcPr>
          <w:p w:rsidR="00E62AF2" w:rsidRPr="005C0ACF" w:rsidRDefault="00E62AF2" w:rsidP="000920EB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  <w:t>The meander pattern of a river is developed by</w:t>
            </w:r>
          </w:p>
        </w:tc>
        <w:tc>
          <w:tcPr>
            <w:tcW w:w="609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1346" w:type="pct"/>
            <w:vAlign w:val="center"/>
          </w:tcPr>
          <w:p w:rsidR="00E62AF2" w:rsidRPr="005C0ACF" w:rsidRDefault="00E62AF2" w:rsidP="000920EB">
            <w:pPr>
              <w:jc w:val="both"/>
              <w:rPr>
                <w:rFonts w:ascii="Book Antiqua" w:hAnsi="Book Antiqua"/>
              </w:rPr>
            </w:pPr>
            <w:r w:rsidRPr="005C0ACF"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  <w:t>Dominant discharge</w:t>
            </w:r>
          </w:p>
        </w:tc>
        <w:tc>
          <w:tcPr>
            <w:tcW w:w="436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E62AF2" w:rsidRPr="005C0ACF" w:rsidTr="003651E4">
        <w:trPr>
          <w:trHeight w:val="720"/>
        </w:trPr>
        <w:tc>
          <w:tcPr>
            <w:tcW w:w="305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139</w:t>
            </w:r>
          </w:p>
        </w:tc>
        <w:tc>
          <w:tcPr>
            <w:tcW w:w="2304" w:type="pct"/>
            <w:vAlign w:val="center"/>
          </w:tcPr>
          <w:p w:rsidR="00E62AF2" w:rsidRPr="005C0ACF" w:rsidRDefault="00E62AF2" w:rsidP="000920EB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  <w:t>Canals taken off from ice-fed perennial rivers, are known</w:t>
            </w:r>
          </w:p>
        </w:tc>
        <w:tc>
          <w:tcPr>
            <w:tcW w:w="609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1346" w:type="pct"/>
            <w:vAlign w:val="center"/>
          </w:tcPr>
          <w:p w:rsidR="00E62AF2" w:rsidRPr="005C0ACF" w:rsidRDefault="00E62AF2" w:rsidP="000920EB">
            <w:pPr>
              <w:jc w:val="both"/>
              <w:rPr>
                <w:rFonts w:ascii="Book Antiqua" w:hAnsi="Book Antiqua"/>
              </w:rPr>
            </w:pPr>
            <w:r w:rsidRPr="005C0ACF"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  <w:t>Perennial canals</w:t>
            </w:r>
          </w:p>
        </w:tc>
        <w:tc>
          <w:tcPr>
            <w:tcW w:w="436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E62AF2" w:rsidRPr="005C0ACF" w:rsidTr="003651E4">
        <w:trPr>
          <w:trHeight w:val="720"/>
        </w:trPr>
        <w:tc>
          <w:tcPr>
            <w:tcW w:w="305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140</w:t>
            </w:r>
          </w:p>
        </w:tc>
        <w:tc>
          <w:tcPr>
            <w:tcW w:w="2304" w:type="pct"/>
            <w:vAlign w:val="center"/>
          </w:tcPr>
          <w:p w:rsidR="00E62AF2" w:rsidRPr="005C0ACF" w:rsidRDefault="00E62AF2" w:rsidP="000920EB">
            <w:pPr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  <w:t xml:space="preserve">Different grades are joined together by </w:t>
            </w:r>
          </w:p>
        </w:tc>
        <w:tc>
          <w:tcPr>
            <w:tcW w:w="609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1346" w:type="pct"/>
            <w:vAlign w:val="center"/>
          </w:tcPr>
          <w:p w:rsidR="00E62AF2" w:rsidRPr="005C0ACF" w:rsidRDefault="00E62AF2" w:rsidP="000920EB">
            <w:pPr>
              <w:jc w:val="both"/>
              <w:rPr>
                <w:rFonts w:ascii="Book Antiqua" w:hAnsi="Book Antiqua"/>
              </w:rPr>
            </w:pPr>
            <w:r w:rsidRPr="005C0ACF"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  <w:t>Vertical curve</w:t>
            </w:r>
          </w:p>
        </w:tc>
        <w:tc>
          <w:tcPr>
            <w:tcW w:w="436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E62AF2" w:rsidRPr="005C0ACF" w:rsidTr="003651E4">
        <w:trPr>
          <w:trHeight w:val="720"/>
        </w:trPr>
        <w:tc>
          <w:tcPr>
            <w:tcW w:w="305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141</w:t>
            </w:r>
          </w:p>
        </w:tc>
        <w:tc>
          <w:tcPr>
            <w:tcW w:w="2304" w:type="pct"/>
            <w:vAlign w:val="center"/>
          </w:tcPr>
          <w:p w:rsidR="00E62AF2" w:rsidRPr="005C0ACF" w:rsidRDefault="00E62AF2" w:rsidP="000920EB">
            <w:pPr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</w:pPr>
            <w:r w:rsidRPr="005C0ACF"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  <w:t>What is the average of first five multiples of 12?</w:t>
            </w:r>
          </w:p>
        </w:tc>
        <w:tc>
          <w:tcPr>
            <w:tcW w:w="609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1346" w:type="pct"/>
            <w:vAlign w:val="center"/>
          </w:tcPr>
          <w:p w:rsidR="00E62AF2" w:rsidRPr="005C0ACF" w:rsidRDefault="00E62AF2" w:rsidP="000920EB">
            <w:pPr>
              <w:jc w:val="both"/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</w:pPr>
            <w:r w:rsidRPr="005C0ACF"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  <w:t>36</w:t>
            </w:r>
          </w:p>
        </w:tc>
        <w:tc>
          <w:tcPr>
            <w:tcW w:w="436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E62AF2" w:rsidRPr="005C0ACF" w:rsidTr="003651E4">
        <w:trPr>
          <w:trHeight w:val="720"/>
        </w:trPr>
        <w:tc>
          <w:tcPr>
            <w:tcW w:w="305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142</w:t>
            </w:r>
          </w:p>
        </w:tc>
        <w:tc>
          <w:tcPr>
            <w:tcW w:w="2304" w:type="pct"/>
            <w:vAlign w:val="center"/>
          </w:tcPr>
          <w:p w:rsidR="00E62AF2" w:rsidRPr="005C0ACF" w:rsidRDefault="00E62AF2" w:rsidP="000920EB">
            <w:pPr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</w:pPr>
            <w:r w:rsidRPr="005C0ACF"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  <w:t>What is the HCF of 1095 and 1168?</w:t>
            </w:r>
          </w:p>
        </w:tc>
        <w:tc>
          <w:tcPr>
            <w:tcW w:w="609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1346" w:type="pct"/>
            <w:vAlign w:val="center"/>
          </w:tcPr>
          <w:p w:rsidR="00E62AF2" w:rsidRPr="005C0ACF" w:rsidRDefault="00E62AF2" w:rsidP="000920EB">
            <w:pPr>
              <w:jc w:val="both"/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</w:pPr>
            <w:r w:rsidRPr="005C0ACF"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  <w:t>73</w:t>
            </w:r>
          </w:p>
        </w:tc>
        <w:tc>
          <w:tcPr>
            <w:tcW w:w="436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E62AF2" w:rsidRPr="005C0ACF" w:rsidTr="003651E4">
        <w:trPr>
          <w:trHeight w:val="720"/>
        </w:trPr>
        <w:tc>
          <w:tcPr>
            <w:tcW w:w="305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143</w:t>
            </w:r>
          </w:p>
        </w:tc>
        <w:tc>
          <w:tcPr>
            <w:tcW w:w="2304" w:type="pct"/>
            <w:vAlign w:val="center"/>
          </w:tcPr>
          <w:p w:rsidR="00E62AF2" w:rsidRPr="005C0ACF" w:rsidRDefault="00E62AF2" w:rsidP="000920EB">
            <w:pPr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</w:pPr>
            <w:r w:rsidRPr="005C0ACF"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  <w:t>What is the area of triangle with base 5m and height 10m</w:t>
            </w:r>
          </w:p>
        </w:tc>
        <w:tc>
          <w:tcPr>
            <w:tcW w:w="609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1346" w:type="pct"/>
            <w:vAlign w:val="center"/>
          </w:tcPr>
          <w:p w:rsidR="00E62AF2" w:rsidRPr="005C0ACF" w:rsidRDefault="00E62AF2" w:rsidP="000920EB">
            <w:pPr>
              <w:jc w:val="both"/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</w:pPr>
            <w:r w:rsidRPr="005C0ACF"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  <w:t>25</w:t>
            </w:r>
          </w:p>
        </w:tc>
        <w:tc>
          <w:tcPr>
            <w:tcW w:w="436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m</w:t>
            </w:r>
            <w:r w:rsidRPr="005C0ACF">
              <w:rPr>
                <w:rFonts w:ascii="Book Antiqua" w:hAnsi="Book Antiqua"/>
                <w:vertAlign w:val="superscript"/>
              </w:rPr>
              <w:t>2</w:t>
            </w:r>
          </w:p>
        </w:tc>
      </w:tr>
      <w:tr w:rsidR="00E62AF2" w:rsidRPr="005C0ACF" w:rsidTr="003651E4">
        <w:trPr>
          <w:trHeight w:val="720"/>
        </w:trPr>
        <w:tc>
          <w:tcPr>
            <w:tcW w:w="305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144</w:t>
            </w:r>
          </w:p>
        </w:tc>
        <w:tc>
          <w:tcPr>
            <w:tcW w:w="2304" w:type="pct"/>
            <w:vAlign w:val="center"/>
          </w:tcPr>
          <w:p w:rsidR="00E62AF2" w:rsidRPr="005C0ACF" w:rsidRDefault="00E62AF2" w:rsidP="000920EB">
            <w:pPr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</w:pPr>
            <w:r w:rsidRPr="005C0ACF"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  <w:t>A: B: C is in the ratio of 3:2:5. How much money will C get out of Rs1260?</w:t>
            </w:r>
          </w:p>
        </w:tc>
        <w:tc>
          <w:tcPr>
            <w:tcW w:w="609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1346" w:type="pct"/>
            <w:vAlign w:val="center"/>
          </w:tcPr>
          <w:p w:rsidR="00E62AF2" w:rsidRPr="005C0ACF" w:rsidRDefault="00E62AF2" w:rsidP="000920EB">
            <w:pPr>
              <w:jc w:val="both"/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</w:pPr>
            <w:r w:rsidRPr="005C0ACF"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  <w:t>630</w:t>
            </w:r>
          </w:p>
        </w:tc>
        <w:tc>
          <w:tcPr>
            <w:tcW w:w="436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E62AF2" w:rsidRPr="005C0ACF" w:rsidTr="003651E4">
        <w:trPr>
          <w:trHeight w:val="720"/>
        </w:trPr>
        <w:tc>
          <w:tcPr>
            <w:tcW w:w="305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145</w:t>
            </w:r>
          </w:p>
        </w:tc>
        <w:tc>
          <w:tcPr>
            <w:tcW w:w="2304" w:type="pct"/>
            <w:vAlign w:val="center"/>
          </w:tcPr>
          <w:p w:rsidR="00E62AF2" w:rsidRPr="005C0ACF" w:rsidRDefault="00E62AF2" w:rsidP="000920EB">
            <w:pPr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</w:pPr>
            <w:r w:rsidRPr="005C0ACF"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  <w:t>What is the probability of getting an even number when a dice is rolled?</w:t>
            </w:r>
          </w:p>
        </w:tc>
        <w:tc>
          <w:tcPr>
            <w:tcW w:w="609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1346" w:type="pct"/>
            <w:vAlign w:val="center"/>
          </w:tcPr>
          <w:p w:rsidR="00E62AF2" w:rsidRPr="005C0ACF" w:rsidRDefault="00E62AF2" w:rsidP="000920EB">
            <w:pPr>
              <w:jc w:val="both"/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</w:pPr>
            <w:r w:rsidRPr="005C0ACF"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  <w:t>1/2</w:t>
            </w:r>
          </w:p>
        </w:tc>
        <w:tc>
          <w:tcPr>
            <w:tcW w:w="436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E62AF2" w:rsidRPr="005C0ACF" w:rsidTr="003651E4">
        <w:trPr>
          <w:trHeight w:val="720"/>
        </w:trPr>
        <w:tc>
          <w:tcPr>
            <w:tcW w:w="305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146</w:t>
            </w:r>
          </w:p>
        </w:tc>
        <w:tc>
          <w:tcPr>
            <w:tcW w:w="2304" w:type="pct"/>
            <w:vAlign w:val="center"/>
          </w:tcPr>
          <w:p w:rsidR="00E62AF2" w:rsidRPr="005C0ACF" w:rsidRDefault="00E62AF2" w:rsidP="000920EB">
            <w:pPr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</w:pPr>
            <w:r w:rsidRPr="005C0ACF"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  <w:t>What is the market price of a 9% share when a person gets 180 by investing Rs4000?</w:t>
            </w:r>
          </w:p>
        </w:tc>
        <w:tc>
          <w:tcPr>
            <w:tcW w:w="609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1346" w:type="pct"/>
            <w:vAlign w:val="center"/>
          </w:tcPr>
          <w:p w:rsidR="00E62AF2" w:rsidRPr="005C0ACF" w:rsidRDefault="00E62AF2" w:rsidP="000920EB">
            <w:pPr>
              <w:jc w:val="both"/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</w:pPr>
            <w:r w:rsidRPr="005C0ACF"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  <w:t>Rs.200</w:t>
            </w:r>
          </w:p>
        </w:tc>
        <w:tc>
          <w:tcPr>
            <w:tcW w:w="436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E62AF2" w:rsidRPr="005C0ACF" w:rsidTr="003651E4">
        <w:trPr>
          <w:trHeight w:val="720"/>
        </w:trPr>
        <w:tc>
          <w:tcPr>
            <w:tcW w:w="305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147</w:t>
            </w:r>
          </w:p>
        </w:tc>
        <w:tc>
          <w:tcPr>
            <w:tcW w:w="2304" w:type="pct"/>
            <w:vAlign w:val="center"/>
          </w:tcPr>
          <w:p w:rsidR="00E62AF2" w:rsidRPr="005C0ACF" w:rsidRDefault="00E62AF2" w:rsidP="000920EB">
            <w:pPr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</w:pPr>
            <w:r w:rsidRPr="005C0ACF"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  <w:t>If 30% of a certain number is 12.6, what is the number?</w:t>
            </w:r>
          </w:p>
        </w:tc>
        <w:tc>
          <w:tcPr>
            <w:tcW w:w="609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1346" w:type="pct"/>
            <w:vAlign w:val="center"/>
          </w:tcPr>
          <w:p w:rsidR="00E62AF2" w:rsidRPr="005C0ACF" w:rsidRDefault="00E62AF2" w:rsidP="000920EB">
            <w:pPr>
              <w:jc w:val="both"/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</w:pPr>
            <w:r w:rsidRPr="005C0ACF"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  <w:t>42</w:t>
            </w:r>
          </w:p>
        </w:tc>
        <w:tc>
          <w:tcPr>
            <w:tcW w:w="436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E62AF2" w:rsidRPr="005C0ACF" w:rsidTr="003651E4">
        <w:trPr>
          <w:trHeight w:val="456"/>
        </w:trPr>
        <w:tc>
          <w:tcPr>
            <w:tcW w:w="305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148</w:t>
            </w:r>
          </w:p>
        </w:tc>
        <w:tc>
          <w:tcPr>
            <w:tcW w:w="2304" w:type="pct"/>
            <w:vAlign w:val="center"/>
          </w:tcPr>
          <w:p w:rsidR="00E62AF2" w:rsidRPr="005C0ACF" w:rsidRDefault="00E62AF2" w:rsidP="000920EB">
            <w:pPr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</w:pPr>
            <w:r w:rsidRPr="005C0ACF"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  <w:t>Complete the series 2, 5, 9, 19, 37……..</w:t>
            </w:r>
          </w:p>
        </w:tc>
        <w:tc>
          <w:tcPr>
            <w:tcW w:w="609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1346" w:type="pct"/>
            <w:vAlign w:val="center"/>
          </w:tcPr>
          <w:p w:rsidR="00E62AF2" w:rsidRPr="005C0ACF" w:rsidRDefault="00E62AF2" w:rsidP="000920EB">
            <w:pPr>
              <w:jc w:val="both"/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</w:pPr>
            <w:r w:rsidRPr="005C0ACF"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  <w:t>75</w:t>
            </w:r>
          </w:p>
        </w:tc>
        <w:tc>
          <w:tcPr>
            <w:tcW w:w="436" w:type="pct"/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E62AF2" w:rsidRPr="005C0ACF" w:rsidTr="003651E4">
        <w:trPr>
          <w:trHeight w:val="720"/>
        </w:trPr>
        <w:tc>
          <w:tcPr>
            <w:tcW w:w="305" w:type="pct"/>
            <w:tcBorders>
              <w:bottom w:val="single" w:sz="4" w:space="0" w:color="auto"/>
            </w:tcBorders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149</w:t>
            </w:r>
          </w:p>
        </w:tc>
        <w:tc>
          <w:tcPr>
            <w:tcW w:w="2304" w:type="pct"/>
            <w:tcBorders>
              <w:bottom w:val="single" w:sz="4" w:space="0" w:color="auto"/>
            </w:tcBorders>
            <w:vAlign w:val="center"/>
          </w:tcPr>
          <w:p w:rsidR="00E62AF2" w:rsidRPr="005C0ACF" w:rsidRDefault="00E62AF2" w:rsidP="000920EB">
            <w:pPr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</w:pPr>
            <w:r w:rsidRPr="005C0ACF"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  <w:t>Find the average of first 4 consecutive even numbers</w:t>
            </w:r>
          </w:p>
        </w:tc>
        <w:tc>
          <w:tcPr>
            <w:tcW w:w="609" w:type="pct"/>
            <w:tcBorders>
              <w:bottom w:val="single" w:sz="4" w:space="0" w:color="auto"/>
            </w:tcBorders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1346" w:type="pct"/>
            <w:tcBorders>
              <w:bottom w:val="single" w:sz="4" w:space="0" w:color="auto"/>
            </w:tcBorders>
            <w:vAlign w:val="center"/>
          </w:tcPr>
          <w:p w:rsidR="00E62AF2" w:rsidRPr="005C0ACF" w:rsidRDefault="00E62AF2" w:rsidP="000920EB">
            <w:pPr>
              <w:jc w:val="both"/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</w:pPr>
            <w:r w:rsidRPr="005C0ACF"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  <w:t>5</w:t>
            </w:r>
          </w:p>
        </w:tc>
        <w:tc>
          <w:tcPr>
            <w:tcW w:w="436" w:type="pct"/>
            <w:tcBorders>
              <w:bottom w:val="single" w:sz="4" w:space="0" w:color="auto"/>
            </w:tcBorders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  <w:tr w:rsidR="00E62AF2" w:rsidRPr="005C0ACF" w:rsidTr="003651E4">
        <w:trPr>
          <w:trHeight w:val="720"/>
        </w:trPr>
        <w:tc>
          <w:tcPr>
            <w:tcW w:w="305" w:type="pct"/>
            <w:tcBorders>
              <w:bottom w:val="single" w:sz="4" w:space="0" w:color="auto"/>
            </w:tcBorders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  <w:color w:val="000000"/>
              </w:rPr>
            </w:pPr>
            <w:r w:rsidRPr="005C0ACF">
              <w:rPr>
                <w:rFonts w:ascii="Book Antiqua" w:hAnsi="Book Antiqua"/>
                <w:color w:val="000000"/>
              </w:rPr>
              <w:t>150</w:t>
            </w:r>
          </w:p>
        </w:tc>
        <w:tc>
          <w:tcPr>
            <w:tcW w:w="2304" w:type="pct"/>
            <w:tcBorders>
              <w:bottom w:val="single" w:sz="4" w:space="0" w:color="auto"/>
            </w:tcBorders>
            <w:vAlign w:val="center"/>
          </w:tcPr>
          <w:p w:rsidR="00E62AF2" w:rsidRPr="005C0ACF" w:rsidRDefault="00E62AF2" w:rsidP="000920EB">
            <w:pPr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</w:pPr>
            <w:r w:rsidRPr="005C0ACF">
              <w:rPr>
                <w:rFonts w:ascii="Book Antiqua" w:hAnsi="Book Antiqua"/>
                <w:bCs/>
                <w:color w:val="1A1A1A"/>
                <w:bdr w:val="none" w:sz="0" w:space="0" w:color="auto" w:frame="1"/>
                <w:shd w:val="clear" w:color="auto" w:fill="FFFFFF"/>
              </w:rPr>
              <w:t>Find the average of first 9  consecutive odd numbers</w:t>
            </w:r>
          </w:p>
        </w:tc>
        <w:tc>
          <w:tcPr>
            <w:tcW w:w="609" w:type="pct"/>
            <w:tcBorders>
              <w:bottom w:val="single" w:sz="4" w:space="0" w:color="auto"/>
            </w:tcBorders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  <w:tc>
          <w:tcPr>
            <w:tcW w:w="1346" w:type="pct"/>
            <w:tcBorders>
              <w:bottom w:val="single" w:sz="4" w:space="0" w:color="auto"/>
            </w:tcBorders>
            <w:vAlign w:val="center"/>
          </w:tcPr>
          <w:p w:rsidR="00E62AF2" w:rsidRPr="005C0ACF" w:rsidRDefault="00E62AF2" w:rsidP="000920EB">
            <w:pPr>
              <w:jc w:val="both"/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</w:pPr>
            <w:r w:rsidRPr="005C0ACF">
              <w:rPr>
                <w:rFonts w:ascii="Book Antiqua" w:eastAsia="Times New Roman" w:hAnsi="Book Antiqua"/>
                <w:color w:val="1A1A1A"/>
                <w:bdr w:val="none" w:sz="0" w:space="0" w:color="auto" w:frame="1"/>
              </w:rPr>
              <w:t>9</w:t>
            </w:r>
          </w:p>
        </w:tc>
        <w:tc>
          <w:tcPr>
            <w:tcW w:w="436" w:type="pct"/>
            <w:tcBorders>
              <w:bottom w:val="single" w:sz="4" w:space="0" w:color="auto"/>
            </w:tcBorders>
            <w:vAlign w:val="center"/>
          </w:tcPr>
          <w:p w:rsidR="00E62AF2" w:rsidRPr="005C0ACF" w:rsidRDefault="00E62AF2" w:rsidP="000920EB">
            <w:pPr>
              <w:jc w:val="center"/>
              <w:rPr>
                <w:rFonts w:ascii="Book Antiqua" w:hAnsi="Book Antiqua"/>
              </w:rPr>
            </w:pPr>
            <w:r w:rsidRPr="005C0ACF">
              <w:rPr>
                <w:rFonts w:ascii="Book Antiqua" w:hAnsi="Book Antiqua"/>
              </w:rPr>
              <w:t>-</w:t>
            </w:r>
          </w:p>
        </w:tc>
      </w:tr>
    </w:tbl>
    <w:p w:rsidR="003F6C46" w:rsidRPr="005C0ACF" w:rsidRDefault="003F6C46" w:rsidP="00C25F48">
      <w:pPr>
        <w:pStyle w:val="Header"/>
        <w:ind w:left="-270" w:firstLine="450"/>
        <w:jc w:val="center"/>
        <w:rPr>
          <w:rFonts w:ascii="Book Antiqua" w:hAnsi="Book Antiqua"/>
          <w:b/>
          <w:sz w:val="24"/>
          <w:szCs w:val="24"/>
        </w:rPr>
      </w:pPr>
    </w:p>
    <w:tbl>
      <w:tblPr>
        <w:tblW w:w="15318" w:type="dxa"/>
        <w:tblInd w:w="-9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269"/>
        <w:gridCol w:w="3585"/>
        <w:gridCol w:w="6120"/>
        <w:gridCol w:w="4344"/>
      </w:tblGrid>
      <w:tr w:rsidR="00E75368" w:rsidRPr="005C0ACF" w:rsidTr="00891D81">
        <w:trPr>
          <w:trHeight w:val="432"/>
        </w:trPr>
        <w:tc>
          <w:tcPr>
            <w:tcW w:w="35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E75368" w:rsidRPr="005C0ACF" w:rsidRDefault="00E75368" w:rsidP="00E75368">
            <w:pPr>
              <w:jc w:val="center"/>
              <w:rPr>
                <w:rFonts w:ascii="Book Antiqua" w:eastAsia="Calibri" w:hAnsi="Book Antiqua"/>
                <w:b/>
                <w:lang w:eastAsia="en-US"/>
              </w:rPr>
            </w:pPr>
            <w:r w:rsidRPr="005C0ACF">
              <w:rPr>
                <w:rFonts w:ascii="Book Antiqua" w:eastAsia="Calibri" w:hAnsi="Book Antiqua"/>
                <w:b/>
                <w:color w:val="000000"/>
                <w:lang w:eastAsia="en-US"/>
              </w:rPr>
              <w:t>Faculty Team Prepared</w:t>
            </w: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E75368" w:rsidRPr="005C0ACF" w:rsidRDefault="00E75368" w:rsidP="00E75368">
            <w:pPr>
              <w:jc w:val="center"/>
              <w:rPr>
                <w:rFonts w:ascii="Book Antiqua" w:eastAsia="Calibri" w:hAnsi="Book Antiqua"/>
                <w:b/>
                <w:lang w:eastAsia="en-US"/>
              </w:rPr>
            </w:pPr>
            <w:r w:rsidRPr="005C0ACF">
              <w:rPr>
                <w:rFonts w:ascii="Book Antiqua" w:eastAsia="Calibri" w:hAnsi="Book Antiqua"/>
                <w:b/>
                <w:lang w:eastAsia="en-US"/>
              </w:rPr>
              <w:t>Signatures</w:t>
            </w:r>
          </w:p>
        </w:tc>
        <w:tc>
          <w:tcPr>
            <w:tcW w:w="319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E75368" w:rsidRPr="005C0ACF" w:rsidRDefault="00E75368" w:rsidP="00E75368">
            <w:pPr>
              <w:jc w:val="center"/>
              <w:rPr>
                <w:rFonts w:ascii="Book Antiqua" w:eastAsia="Calibri" w:hAnsi="Book Antiqua"/>
                <w:b/>
                <w:lang w:eastAsia="en-US"/>
              </w:rPr>
            </w:pPr>
          </w:p>
        </w:tc>
      </w:tr>
      <w:tr w:rsidR="00E75368" w:rsidRPr="005C0ACF" w:rsidTr="00891D81">
        <w:trPr>
          <w:trHeight w:val="432"/>
        </w:trPr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E75368" w:rsidRPr="005C0ACF" w:rsidRDefault="00E75368" w:rsidP="00E75368">
            <w:pPr>
              <w:numPr>
                <w:ilvl w:val="0"/>
                <w:numId w:val="23"/>
              </w:numPr>
              <w:spacing w:after="200" w:line="276" w:lineRule="auto"/>
              <w:jc w:val="center"/>
              <w:rPr>
                <w:rFonts w:ascii="Book Antiqua" w:eastAsia="Calibri" w:hAnsi="Book Antiqua"/>
                <w:lang w:eastAsia="en-US"/>
              </w:rPr>
            </w:pPr>
          </w:p>
        </w:tc>
        <w:tc>
          <w:tcPr>
            <w:tcW w:w="26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E75368" w:rsidRPr="005C0ACF" w:rsidRDefault="00E75368" w:rsidP="00E75368">
            <w:pPr>
              <w:rPr>
                <w:rFonts w:ascii="Book Antiqua" w:eastAsia="Calibri" w:hAnsi="Book Antiqua"/>
                <w:b/>
                <w:lang w:eastAsia="en-US"/>
              </w:rPr>
            </w:pPr>
            <w:r w:rsidRPr="005C0ACF">
              <w:rPr>
                <w:rFonts w:ascii="Book Antiqua" w:eastAsia="Calibri" w:hAnsi="Book Antiqua"/>
                <w:b/>
                <w:lang w:eastAsia="en-US"/>
              </w:rPr>
              <w:t>Dr.M.Harikaran</w:t>
            </w: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E75368" w:rsidRPr="005C0ACF" w:rsidRDefault="00E75368" w:rsidP="00E75368">
            <w:pPr>
              <w:jc w:val="center"/>
              <w:rPr>
                <w:rFonts w:ascii="Book Antiqua" w:eastAsia="Calibri" w:hAnsi="Book Antiqua"/>
                <w:b/>
                <w:lang w:eastAsia="en-US"/>
              </w:rPr>
            </w:pPr>
          </w:p>
        </w:tc>
        <w:tc>
          <w:tcPr>
            <w:tcW w:w="319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E75368" w:rsidRPr="005C0ACF" w:rsidRDefault="00E75368" w:rsidP="00E75368">
            <w:pPr>
              <w:jc w:val="center"/>
              <w:rPr>
                <w:rFonts w:ascii="Book Antiqua" w:eastAsia="Calibri" w:hAnsi="Book Antiqua"/>
                <w:b/>
                <w:lang w:eastAsia="en-US"/>
              </w:rPr>
            </w:pPr>
          </w:p>
        </w:tc>
      </w:tr>
      <w:tr w:rsidR="00E75368" w:rsidRPr="005C0ACF" w:rsidTr="00891D81">
        <w:trPr>
          <w:trHeight w:val="432"/>
        </w:trPr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E75368" w:rsidRPr="005C0ACF" w:rsidRDefault="00E75368" w:rsidP="00E75368">
            <w:pPr>
              <w:ind w:left="540"/>
              <w:rPr>
                <w:rFonts w:ascii="Book Antiqua" w:eastAsia="Calibri" w:hAnsi="Book Antiqua"/>
                <w:lang w:eastAsia="en-US"/>
              </w:rPr>
            </w:pPr>
          </w:p>
        </w:tc>
        <w:tc>
          <w:tcPr>
            <w:tcW w:w="26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E75368" w:rsidRPr="005C0ACF" w:rsidRDefault="00E75368" w:rsidP="00E75368">
            <w:pPr>
              <w:jc w:val="center"/>
              <w:rPr>
                <w:rFonts w:ascii="Book Antiqua" w:eastAsia="Calibri" w:hAnsi="Book Antiqua"/>
                <w:b/>
                <w:lang w:eastAsia="en-US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E75368" w:rsidRPr="005C0ACF" w:rsidRDefault="00E75368" w:rsidP="00E75368">
            <w:pPr>
              <w:jc w:val="center"/>
              <w:rPr>
                <w:rFonts w:ascii="Book Antiqua" w:eastAsia="Calibri" w:hAnsi="Book Antiqua"/>
                <w:b/>
                <w:lang w:eastAsia="en-US"/>
              </w:rPr>
            </w:pPr>
          </w:p>
          <w:p w:rsidR="00E75368" w:rsidRPr="005C0ACF" w:rsidRDefault="00E75368" w:rsidP="00E75368">
            <w:pPr>
              <w:jc w:val="center"/>
              <w:rPr>
                <w:rFonts w:ascii="Book Antiqua" w:eastAsia="Calibri" w:hAnsi="Book Antiqua"/>
                <w:b/>
                <w:lang w:eastAsia="en-US"/>
              </w:rPr>
            </w:pPr>
            <w:r w:rsidRPr="005C0ACF">
              <w:rPr>
                <w:rFonts w:ascii="Book Antiqua" w:eastAsia="Calibri" w:hAnsi="Book Antiqua"/>
                <w:b/>
                <w:lang w:eastAsia="en-US"/>
              </w:rPr>
              <w:t xml:space="preserve">                                                                               HoD</w:t>
            </w:r>
          </w:p>
        </w:tc>
        <w:tc>
          <w:tcPr>
            <w:tcW w:w="3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E75368" w:rsidRPr="005C0ACF" w:rsidRDefault="00E75368" w:rsidP="00E75368">
            <w:pPr>
              <w:jc w:val="center"/>
              <w:rPr>
                <w:rFonts w:ascii="Book Antiqua" w:eastAsia="Calibri" w:hAnsi="Book Antiqua"/>
                <w:b/>
                <w:lang w:eastAsia="en-US"/>
              </w:rPr>
            </w:pPr>
            <w:r w:rsidRPr="005C0ACF">
              <w:rPr>
                <w:rFonts w:ascii="Book Antiqua" w:eastAsia="Calibri" w:hAnsi="Book Antiqua"/>
                <w:b/>
                <w:lang w:eastAsia="en-US"/>
              </w:rPr>
              <w:t>HoD</w:t>
            </w:r>
          </w:p>
        </w:tc>
      </w:tr>
    </w:tbl>
    <w:p w:rsidR="008657D4" w:rsidRPr="003F6C46" w:rsidRDefault="0070697B" w:rsidP="00027995">
      <w:pPr>
        <w:pStyle w:val="Header"/>
        <w:tabs>
          <w:tab w:val="left" w:pos="598"/>
        </w:tabs>
        <w:ind w:left="-270" w:firstLine="450"/>
        <w:rPr>
          <w:b/>
          <w:sz w:val="50"/>
          <w:szCs w:val="32"/>
        </w:rPr>
      </w:pPr>
      <w:r>
        <w:rPr>
          <w:b/>
          <w:sz w:val="32"/>
          <w:szCs w:val="32"/>
        </w:rPr>
        <w:tab/>
      </w:r>
    </w:p>
    <w:p w:rsidR="00B12D97" w:rsidRDefault="00B12D97" w:rsidP="00B12D97">
      <w:pPr>
        <w:rPr>
          <w:b/>
        </w:rPr>
      </w:pPr>
    </w:p>
    <w:p w:rsidR="00B12D97" w:rsidRPr="005D5861" w:rsidRDefault="005D5861" w:rsidP="003F6C46">
      <w:pPr>
        <w:spacing w:line="480" w:lineRule="auto"/>
        <w:ind w:left="1012"/>
        <w:jc w:val="both"/>
        <w:rPr>
          <w:b/>
        </w:rPr>
      </w:pPr>
      <w:r w:rsidRPr="005D5861">
        <w:rPr>
          <w:b/>
        </w:rPr>
        <w:tab/>
      </w:r>
      <w:r w:rsidRPr="005D5861">
        <w:rPr>
          <w:b/>
        </w:rPr>
        <w:tab/>
      </w:r>
      <w:r w:rsidRPr="005D5861">
        <w:rPr>
          <w:b/>
        </w:rPr>
        <w:tab/>
      </w:r>
      <w:r w:rsidRPr="005D5861">
        <w:rPr>
          <w:b/>
        </w:rPr>
        <w:tab/>
      </w:r>
      <w:r w:rsidRPr="005D5861">
        <w:rPr>
          <w:b/>
        </w:rPr>
        <w:tab/>
        <w:t xml:space="preserve">               </w:t>
      </w:r>
      <w:r w:rsidR="003F6C46">
        <w:rPr>
          <w:b/>
        </w:rPr>
        <w:tab/>
      </w:r>
      <w:r w:rsidR="003F6C46">
        <w:rPr>
          <w:b/>
        </w:rPr>
        <w:tab/>
      </w:r>
      <w:r w:rsidR="003F6C46">
        <w:rPr>
          <w:b/>
        </w:rPr>
        <w:tab/>
      </w:r>
      <w:r w:rsidRPr="005D5861">
        <w:rPr>
          <w:b/>
        </w:rPr>
        <w:tab/>
      </w:r>
      <w:r w:rsidRPr="005D5861">
        <w:rPr>
          <w:b/>
        </w:rPr>
        <w:tab/>
      </w:r>
      <w:r w:rsidRPr="005D5861">
        <w:rPr>
          <w:b/>
        </w:rPr>
        <w:tab/>
      </w:r>
      <w:r w:rsidRPr="005D5861">
        <w:rPr>
          <w:b/>
        </w:rPr>
        <w:tab/>
      </w:r>
      <w:r w:rsidRPr="005D5861">
        <w:rPr>
          <w:b/>
        </w:rPr>
        <w:tab/>
      </w:r>
      <w:r w:rsidRPr="005D5861">
        <w:rPr>
          <w:b/>
        </w:rPr>
        <w:tab/>
      </w:r>
    </w:p>
    <w:sectPr w:rsidR="00B12D97" w:rsidRPr="005D5861" w:rsidSect="0002799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9" w:h="16834" w:code="9"/>
      <w:pgMar w:top="547" w:right="1800" w:bottom="0" w:left="1166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300DE" w:rsidRDefault="003300DE" w:rsidP="003F6C46">
      <w:r>
        <w:separator/>
      </w:r>
    </w:p>
  </w:endnote>
  <w:endnote w:type="continuationSeparator" w:id="1">
    <w:p w:rsidR="003300DE" w:rsidRDefault="003300DE" w:rsidP="003F6C4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7995" w:rsidRDefault="00027995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360172"/>
      <w:docPartObj>
        <w:docPartGallery w:val="Page Numbers (Bottom of Page)"/>
        <w:docPartUnique/>
      </w:docPartObj>
    </w:sdtPr>
    <w:sdtContent>
      <w:p w:rsidR="00661F64" w:rsidRDefault="002146BB">
        <w:pPr>
          <w:pStyle w:val="Footer"/>
          <w:jc w:val="center"/>
        </w:pPr>
      </w:p>
    </w:sdtContent>
  </w:sdt>
  <w:p w:rsidR="00661F64" w:rsidRDefault="00661F64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7995" w:rsidRDefault="0002799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300DE" w:rsidRDefault="003300DE" w:rsidP="003F6C46">
      <w:r>
        <w:separator/>
      </w:r>
    </w:p>
  </w:footnote>
  <w:footnote w:type="continuationSeparator" w:id="1">
    <w:p w:rsidR="003300DE" w:rsidRDefault="003300DE" w:rsidP="003F6C4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1F64" w:rsidRDefault="002146B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580778" o:spid="_x0000_s23554" type="#_x0000_t75" style="position:absolute;margin-left:0;margin-top:0;width:224.5pt;height:285.5pt;z-index:-251657216;mso-position-horizontal:center;mso-position-horizontal-relative:margin;mso-position-vertical:center;mso-position-vertical-relative:margin" o:allowincell="f">
          <v:imagedata r:id="rId1" o:title="Logo MEC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1F64" w:rsidRDefault="002146B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580779" o:spid="_x0000_s23555" type="#_x0000_t75" style="position:absolute;margin-left:0;margin-top:0;width:224.5pt;height:285.5pt;z-index:-251656192;mso-position-horizontal:center;mso-position-horizontal-relative:margin;mso-position-vertical:center;mso-position-vertical-relative:margin" o:allowincell="f">
          <v:imagedata r:id="rId1" o:title="Logo MEC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1F64" w:rsidRDefault="002146B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580777" o:spid="_x0000_s23553" type="#_x0000_t75" style="position:absolute;margin-left:0;margin-top:0;width:224.5pt;height:285.5pt;z-index:-251658240;mso-position-horizontal:center;mso-position-horizontal-relative:margin;mso-position-vertical:center;mso-position-vertical-relative:margin" o:allowincell="f">
          <v:imagedata r:id="rId1" o:title="Logo MEC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D2C4D"/>
    <w:multiLevelType w:val="hybridMultilevel"/>
    <w:tmpl w:val="029215F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8491720"/>
    <w:multiLevelType w:val="multilevel"/>
    <w:tmpl w:val="00669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B5A378C"/>
    <w:multiLevelType w:val="hybridMultilevel"/>
    <w:tmpl w:val="5DDAF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FE50B1"/>
    <w:multiLevelType w:val="hybridMultilevel"/>
    <w:tmpl w:val="BC6E7A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D0A7946"/>
    <w:multiLevelType w:val="hybridMultilevel"/>
    <w:tmpl w:val="C46E34E0"/>
    <w:lvl w:ilvl="0" w:tplc="F3D4C04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ABDEFDD2">
      <w:start w:val="9"/>
      <w:numFmt w:val="bullet"/>
      <w:lvlText w:val="•"/>
      <w:lvlJc w:val="left"/>
      <w:pPr>
        <w:ind w:left="2340" w:hanging="360"/>
      </w:pPr>
      <w:rPr>
        <w:rFonts w:ascii="Times-Roman" w:eastAsiaTheme="minorHAnsi" w:hAnsi="Times-Roman" w:cs="Times-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2D7160"/>
    <w:multiLevelType w:val="hybridMultilevel"/>
    <w:tmpl w:val="A06CC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A71987"/>
    <w:multiLevelType w:val="hybridMultilevel"/>
    <w:tmpl w:val="E724FC40"/>
    <w:lvl w:ilvl="0" w:tplc="1D36EF90">
      <w:start w:val="19"/>
      <w:numFmt w:val="bullet"/>
      <w:lvlText w:val=""/>
      <w:lvlJc w:val="left"/>
      <w:pPr>
        <w:ind w:left="720" w:hanging="360"/>
      </w:pPr>
      <w:rPr>
        <w:rFonts w:ascii="Symbol" w:eastAsia="MS Mincho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542F63"/>
    <w:multiLevelType w:val="hybridMultilevel"/>
    <w:tmpl w:val="30629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330C6C"/>
    <w:multiLevelType w:val="multilevel"/>
    <w:tmpl w:val="5DE21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A11399C"/>
    <w:multiLevelType w:val="hybridMultilevel"/>
    <w:tmpl w:val="A232F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3E4972"/>
    <w:multiLevelType w:val="hybridMultilevel"/>
    <w:tmpl w:val="DBE47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4A085C"/>
    <w:multiLevelType w:val="hybridMultilevel"/>
    <w:tmpl w:val="276E101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F81D3D"/>
    <w:multiLevelType w:val="hybridMultilevel"/>
    <w:tmpl w:val="E1AE5F5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3F4036A4"/>
    <w:multiLevelType w:val="hybridMultilevel"/>
    <w:tmpl w:val="FC1EB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2A61373"/>
    <w:multiLevelType w:val="hybridMultilevel"/>
    <w:tmpl w:val="B0145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9CF4480"/>
    <w:multiLevelType w:val="hybridMultilevel"/>
    <w:tmpl w:val="436E2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18E6C6C"/>
    <w:multiLevelType w:val="hybridMultilevel"/>
    <w:tmpl w:val="84867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AB757FE"/>
    <w:multiLevelType w:val="hybridMultilevel"/>
    <w:tmpl w:val="B89CD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D875CC5"/>
    <w:multiLevelType w:val="hybridMultilevel"/>
    <w:tmpl w:val="953A5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E651325"/>
    <w:multiLevelType w:val="hybridMultilevel"/>
    <w:tmpl w:val="BB2AC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21B6145"/>
    <w:multiLevelType w:val="hybridMultilevel"/>
    <w:tmpl w:val="8D22FC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174E28"/>
    <w:multiLevelType w:val="hybridMultilevel"/>
    <w:tmpl w:val="3500B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27E28E9"/>
    <w:multiLevelType w:val="hybridMultilevel"/>
    <w:tmpl w:val="0790A03E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2"/>
  </w:num>
  <w:num w:numId="2">
    <w:abstractNumId w:val="6"/>
  </w:num>
  <w:num w:numId="3">
    <w:abstractNumId w:val="13"/>
  </w:num>
  <w:num w:numId="4">
    <w:abstractNumId w:val="0"/>
  </w:num>
  <w:num w:numId="5">
    <w:abstractNumId w:val="4"/>
  </w:num>
  <w:num w:numId="6">
    <w:abstractNumId w:val="12"/>
  </w:num>
  <w:num w:numId="7">
    <w:abstractNumId w:val="14"/>
  </w:num>
  <w:num w:numId="8">
    <w:abstractNumId w:val="15"/>
  </w:num>
  <w:num w:numId="9">
    <w:abstractNumId w:val="2"/>
  </w:num>
  <w:num w:numId="10">
    <w:abstractNumId w:val="9"/>
  </w:num>
  <w:num w:numId="11">
    <w:abstractNumId w:val="19"/>
  </w:num>
  <w:num w:numId="12">
    <w:abstractNumId w:val="21"/>
  </w:num>
  <w:num w:numId="13">
    <w:abstractNumId w:val="17"/>
  </w:num>
  <w:num w:numId="14">
    <w:abstractNumId w:val="16"/>
  </w:num>
  <w:num w:numId="15">
    <w:abstractNumId w:val="7"/>
  </w:num>
  <w:num w:numId="16">
    <w:abstractNumId w:val="5"/>
  </w:num>
  <w:num w:numId="17">
    <w:abstractNumId w:val="10"/>
  </w:num>
  <w:num w:numId="18">
    <w:abstractNumId w:val="3"/>
  </w:num>
  <w:num w:numId="19">
    <w:abstractNumId w:val="18"/>
  </w:num>
  <w:num w:numId="20">
    <w:abstractNumId w:val="1"/>
  </w:num>
  <w:num w:numId="21">
    <w:abstractNumId w:val="8"/>
  </w:num>
  <w:num w:numId="22">
    <w:abstractNumId w:val="20"/>
  </w:num>
  <w:num w:numId="23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hdrShapeDefaults>
    <o:shapedefaults v:ext="edit" spidmax="35842"/>
    <o:shapelayout v:ext="edit">
      <o:idmap v:ext="edit" data="23"/>
    </o:shapelayout>
  </w:hdrShapeDefaults>
  <w:footnotePr>
    <w:footnote w:id="0"/>
    <w:footnote w:id="1"/>
  </w:footnotePr>
  <w:endnotePr>
    <w:endnote w:id="0"/>
    <w:endnote w:id="1"/>
  </w:endnotePr>
  <w:compat/>
  <w:rsids>
    <w:rsidRoot w:val="00B12D97"/>
    <w:rsid w:val="00003D6E"/>
    <w:rsid w:val="000044A5"/>
    <w:rsid w:val="00027995"/>
    <w:rsid w:val="000438E6"/>
    <w:rsid w:val="00051321"/>
    <w:rsid w:val="00053192"/>
    <w:rsid w:val="00055217"/>
    <w:rsid w:val="00055BF1"/>
    <w:rsid w:val="0006001F"/>
    <w:rsid w:val="00082F87"/>
    <w:rsid w:val="00083F04"/>
    <w:rsid w:val="0009349C"/>
    <w:rsid w:val="000C5FF5"/>
    <w:rsid w:val="000D1B3B"/>
    <w:rsid w:val="000F3A99"/>
    <w:rsid w:val="000F457B"/>
    <w:rsid w:val="001031C0"/>
    <w:rsid w:val="0010755C"/>
    <w:rsid w:val="00107C2D"/>
    <w:rsid w:val="00112BEF"/>
    <w:rsid w:val="00113C05"/>
    <w:rsid w:val="001158F9"/>
    <w:rsid w:val="00117993"/>
    <w:rsid w:val="00136D86"/>
    <w:rsid w:val="00141AC5"/>
    <w:rsid w:val="0015231D"/>
    <w:rsid w:val="00163993"/>
    <w:rsid w:val="00165354"/>
    <w:rsid w:val="00182937"/>
    <w:rsid w:val="0018714A"/>
    <w:rsid w:val="0019131F"/>
    <w:rsid w:val="001B49D8"/>
    <w:rsid w:val="001D3655"/>
    <w:rsid w:val="001D4ECA"/>
    <w:rsid w:val="001D6915"/>
    <w:rsid w:val="001E6538"/>
    <w:rsid w:val="001E7ACA"/>
    <w:rsid w:val="001F2170"/>
    <w:rsid w:val="001F339F"/>
    <w:rsid w:val="001F4D93"/>
    <w:rsid w:val="002039D4"/>
    <w:rsid w:val="00207331"/>
    <w:rsid w:val="00212BA4"/>
    <w:rsid w:val="002146BB"/>
    <w:rsid w:val="00215EB2"/>
    <w:rsid w:val="00225C69"/>
    <w:rsid w:val="00234CAD"/>
    <w:rsid w:val="0023511B"/>
    <w:rsid w:val="00244E7C"/>
    <w:rsid w:val="002604CB"/>
    <w:rsid w:val="00266242"/>
    <w:rsid w:val="00287A33"/>
    <w:rsid w:val="0029227D"/>
    <w:rsid w:val="002A1D3B"/>
    <w:rsid w:val="002B2C6F"/>
    <w:rsid w:val="002D231E"/>
    <w:rsid w:val="002E3007"/>
    <w:rsid w:val="00304431"/>
    <w:rsid w:val="00311D70"/>
    <w:rsid w:val="00314935"/>
    <w:rsid w:val="003277C4"/>
    <w:rsid w:val="003300DE"/>
    <w:rsid w:val="00332DAE"/>
    <w:rsid w:val="00333000"/>
    <w:rsid w:val="00343B60"/>
    <w:rsid w:val="00347742"/>
    <w:rsid w:val="00351A83"/>
    <w:rsid w:val="00364E9F"/>
    <w:rsid w:val="003651E4"/>
    <w:rsid w:val="0037541B"/>
    <w:rsid w:val="00380C2D"/>
    <w:rsid w:val="003825F6"/>
    <w:rsid w:val="003B4CE3"/>
    <w:rsid w:val="003C121D"/>
    <w:rsid w:val="003C5406"/>
    <w:rsid w:val="003D1C82"/>
    <w:rsid w:val="003D281A"/>
    <w:rsid w:val="003D5FC3"/>
    <w:rsid w:val="003E4645"/>
    <w:rsid w:val="003F6073"/>
    <w:rsid w:val="003F6C46"/>
    <w:rsid w:val="004016A5"/>
    <w:rsid w:val="004079A7"/>
    <w:rsid w:val="00410DCF"/>
    <w:rsid w:val="00421449"/>
    <w:rsid w:val="0043632E"/>
    <w:rsid w:val="00437380"/>
    <w:rsid w:val="00441434"/>
    <w:rsid w:val="004519D3"/>
    <w:rsid w:val="004542E3"/>
    <w:rsid w:val="00463D52"/>
    <w:rsid w:val="004778C8"/>
    <w:rsid w:val="004953EC"/>
    <w:rsid w:val="004968A9"/>
    <w:rsid w:val="004A4F22"/>
    <w:rsid w:val="004B5C93"/>
    <w:rsid w:val="004B6151"/>
    <w:rsid w:val="004C3502"/>
    <w:rsid w:val="004E6E1E"/>
    <w:rsid w:val="004F78AE"/>
    <w:rsid w:val="00500415"/>
    <w:rsid w:val="005146C1"/>
    <w:rsid w:val="00515939"/>
    <w:rsid w:val="00530F85"/>
    <w:rsid w:val="00536F59"/>
    <w:rsid w:val="00544FD6"/>
    <w:rsid w:val="00546A44"/>
    <w:rsid w:val="0057265D"/>
    <w:rsid w:val="00572B76"/>
    <w:rsid w:val="00577B0B"/>
    <w:rsid w:val="005921AC"/>
    <w:rsid w:val="005938FD"/>
    <w:rsid w:val="005A482C"/>
    <w:rsid w:val="005B2DF0"/>
    <w:rsid w:val="005B4110"/>
    <w:rsid w:val="005C0ACF"/>
    <w:rsid w:val="005C47C5"/>
    <w:rsid w:val="005C5806"/>
    <w:rsid w:val="005D1D83"/>
    <w:rsid w:val="005D5861"/>
    <w:rsid w:val="005D655F"/>
    <w:rsid w:val="005E0E37"/>
    <w:rsid w:val="005E2EF7"/>
    <w:rsid w:val="005E33E5"/>
    <w:rsid w:val="005F1BC2"/>
    <w:rsid w:val="005F1D3F"/>
    <w:rsid w:val="005F7297"/>
    <w:rsid w:val="006028B3"/>
    <w:rsid w:val="00606AA6"/>
    <w:rsid w:val="00607C07"/>
    <w:rsid w:val="00617887"/>
    <w:rsid w:val="00632587"/>
    <w:rsid w:val="00636EC4"/>
    <w:rsid w:val="00637FD3"/>
    <w:rsid w:val="006424F7"/>
    <w:rsid w:val="006428B1"/>
    <w:rsid w:val="00646AA5"/>
    <w:rsid w:val="0065339A"/>
    <w:rsid w:val="00653783"/>
    <w:rsid w:val="00661C01"/>
    <w:rsid w:val="00661F64"/>
    <w:rsid w:val="00664B18"/>
    <w:rsid w:val="00674268"/>
    <w:rsid w:val="00693EC5"/>
    <w:rsid w:val="006A183E"/>
    <w:rsid w:val="006C56BD"/>
    <w:rsid w:val="006C5FDA"/>
    <w:rsid w:val="006C66C6"/>
    <w:rsid w:val="006D37FE"/>
    <w:rsid w:val="006D6D49"/>
    <w:rsid w:val="006E3449"/>
    <w:rsid w:val="006E6A48"/>
    <w:rsid w:val="0070306F"/>
    <w:rsid w:val="0070697B"/>
    <w:rsid w:val="0072166F"/>
    <w:rsid w:val="007406F3"/>
    <w:rsid w:val="0074392A"/>
    <w:rsid w:val="00756898"/>
    <w:rsid w:val="0076351D"/>
    <w:rsid w:val="00765400"/>
    <w:rsid w:val="007871EE"/>
    <w:rsid w:val="0079089B"/>
    <w:rsid w:val="00792876"/>
    <w:rsid w:val="00792FB2"/>
    <w:rsid w:val="007A41BF"/>
    <w:rsid w:val="007A61C5"/>
    <w:rsid w:val="007B1883"/>
    <w:rsid w:val="007C6CE7"/>
    <w:rsid w:val="007D4FE2"/>
    <w:rsid w:val="007E451B"/>
    <w:rsid w:val="007E5797"/>
    <w:rsid w:val="007E7019"/>
    <w:rsid w:val="00801C53"/>
    <w:rsid w:val="00812E53"/>
    <w:rsid w:val="00812F06"/>
    <w:rsid w:val="00823B97"/>
    <w:rsid w:val="0082772D"/>
    <w:rsid w:val="00832BE8"/>
    <w:rsid w:val="00833CDC"/>
    <w:rsid w:val="00835933"/>
    <w:rsid w:val="00845C1E"/>
    <w:rsid w:val="008505EA"/>
    <w:rsid w:val="00856FD0"/>
    <w:rsid w:val="0086084B"/>
    <w:rsid w:val="008616E8"/>
    <w:rsid w:val="008657D4"/>
    <w:rsid w:val="008737AE"/>
    <w:rsid w:val="00875456"/>
    <w:rsid w:val="008935F8"/>
    <w:rsid w:val="008A369E"/>
    <w:rsid w:val="008D7D9F"/>
    <w:rsid w:val="009014F7"/>
    <w:rsid w:val="009073D2"/>
    <w:rsid w:val="009259BF"/>
    <w:rsid w:val="0092708B"/>
    <w:rsid w:val="00944D22"/>
    <w:rsid w:val="00957DFA"/>
    <w:rsid w:val="00980B5A"/>
    <w:rsid w:val="00980C98"/>
    <w:rsid w:val="009834E4"/>
    <w:rsid w:val="00987732"/>
    <w:rsid w:val="00995454"/>
    <w:rsid w:val="009A43C1"/>
    <w:rsid w:val="009B6A4C"/>
    <w:rsid w:val="009C646C"/>
    <w:rsid w:val="009D3157"/>
    <w:rsid w:val="009D4DE9"/>
    <w:rsid w:val="009E09BA"/>
    <w:rsid w:val="009E1F64"/>
    <w:rsid w:val="009E25EC"/>
    <w:rsid w:val="00A004B6"/>
    <w:rsid w:val="00A3282F"/>
    <w:rsid w:val="00A4089C"/>
    <w:rsid w:val="00A41F39"/>
    <w:rsid w:val="00A541FC"/>
    <w:rsid w:val="00A629C6"/>
    <w:rsid w:val="00A7531F"/>
    <w:rsid w:val="00A86C2D"/>
    <w:rsid w:val="00A9644A"/>
    <w:rsid w:val="00AE0B17"/>
    <w:rsid w:val="00AE26C5"/>
    <w:rsid w:val="00AE48CF"/>
    <w:rsid w:val="00AF227D"/>
    <w:rsid w:val="00AF516A"/>
    <w:rsid w:val="00B04DDB"/>
    <w:rsid w:val="00B12D97"/>
    <w:rsid w:val="00B50CF8"/>
    <w:rsid w:val="00B67363"/>
    <w:rsid w:val="00B8347F"/>
    <w:rsid w:val="00B84082"/>
    <w:rsid w:val="00BB0449"/>
    <w:rsid w:val="00BB3D77"/>
    <w:rsid w:val="00BB51B2"/>
    <w:rsid w:val="00BC40D3"/>
    <w:rsid w:val="00C014C7"/>
    <w:rsid w:val="00C066D5"/>
    <w:rsid w:val="00C134B5"/>
    <w:rsid w:val="00C25F48"/>
    <w:rsid w:val="00C27FD9"/>
    <w:rsid w:val="00C33853"/>
    <w:rsid w:val="00C43CE0"/>
    <w:rsid w:val="00C4714F"/>
    <w:rsid w:val="00C62623"/>
    <w:rsid w:val="00C647C4"/>
    <w:rsid w:val="00C803DA"/>
    <w:rsid w:val="00C83A06"/>
    <w:rsid w:val="00C85223"/>
    <w:rsid w:val="00C92B59"/>
    <w:rsid w:val="00C9491F"/>
    <w:rsid w:val="00CA53ED"/>
    <w:rsid w:val="00CA663C"/>
    <w:rsid w:val="00CC01BB"/>
    <w:rsid w:val="00CD6D30"/>
    <w:rsid w:val="00CE2A4D"/>
    <w:rsid w:val="00CF50E7"/>
    <w:rsid w:val="00D53381"/>
    <w:rsid w:val="00D73966"/>
    <w:rsid w:val="00D827CA"/>
    <w:rsid w:val="00D90305"/>
    <w:rsid w:val="00D90D2A"/>
    <w:rsid w:val="00D94BE4"/>
    <w:rsid w:val="00D96E1C"/>
    <w:rsid w:val="00D97218"/>
    <w:rsid w:val="00DA25FB"/>
    <w:rsid w:val="00DB207F"/>
    <w:rsid w:val="00DB7A64"/>
    <w:rsid w:val="00DC5614"/>
    <w:rsid w:val="00DD5A1E"/>
    <w:rsid w:val="00DD7E39"/>
    <w:rsid w:val="00DE6AA7"/>
    <w:rsid w:val="00E11606"/>
    <w:rsid w:val="00E160D3"/>
    <w:rsid w:val="00E352FD"/>
    <w:rsid w:val="00E46082"/>
    <w:rsid w:val="00E62AF2"/>
    <w:rsid w:val="00E726FA"/>
    <w:rsid w:val="00E75368"/>
    <w:rsid w:val="00E95259"/>
    <w:rsid w:val="00E962AE"/>
    <w:rsid w:val="00E97BAD"/>
    <w:rsid w:val="00EA2805"/>
    <w:rsid w:val="00EA4B47"/>
    <w:rsid w:val="00EB5DAC"/>
    <w:rsid w:val="00EC59DB"/>
    <w:rsid w:val="00ED17CC"/>
    <w:rsid w:val="00EE3834"/>
    <w:rsid w:val="00F053E3"/>
    <w:rsid w:val="00F133E3"/>
    <w:rsid w:val="00F14221"/>
    <w:rsid w:val="00F16C86"/>
    <w:rsid w:val="00F247DF"/>
    <w:rsid w:val="00F275E4"/>
    <w:rsid w:val="00F3567F"/>
    <w:rsid w:val="00F41272"/>
    <w:rsid w:val="00F565CA"/>
    <w:rsid w:val="00F61754"/>
    <w:rsid w:val="00F82AF2"/>
    <w:rsid w:val="00F854E9"/>
    <w:rsid w:val="00F8753E"/>
    <w:rsid w:val="00F90D34"/>
    <w:rsid w:val="00FB2E67"/>
    <w:rsid w:val="00FB3DBE"/>
    <w:rsid w:val="00FC40F2"/>
    <w:rsid w:val="00FC6977"/>
    <w:rsid w:val="00FD504C"/>
    <w:rsid w:val="00FF3D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2D97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2D97"/>
    <w:pPr>
      <w:tabs>
        <w:tab w:val="center" w:pos="4680"/>
        <w:tab w:val="right" w:pos="9360"/>
      </w:tabs>
    </w:pPr>
    <w:rPr>
      <w:rFonts w:ascii="Calibri" w:eastAsia="Calibri" w:hAnsi="Calibr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12D97"/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957DFA"/>
    <w:pPr>
      <w:ind w:left="720"/>
      <w:contextualSpacing/>
    </w:pPr>
  </w:style>
  <w:style w:type="paragraph" w:customStyle="1" w:styleId="Default">
    <w:name w:val="Default"/>
    <w:rsid w:val="00A541F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e24kjd">
    <w:name w:val="e24kjd"/>
    <w:basedOn w:val="DefaultParagraphFont"/>
    <w:rsid w:val="00A541FC"/>
  </w:style>
  <w:style w:type="character" w:styleId="Emphasis">
    <w:name w:val="Emphasis"/>
    <w:basedOn w:val="DefaultParagraphFont"/>
    <w:uiPriority w:val="20"/>
    <w:qFormat/>
    <w:rsid w:val="00D827CA"/>
    <w:rPr>
      <w:i/>
      <w:iCs/>
    </w:rPr>
  </w:style>
  <w:style w:type="character" w:customStyle="1" w:styleId="st">
    <w:name w:val="st"/>
    <w:basedOn w:val="DefaultParagraphFont"/>
    <w:rsid w:val="00D827CA"/>
  </w:style>
  <w:style w:type="table" w:styleId="TableGrid">
    <w:name w:val="Table Grid"/>
    <w:basedOn w:val="TableNormal"/>
    <w:uiPriority w:val="59"/>
    <w:rsid w:val="003F6C46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3F6C4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6C46"/>
    <w:rPr>
      <w:rFonts w:ascii="Times New Roman" w:eastAsia="MS Mincho" w:hAnsi="Times New Roman" w:cs="Times New Roman"/>
      <w:sz w:val="24"/>
      <w:szCs w:val="24"/>
      <w:lang w:eastAsia="ja-JP"/>
    </w:rPr>
  </w:style>
  <w:style w:type="character" w:styleId="Strong">
    <w:name w:val="Strong"/>
    <w:basedOn w:val="DefaultParagraphFont"/>
    <w:uiPriority w:val="22"/>
    <w:qFormat/>
    <w:rsid w:val="00661F6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2AF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2AF2"/>
    <w:rPr>
      <w:rFonts w:ascii="Tahoma" w:eastAsia="MS Mincho" w:hAnsi="Tahoma" w:cs="Tahoma"/>
      <w:sz w:val="16"/>
      <w:szCs w:val="16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E62AF2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E62AF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7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00163">
          <w:marLeft w:val="72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6298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52083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27885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5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973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3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70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25367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8546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8666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91584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3715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7849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5985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07494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8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84536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2628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4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66639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19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1663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1330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17774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36699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59420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3183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3544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0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yperlink" Target="https://en.wikipedia.org/wiki/Trus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8CBBB6-DC1E-47B9-AC40-850A0B18B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1780</Words>
  <Characters>10146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MECD</dc:creator>
  <cp:lastModifiedBy>Bishnu</cp:lastModifiedBy>
  <cp:revision>2</cp:revision>
  <cp:lastPrinted>2020-12-23T03:51:00Z</cp:lastPrinted>
  <dcterms:created xsi:type="dcterms:W3CDTF">2022-05-02T06:29:00Z</dcterms:created>
  <dcterms:modified xsi:type="dcterms:W3CDTF">2022-05-02T06:29:00Z</dcterms:modified>
</cp:coreProperties>
</file>