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47B" w:rsidRPr="00F4747B" w:rsidRDefault="009F20CF" w:rsidP="00C17771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-647700</wp:posOffset>
            </wp:positionV>
            <wp:extent cx="1409700" cy="1409700"/>
            <wp:effectExtent l="0" t="0" r="0" b="0"/>
            <wp:wrapNone/>
            <wp:docPr id="2" name="Picture 2" descr="PPI_logo_new_black_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PI_logo_new_black_tra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57EA" w:rsidRDefault="007457EA" w:rsidP="007457EA">
      <w:pPr>
        <w:pStyle w:val="Title"/>
        <w:jc w:val="right"/>
      </w:pPr>
      <w:r>
        <w:t>Dynamic Simulation:</w:t>
      </w:r>
    </w:p>
    <w:p w:rsidR="007457EA" w:rsidRDefault="007457EA" w:rsidP="007457EA">
      <w:pPr>
        <w:pStyle w:val="Title"/>
        <w:jc w:val="right"/>
      </w:pPr>
      <w:r>
        <w:t xml:space="preserve">Description of </w:t>
      </w:r>
    </w:p>
    <w:p w:rsidR="00F4747B" w:rsidRDefault="007457EA" w:rsidP="007457EA">
      <w:pPr>
        <w:pStyle w:val="Title"/>
        <w:jc w:val="right"/>
      </w:pPr>
      <w:r>
        <w:t>Outputs</w:t>
      </w:r>
    </w:p>
    <w:p w:rsidR="007457EA" w:rsidRPr="007457EA" w:rsidRDefault="007457EA" w:rsidP="007457EA"/>
    <w:p w:rsidR="009E400E" w:rsidRDefault="009E400E">
      <w:r w:rsidRPr="009E400E">
        <w:rPr>
          <w:noProof/>
        </w:rPr>
        <w:drawing>
          <wp:anchor distT="0" distB="0" distL="114300" distR="114300" simplePos="0" relativeHeight="251663360" behindDoc="1" locked="0" layoutInCell="1" allowOverlap="1" wp14:anchorId="5892C18B" wp14:editId="1117CC03">
            <wp:simplePos x="0" y="0"/>
            <wp:positionH relativeFrom="column">
              <wp:posOffset>1323975</wp:posOffset>
            </wp:positionH>
            <wp:positionV relativeFrom="paragraph">
              <wp:posOffset>8277225</wp:posOffset>
            </wp:positionV>
            <wp:extent cx="5391150" cy="1038225"/>
            <wp:effectExtent l="0" t="0" r="0" b="0"/>
            <wp:wrapNone/>
            <wp:docPr id="5" name="Imagem 3" descr="logo-azul-esc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logo-azul-escur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2997" b="34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AE1" w:rsidRDefault="00513AE1" w:rsidP="00513AE1">
      <w:pPr>
        <w:pStyle w:val="Caption"/>
        <w:keepNext/>
      </w:pPr>
    </w:p>
    <w:tbl>
      <w:tblPr>
        <w:tblStyle w:val="TableGrid"/>
        <w:tblpPr w:leftFromText="180" w:rightFromText="180" w:vertAnchor="page" w:horzAnchor="margin" w:tblpY="11241"/>
        <w:tblW w:w="0" w:type="auto"/>
        <w:shd w:val="clear" w:color="auto" w:fill="FFFFFF" w:themeFill="background1"/>
        <w:tblLook w:val="01E0" w:firstRow="1" w:lastRow="1" w:firstColumn="1" w:lastColumn="1" w:noHBand="0" w:noVBand="0"/>
      </w:tblPr>
      <w:tblGrid>
        <w:gridCol w:w="1433"/>
        <w:gridCol w:w="714"/>
        <w:gridCol w:w="1589"/>
        <w:gridCol w:w="1506"/>
        <w:gridCol w:w="4108"/>
      </w:tblGrid>
      <w:tr w:rsidR="005B0008" w:rsidTr="008035EC">
        <w:tc>
          <w:tcPr>
            <w:tcW w:w="9558" w:type="dxa"/>
            <w:gridSpan w:val="5"/>
            <w:shd w:val="clear" w:color="auto" w:fill="FFFFFF" w:themeFill="background1"/>
          </w:tcPr>
          <w:p w:rsidR="005B0008" w:rsidRPr="00513AE1" w:rsidRDefault="00513AE1" w:rsidP="00C041A7">
            <w:pPr>
              <w:tabs>
                <w:tab w:val="left" w:pos="1815"/>
                <w:tab w:val="center" w:pos="4851"/>
              </w:tabs>
              <w:ind w:right="-360"/>
              <w:jc w:val="center"/>
            </w:pPr>
            <w:r w:rsidRPr="00513AE1">
              <w:rPr>
                <w:rFonts w:ascii="Verdana" w:hAnsi="Verdana"/>
                <w:szCs w:val="24"/>
              </w:rPr>
              <w:t>Document Number:</w:t>
            </w:r>
          </w:p>
        </w:tc>
      </w:tr>
      <w:tr w:rsidR="005B0008" w:rsidTr="003B09AB">
        <w:tc>
          <w:tcPr>
            <w:tcW w:w="1458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6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42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</w:tr>
      <w:tr w:rsidR="005B0008" w:rsidTr="003B09AB">
        <w:tc>
          <w:tcPr>
            <w:tcW w:w="1458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6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42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</w:tr>
      <w:tr w:rsidR="005B0008" w:rsidTr="003B09AB">
        <w:tc>
          <w:tcPr>
            <w:tcW w:w="1458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6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42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</w:tr>
      <w:tr w:rsidR="005B0008" w:rsidTr="003B09AB">
        <w:tc>
          <w:tcPr>
            <w:tcW w:w="1458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6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42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</w:tr>
      <w:tr w:rsidR="005B0008" w:rsidTr="003B09AB">
        <w:tc>
          <w:tcPr>
            <w:tcW w:w="1458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7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6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  <w:tc>
          <w:tcPr>
            <w:tcW w:w="42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</w:rPr>
            </w:pPr>
          </w:p>
        </w:tc>
      </w:tr>
      <w:tr w:rsidR="005B0008" w:rsidTr="003B09AB">
        <w:tc>
          <w:tcPr>
            <w:tcW w:w="1458" w:type="dxa"/>
            <w:shd w:val="clear" w:color="auto" w:fill="FFFFFF" w:themeFill="background1"/>
          </w:tcPr>
          <w:p w:rsidR="005B0008" w:rsidRPr="005E169E" w:rsidRDefault="007457EA" w:rsidP="005E169E">
            <w:pPr>
              <w:jc w:val="center"/>
              <w:rPr>
                <w:b/>
              </w:rPr>
            </w:pPr>
            <w:r>
              <w:rPr>
                <w:b/>
              </w:rPr>
              <w:t>5/26/16</w:t>
            </w:r>
          </w:p>
        </w:tc>
        <w:tc>
          <w:tcPr>
            <w:tcW w:w="720" w:type="dxa"/>
            <w:shd w:val="clear" w:color="auto" w:fill="FFFFFF" w:themeFill="background1"/>
          </w:tcPr>
          <w:p w:rsidR="005B0008" w:rsidRPr="005E169E" w:rsidRDefault="00381E25" w:rsidP="005E169E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620" w:type="dxa"/>
            <w:shd w:val="clear" w:color="auto" w:fill="FFFFFF" w:themeFill="background1"/>
          </w:tcPr>
          <w:p w:rsidR="005B0008" w:rsidRPr="005E169E" w:rsidRDefault="00A42371" w:rsidP="005E169E">
            <w:pPr>
              <w:jc w:val="center"/>
              <w:rPr>
                <w:b/>
              </w:rPr>
            </w:pPr>
            <w:r>
              <w:rPr>
                <w:b/>
              </w:rPr>
              <w:t>Ilias Ariston</w:t>
            </w:r>
          </w:p>
        </w:tc>
        <w:tc>
          <w:tcPr>
            <w:tcW w:w="1530" w:type="dxa"/>
            <w:shd w:val="clear" w:color="auto" w:fill="FFFFFF" w:themeFill="background1"/>
          </w:tcPr>
          <w:p w:rsidR="005B0008" w:rsidRPr="005E169E" w:rsidRDefault="00A42371" w:rsidP="005E169E">
            <w:pPr>
              <w:jc w:val="center"/>
              <w:rPr>
                <w:b/>
              </w:rPr>
            </w:pPr>
            <w:r>
              <w:rPr>
                <w:b/>
              </w:rPr>
              <w:t>Antoine Peiffer</w:t>
            </w:r>
          </w:p>
        </w:tc>
        <w:tc>
          <w:tcPr>
            <w:tcW w:w="4230" w:type="dxa"/>
            <w:shd w:val="clear" w:color="auto" w:fill="FFFFFF" w:themeFill="background1"/>
          </w:tcPr>
          <w:p w:rsidR="005B0008" w:rsidRPr="005E169E" w:rsidRDefault="00E1578F" w:rsidP="005E169E">
            <w:pPr>
              <w:jc w:val="center"/>
              <w:rPr>
                <w:b/>
              </w:rPr>
            </w:pPr>
            <w:r>
              <w:rPr>
                <w:b/>
              </w:rPr>
              <w:t>Issue for comments</w:t>
            </w:r>
          </w:p>
        </w:tc>
      </w:tr>
      <w:tr w:rsidR="005B0008" w:rsidTr="003B09AB">
        <w:tc>
          <w:tcPr>
            <w:tcW w:w="1458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  <w:sz w:val="20"/>
              </w:rPr>
            </w:pPr>
            <w:r w:rsidRPr="005E169E">
              <w:rPr>
                <w:b/>
                <w:sz w:val="20"/>
              </w:rPr>
              <w:t>Date</w:t>
            </w:r>
          </w:p>
        </w:tc>
        <w:tc>
          <w:tcPr>
            <w:tcW w:w="7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  <w:sz w:val="20"/>
              </w:rPr>
            </w:pPr>
            <w:r w:rsidRPr="005E169E">
              <w:rPr>
                <w:b/>
                <w:sz w:val="20"/>
              </w:rPr>
              <w:t>Rev.</w:t>
            </w:r>
          </w:p>
        </w:tc>
        <w:tc>
          <w:tcPr>
            <w:tcW w:w="162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  <w:sz w:val="20"/>
              </w:rPr>
            </w:pPr>
            <w:r w:rsidRPr="005E169E">
              <w:rPr>
                <w:b/>
                <w:sz w:val="20"/>
              </w:rPr>
              <w:t>Written by</w:t>
            </w:r>
          </w:p>
        </w:tc>
        <w:tc>
          <w:tcPr>
            <w:tcW w:w="1530" w:type="dxa"/>
            <w:shd w:val="clear" w:color="auto" w:fill="FFFFFF" w:themeFill="background1"/>
          </w:tcPr>
          <w:p w:rsidR="005B0008" w:rsidRPr="005E169E" w:rsidRDefault="005B0008" w:rsidP="005E169E">
            <w:pPr>
              <w:jc w:val="center"/>
              <w:rPr>
                <w:b/>
                <w:sz w:val="20"/>
              </w:rPr>
            </w:pPr>
            <w:r w:rsidRPr="005E169E">
              <w:rPr>
                <w:b/>
                <w:sz w:val="20"/>
              </w:rPr>
              <w:t>Checked by</w:t>
            </w:r>
          </w:p>
        </w:tc>
        <w:tc>
          <w:tcPr>
            <w:tcW w:w="4230" w:type="dxa"/>
            <w:shd w:val="clear" w:color="auto" w:fill="FFFFFF" w:themeFill="background1"/>
          </w:tcPr>
          <w:p w:rsidR="005B0008" w:rsidRPr="005E169E" w:rsidRDefault="005B0008" w:rsidP="00513AE1">
            <w:pPr>
              <w:keepNext/>
              <w:jc w:val="center"/>
              <w:rPr>
                <w:b/>
                <w:sz w:val="20"/>
              </w:rPr>
            </w:pPr>
            <w:r w:rsidRPr="005E169E">
              <w:rPr>
                <w:b/>
                <w:sz w:val="20"/>
              </w:rPr>
              <w:t>Status/Comments</w:t>
            </w:r>
          </w:p>
        </w:tc>
      </w:tr>
    </w:tbl>
    <w:p w:rsidR="009E400E" w:rsidRPr="008261F5" w:rsidRDefault="009E400E" w:rsidP="00BF7112">
      <w:pPr>
        <w:pStyle w:val="TOCHeading"/>
        <w:rPr>
          <w:rFonts w:cs="Times New Roman"/>
        </w:rPr>
      </w:pPr>
      <w:r>
        <w:br w:type="page"/>
      </w:r>
    </w:p>
    <w:p w:rsidR="00381E25" w:rsidRDefault="00EC70DF" w:rsidP="00222A4E">
      <w:pPr>
        <w:pStyle w:val="TOCHeading"/>
        <w:rPr>
          <w:rFonts w:eastAsiaTheme="minorHAnsi" w:cs="Times New Roman"/>
          <w:bCs w:val="0"/>
          <w:szCs w:val="36"/>
          <w:lang w:val="en-US"/>
        </w:rPr>
      </w:pPr>
      <w:r>
        <w:rPr>
          <w:rFonts w:eastAsiaTheme="minorHAnsi" w:cs="Times New Roman"/>
          <w:bCs w:val="0"/>
          <w:szCs w:val="36"/>
          <w:lang w:val="en-US"/>
        </w:rPr>
        <w:lastRenderedPageBreak/>
        <w:t>Document History</w:t>
      </w:r>
    </w:p>
    <w:p w:rsidR="00EC70DF" w:rsidRPr="00EC70DF" w:rsidRDefault="00EC70DF" w:rsidP="00EC70DF">
      <w:pPr>
        <w:spacing w:after="0"/>
      </w:pPr>
    </w:p>
    <w:p w:rsidR="009B15C1" w:rsidRDefault="009B15C1" w:rsidP="00EC70DF">
      <w:pPr>
        <w:spacing w:after="0"/>
      </w:pPr>
      <w:r w:rsidRPr="00A42371">
        <w:t>THIS DOCUMENT WAS CREATED BY PPI.</w:t>
      </w:r>
      <w:r w:rsidR="00A42371" w:rsidRPr="00A42371">
        <w:t xml:space="preserve"> </w:t>
      </w:r>
      <w:r w:rsidR="009960D8" w:rsidRPr="00A42371">
        <w:rPr>
          <w:rFonts w:ascii="Verdana" w:hAnsi="Verdana"/>
          <w:color w:val="FFFFFF" w:themeColor="background1"/>
          <w:szCs w:val="24"/>
        </w:rPr>
        <w:fldChar w:fldCharType="begin"/>
      </w:r>
      <w:r w:rsidR="00A42371" w:rsidRPr="00A42371">
        <w:rPr>
          <w:rFonts w:ascii="Verdana" w:hAnsi="Verdana"/>
          <w:color w:val="FFFFFF" w:themeColor="background1"/>
          <w:szCs w:val="24"/>
        </w:rPr>
        <w:instrText xml:space="preserve"> SEQ Document_Number: \* ARABIC </w:instrText>
      </w:r>
      <w:r w:rsidR="009960D8" w:rsidRPr="00A42371">
        <w:rPr>
          <w:rFonts w:ascii="Verdana" w:hAnsi="Verdana"/>
          <w:color w:val="FFFFFF" w:themeColor="background1"/>
          <w:szCs w:val="24"/>
        </w:rPr>
        <w:fldChar w:fldCharType="separate"/>
      </w:r>
      <w:r w:rsidR="0055063E">
        <w:rPr>
          <w:rFonts w:ascii="Verdana" w:hAnsi="Verdana"/>
          <w:noProof/>
          <w:color w:val="FFFFFF" w:themeColor="background1"/>
          <w:szCs w:val="24"/>
        </w:rPr>
        <w:t>1</w:t>
      </w:r>
      <w:r w:rsidR="009960D8" w:rsidRPr="00A42371">
        <w:rPr>
          <w:rFonts w:ascii="Verdana" w:hAnsi="Verdana"/>
          <w:color w:val="FFFFFF" w:themeColor="background1"/>
          <w:szCs w:val="24"/>
        </w:rPr>
        <w:fldChar w:fldCharType="end"/>
      </w:r>
      <w:r w:rsidR="00A42371" w:rsidRPr="00A42371">
        <w:rPr>
          <w:rFonts w:ascii="Verdana" w:hAnsi="Verdana"/>
          <w:szCs w:val="24"/>
        </w:rPr>
        <w:t>PPI-WFA RPT-HY-25011</w:t>
      </w:r>
    </w:p>
    <w:p w:rsidR="00EC70DF" w:rsidRDefault="00EC70DF" w:rsidP="00EC70DF">
      <w:pPr>
        <w:pStyle w:val="TOCHeading"/>
        <w:rPr>
          <w:rFonts w:eastAsiaTheme="minorHAnsi" w:cs="Times New Roman"/>
          <w:bCs w:val="0"/>
          <w:szCs w:val="36"/>
          <w:lang w:val="en-US"/>
        </w:rPr>
      </w:pPr>
      <w:r>
        <w:rPr>
          <w:rFonts w:eastAsiaTheme="minorHAnsi" w:cs="Times New Roman"/>
          <w:bCs w:val="0"/>
          <w:szCs w:val="36"/>
          <w:lang w:val="en-US"/>
        </w:rPr>
        <w:t>Confidentiality</w:t>
      </w:r>
    </w:p>
    <w:p w:rsidR="00381E25" w:rsidRDefault="00381E25" w:rsidP="00EC70DF">
      <w:pPr>
        <w:spacing w:after="0"/>
      </w:pPr>
    </w:p>
    <w:p w:rsidR="00381E25" w:rsidRDefault="00EC70DF" w:rsidP="00F403B1">
      <w:pPr>
        <w:spacing w:after="0"/>
      </w:pPr>
      <w:r>
        <w:t>ALL INFORMATION &amp; DATA CONTAINED WITHIN THIS DOCUMENT IS STRICTLY CONFIDENTIAL AND IS THE PROPERTY OF PRINCIPLE POWER, INC. IT IS PROTECTED IN ACCORDANCE WITH PREVAILING LA</w:t>
      </w:r>
      <w:r w:rsidR="000A31FD">
        <w:t>W</w:t>
      </w:r>
      <w:r>
        <w:t xml:space="preserve">. IT SHALL ONLY BE USED FOR THE PURPOSE WHICH IT IS </w:t>
      </w:r>
      <w:r w:rsidR="000A31FD">
        <w:t>D</w:t>
      </w:r>
      <w:r>
        <w:t>ELIVERED. THIS DOCUMENT AND THE INFORMATION THEREIN SHALL NOT BE REPRODUCED OR DISCLOSED TO ANY OTHER PARTY WITHOUT THE EXPRESS PRIOR WRITTEN AUTHORIZATION OF PRINCIPLE POWER, INC.</w:t>
      </w:r>
    </w:p>
    <w:p w:rsidR="00F403B1" w:rsidRDefault="00F403B1" w:rsidP="00F403B1">
      <w:pPr>
        <w:pStyle w:val="TOCHeading"/>
        <w:rPr>
          <w:rFonts w:eastAsiaTheme="minorHAnsi" w:cs="Times New Roman"/>
          <w:bCs w:val="0"/>
          <w:szCs w:val="36"/>
          <w:lang w:val="en-US"/>
        </w:rPr>
      </w:pPr>
      <w:r>
        <w:rPr>
          <w:rFonts w:eastAsiaTheme="minorHAnsi" w:cs="Times New Roman"/>
          <w:bCs w:val="0"/>
          <w:szCs w:val="36"/>
          <w:lang w:val="en-US"/>
        </w:rPr>
        <w:t>Revision Log</w:t>
      </w:r>
    </w:p>
    <w:p w:rsidR="00381E25" w:rsidRDefault="00381E25" w:rsidP="00F403B1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6"/>
        <w:gridCol w:w="2120"/>
        <w:gridCol w:w="5864"/>
      </w:tblGrid>
      <w:tr w:rsidR="00F913C6" w:rsidTr="00F913C6">
        <w:tc>
          <w:tcPr>
            <w:tcW w:w="1368" w:type="dxa"/>
          </w:tcPr>
          <w:p w:rsidR="00F913C6" w:rsidRPr="00F913C6" w:rsidRDefault="00F913C6" w:rsidP="00F913C6">
            <w:pPr>
              <w:jc w:val="center"/>
            </w:pPr>
            <w:r>
              <w:t>REVISION</w:t>
            </w:r>
          </w:p>
        </w:tc>
        <w:tc>
          <w:tcPr>
            <w:tcW w:w="2160" w:type="dxa"/>
          </w:tcPr>
          <w:p w:rsidR="00F913C6" w:rsidRDefault="00F913C6" w:rsidP="00F913C6">
            <w:pPr>
              <w:jc w:val="center"/>
            </w:pPr>
            <w:r>
              <w:t>SECTION</w:t>
            </w:r>
          </w:p>
        </w:tc>
        <w:tc>
          <w:tcPr>
            <w:tcW w:w="6048" w:type="dxa"/>
          </w:tcPr>
          <w:p w:rsidR="00F913C6" w:rsidRDefault="00F913C6" w:rsidP="00F913C6">
            <w:pPr>
              <w:jc w:val="center"/>
            </w:pPr>
            <w:r>
              <w:t>DESCRIPTION OF CHANGES</w:t>
            </w:r>
          </w:p>
        </w:tc>
      </w:tr>
      <w:tr w:rsidR="00F913C6" w:rsidTr="009B15C1">
        <w:trPr>
          <w:trHeight w:val="1637"/>
        </w:trPr>
        <w:tc>
          <w:tcPr>
            <w:tcW w:w="1368" w:type="dxa"/>
          </w:tcPr>
          <w:p w:rsidR="00F913C6" w:rsidRDefault="00F913C6" w:rsidP="00381E25"/>
        </w:tc>
        <w:tc>
          <w:tcPr>
            <w:tcW w:w="2160" w:type="dxa"/>
          </w:tcPr>
          <w:p w:rsidR="00F913C6" w:rsidRDefault="00F913C6" w:rsidP="00381E25"/>
        </w:tc>
        <w:tc>
          <w:tcPr>
            <w:tcW w:w="6048" w:type="dxa"/>
          </w:tcPr>
          <w:p w:rsidR="00F913C6" w:rsidRDefault="00F913C6" w:rsidP="00381E25"/>
        </w:tc>
      </w:tr>
      <w:tr w:rsidR="00F913C6" w:rsidTr="009B15C1">
        <w:trPr>
          <w:trHeight w:val="1430"/>
        </w:trPr>
        <w:tc>
          <w:tcPr>
            <w:tcW w:w="1368" w:type="dxa"/>
          </w:tcPr>
          <w:p w:rsidR="00F913C6" w:rsidRDefault="00F913C6" w:rsidP="00381E25"/>
        </w:tc>
        <w:tc>
          <w:tcPr>
            <w:tcW w:w="2160" w:type="dxa"/>
          </w:tcPr>
          <w:p w:rsidR="00F913C6" w:rsidRDefault="00F913C6" w:rsidP="00381E25"/>
        </w:tc>
        <w:tc>
          <w:tcPr>
            <w:tcW w:w="6048" w:type="dxa"/>
          </w:tcPr>
          <w:p w:rsidR="00F913C6" w:rsidRDefault="00F913C6" w:rsidP="00381E25"/>
        </w:tc>
      </w:tr>
    </w:tbl>
    <w:p w:rsidR="00A42371" w:rsidRDefault="00A42371" w:rsidP="00381E25"/>
    <w:p w:rsidR="00A42371" w:rsidRDefault="00A42371" w:rsidP="00A42371">
      <w:r>
        <w:br w:type="page"/>
      </w:r>
    </w:p>
    <w:p w:rsidR="00F913C6" w:rsidRDefault="00F913C6" w:rsidP="00381E2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US"/>
        </w:rPr>
        <w:id w:val="59000428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szCs w:val="22"/>
        </w:rPr>
      </w:sdtEndPr>
      <w:sdtContent>
        <w:p w:rsidR="009E400E" w:rsidRPr="008261F5" w:rsidRDefault="009E400E" w:rsidP="00222A4E">
          <w:pPr>
            <w:pStyle w:val="TOCHeading"/>
          </w:pPr>
          <w:r w:rsidRPr="008261F5">
            <w:t>Table of Contents</w:t>
          </w:r>
        </w:p>
        <w:p w:rsidR="0055063E" w:rsidRDefault="009960D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261F5">
            <w:rPr>
              <w:rFonts w:cs="Times New Roman"/>
            </w:rPr>
            <w:fldChar w:fldCharType="begin"/>
          </w:r>
          <w:r w:rsidR="009E400E" w:rsidRPr="008261F5">
            <w:rPr>
              <w:rFonts w:cs="Times New Roman"/>
            </w:rPr>
            <w:instrText xml:space="preserve"> TOC \o "1-3" \h \z \u </w:instrText>
          </w:r>
          <w:r w:rsidRPr="008261F5">
            <w:rPr>
              <w:rFonts w:cs="Times New Roman"/>
            </w:rPr>
            <w:fldChar w:fldCharType="separate"/>
          </w:r>
          <w:hyperlink w:anchor="_Toc452561299" w:history="1">
            <w:r w:rsidR="0055063E" w:rsidRPr="00953CEE">
              <w:rPr>
                <w:rStyle w:val="Hyperlink"/>
                <w:noProof/>
              </w:rPr>
              <w:t>1</w:t>
            </w:r>
            <w:r w:rsidR="0055063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5063E" w:rsidRPr="00953CEE">
              <w:rPr>
                <w:rStyle w:val="Hyperlink"/>
                <w:noProof/>
              </w:rPr>
              <w:t>Summary</w:t>
            </w:r>
            <w:r w:rsidR="0055063E">
              <w:rPr>
                <w:noProof/>
                <w:webHidden/>
              </w:rPr>
              <w:tab/>
            </w:r>
            <w:r w:rsidR="0055063E">
              <w:rPr>
                <w:noProof/>
                <w:webHidden/>
              </w:rPr>
              <w:fldChar w:fldCharType="begin"/>
            </w:r>
            <w:r w:rsidR="0055063E">
              <w:rPr>
                <w:noProof/>
                <w:webHidden/>
              </w:rPr>
              <w:instrText xml:space="preserve"> PAGEREF _Toc452561299 \h </w:instrText>
            </w:r>
            <w:r w:rsidR="0055063E">
              <w:rPr>
                <w:noProof/>
                <w:webHidden/>
              </w:rPr>
            </w:r>
            <w:r w:rsidR="0055063E">
              <w:rPr>
                <w:noProof/>
                <w:webHidden/>
              </w:rPr>
              <w:fldChar w:fldCharType="separate"/>
            </w:r>
            <w:r w:rsidR="0055063E">
              <w:rPr>
                <w:noProof/>
                <w:webHidden/>
              </w:rPr>
              <w:t>4</w:t>
            </w:r>
            <w:r w:rsidR="0055063E">
              <w:rPr>
                <w:noProof/>
                <w:webHidden/>
              </w:rPr>
              <w:fldChar w:fldCharType="end"/>
            </w:r>
          </w:hyperlink>
        </w:p>
        <w:p w:rsidR="0055063E" w:rsidRDefault="0055063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561300" w:history="1">
            <w:r w:rsidRPr="00953CEE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3CEE">
              <w:rPr>
                <w:rStyle w:val="Hyperlink"/>
                <w:noProof/>
              </w:rPr>
              <w:t>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63E" w:rsidRDefault="0055063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561301" w:history="1">
            <w:r w:rsidRPr="00953CEE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3CEE">
              <w:rPr>
                <w:rStyle w:val="Hyperlink"/>
                <w:noProof/>
              </w:rPr>
              <w:t>Additional sensor notes and MatchMaker™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63E" w:rsidRDefault="0055063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561302" w:history="1">
            <w:r w:rsidRPr="00953CEE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53CEE">
              <w:rPr>
                <w:rStyle w:val="Hyperlink"/>
                <w:noProof/>
              </w:rPr>
              <w:t>Test output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400E" w:rsidRPr="008261F5" w:rsidRDefault="009960D8" w:rsidP="009E400E">
          <w:pPr>
            <w:rPr>
              <w:rFonts w:cs="Times New Roman"/>
            </w:rPr>
          </w:pPr>
          <w:r w:rsidRPr="008261F5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9E400E" w:rsidRPr="00EC3CBA" w:rsidRDefault="009E400E" w:rsidP="00BF7112">
      <w:pPr>
        <w:pStyle w:val="TOCHeading"/>
      </w:pPr>
      <w:r w:rsidRPr="00EC3CBA">
        <w:t xml:space="preserve">Table of </w:t>
      </w:r>
      <w:r>
        <w:t>Figures</w:t>
      </w:r>
    </w:p>
    <w:p w:rsidR="0055063E" w:rsidRDefault="009960D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Times New Roman"/>
        </w:rPr>
        <w:fldChar w:fldCharType="begin"/>
      </w:r>
      <w:r w:rsidR="009E400E">
        <w:rPr>
          <w:rFonts w:cs="Times New Roman"/>
        </w:rPr>
        <w:instrText xml:space="preserve"> TOC \h \z \c "Figure" </w:instrText>
      </w:r>
      <w:r>
        <w:rPr>
          <w:rFonts w:cs="Times New Roman"/>
        </w:rPr>
        <w:fldChar w:fldCharType="separate"/>
      </w:r>
      <w:hyperlink w:anchor="_Toc452561303" w:history="1">
        <w:r w:rsidR="0055063E" w:rsidRPr="002A2D4C">
          <w:rPr>
            <w:rStyle w:val="Hyperlink"/>
            <w:noProof/>
          </w:rPr>
          <w:t>Figure 1 5 test cases for the benchmarking output.</w:t>
        </w:r>
        <w:r w:rsidR="0055063E">
          <w:rPr>
            <w:noProof/>
            <w:webHidden/>
          </w:rPr>
          <w:tab/>
        </w:r>
        <w:r w:rsidR="0055063E">
          <w:rPr>
            <w:noProof/>
            <w:webHidden/>
          </w:rPr>
          <w:fldChar w:fldCharType="begin"/>
        </w:r>
        <w:r w:rsidR="0055063E">
          <w:rPr>
            <w:noProof/>
            <w:webHidden/>
          </w:rPr>
          <w:instrText xml:space="preserve"> PAGEREF _Toc452561303 \h </w:instrText>
        </w:r>
        <w:r w:rsidR="0055063E">
          <w:rPr>
            <w:noProof/>
            <w:webHidden/>
          </w:rPr>
        </w:r>
        <w:r w:rsidR="0055063E">
          <w:rPr>
            <w:noProof/>
            <w:webHidden/>
          </w:rPr>
          <w:fldChar w:fldCharType="separate"/>
        </w:r>
        <w:r w:rsidR="0055063E">
          <w:rPr>
            <w:noProof/>
            <w:webHidden/>
          </w:rPr>
          <w:t>6</w:t>
        </w:r>
        <w:r w:rsidR="0055063E">
          <w:rPr>
            <w:noProof/>
            <w:webHidden/>
          </w:rPr>
          <w:fldChar w:fldCharType="end"/>
        </w:r>
      </w:hyperlink>
    </w:p>
    <w:p w:rsidR="0055063E" w:rsidRDefault="005506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2561304" w:history="1">
        <w:r w:rsidRPr="002A2D4C">
          <w:rPr>
            <w:rStyle w:val="Hyperlink"/>
            <w:noProof/>
          </w:rPr>
          <w:t>Figure 2 Surge motion for 5 test cases presented in 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_Toc452561304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5063E" w:rsidRDefault="005506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2561305" w:history="1">
        <w:r w:rsidRPr="002A2D4C">
          <w:rPr>
            <w:rStyle w:val="Hyperlink"/>
            <w:noProof/>
          </w:rPr>
          <w:t>Figure 3 Sway motion for 5 test cases presented in 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_Toc452561305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5063E" w:rsidRDefault="005506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2561306" w:history="1">
        <w:r w:rsidRPr="002A2D4C">
          <w:rPr>
            <w:rStyle w:val="Hyperlink"/>
            <w:noProof/>
          </w:rPr>
          <w:t>Figure 4 Heave motion for 5 test cases presented in 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_Toc452561306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5063E" w:rsidRDefault="005506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2561307" w:history="1">
        <w:r w:rsidRPr="002A2D4C">
          <w:rPr>
            <w:rStyle w:val="Hyperlink"/>
            <w:noProof/>
          </w:rPr>
          <w:t>Figure 5 Roll motion for 5 test cases presented in 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_Toc452561307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5063E" w:rsidRDefault="005506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2561308" w:history="1">
        <w:r w:rsidRPr="002A2D4C">
          <w:rPr>
            <w:rStyle w:val="Hyperlink"/>
            <w:noProof/>
          </w:rPr>
          <w:t>Figure 6 Pitch motion for 5 test cases presented in 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_Toc452561308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5063E" w:rsidRDefault="005506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2561309" w:history="1">
        <w:r w:rsidRPr="002A2D4C">
          <w:rPr>
            <w:rStyle w:val="Hyperlink"/>
            <w:noProof/>
          </w:rPr>
          <w:t>Figure 7 Yaw motion for 5 test cases presented in 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_Toc452561309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248F" w:rsidRDefault="009960D8" w:rsidP="009E400E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</w:p>
    <w:p w:rsidR="005B0008" w:rsidRPr="00EC3CBA" w:rsidRDefault="00513AE1" w:rsidP="00BF7112">
      <w:pPr>
        <w:pStyle w:val="TOCHeading"/>
      </w:pPr>
      <w:r>
        <w:t>Table</w:t>
      </w:r>
      <w:r w:rsidR="005B0008" w:rsidRPr="00EC3CBA">
        <w:t xml:space="preserve"> of </w:t>
      </w:r>
      <w:r w:rsidR="005B5B0A">
        <w:t>Tables</w:t>
      </w:r>
    </w:p>
    <w:p w:rsidR="0055063E" w:rsidRDefault="009960D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Times New Roman"/>
        </w:rPr>
        <w:fldChar w:fldCharType="begin"/>
      </w:r>
      <w:r w:rsidR="00C4248F">
        <w:rPr>
          <w:rFonts w:cs="Times New Roman"/>
        </w:rPr>
        <w:instrText xml:space="preserve"> TOC \h \z \c "Table" </w:instrText>
      </w:r>
      <w:r>
        <w:rPr>
          <w:rFonts w:cs="Times New Roman"/>
        </w:rPr>
        <w:fldChar w:fldCharType="separate"/>
      </w:r>
      <w:hyperlink w:anchor="_Toc452561310" w:history="1">
        <w:r w:rsidR="0055063E" w:rsidRPr="007616C8">
          <w:rPr>
            <w:rStyle w:val="Hyperlink"/>
            <w:noProof/>
          </w:rPr>
          <w:t>Table 1 Sensors output from the aeroelastic simulations.  Variables defined in ‘rotated’ column are further elaborated in Table 2.</w:t>
        </w:r>
        <w:r w:rsidR="0055063E">
          <w:rPr>
            <w:noProof/>
            <w:webHidden/>
          </w:rPr>
          <w:tab/>
        </w:r>
        <w:r w:rsidR="0055063E">
          <w:rPr>
            <w:noProof/>
            <w:webHidden/>
          </w:rPr>
          <w:fldChar w:fldCharType="begin"/>
        </w:r>
        <w:r w:rsidR="0055063E">
          <w:rPr>
            <w:noProof/>
            <w:webHidden/>
          </w:rPr>
          <w:instrText xml:space="preserve"> PAGEREF _Toc452561310 \h </w:instrText>
        </w:r>
        <w:r w:rsidR="0055063E">
          <w:rPr>
            <w:noProof/>
            <w:webHidden/>
          </w:rPr>
        </w:r>
        <w:r w:rsidR="0055063E">
          <w:rPr>
            <w:noProof/>
            <w:webHidden/>
          </w:rPr>
          <w:fldChar w:fldCharType="separate"/>
        </w:r>
        <w:r w:rsidR="0055063E">
          <w:rPr>
            <w:noProof/>
            <w:webHidden/>
          </w:rPr>
          <w:t>4</w:t>
        </w:r>
        <w:r w:rsidR="0055063E">
          <w:rPr>
            <w:noProof/>
            <w:webHidden/>
          </w:rPr>
          <w:fldChar w:fldCharType="end"/>
        </w:r>
      </w:hyperlink>
    </w:p>
    <w:p w:rsidR="0055063E" w:rsidRDefault="005506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2561311" w:history="1">
        <w:r w:rsidRPr="007616C8">
          <w:rPr>
            <w:rStyle w:val="Hyperlink"/>
            <w:noProof/>
          </w:rPr>
          <w:t>Table 2 Rotation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_Toc452561311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063E" w:rsidRDefault="005506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2561312" w:history="1">
        <w:r w:rsidRPr="007616C8">
          <w:rPr>
            <w:rStyle w:val="Hyperlink"/>
            <w:noProof/>
          </w:rPr>
          <w:t>Table 3 Additional notes and MatchMaker implementation of sensors presented in Table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_Toc452561312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063E" w:rsidRDefault="005506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2561313" w:history="1">
        <w:r w:rsidRPr="007616C8">
          <w:rPr>
            <w:rStyle w:val="Hyperlink"/>
            <w:noProof/>
          </w:rPr>
          <w:t>Table 4 Summary of test cases.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_Toc452561313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248F" w:rsidRPr="00C4248F" w:rsidRDefault="009960D8" w:rsidP="009E400E">
      <w:pPr>
        <w:rPr>
          <w:rFonts w:cs="Times New Roman"/>
        </w:rPr>
      </w:pPr>
      <w:r>
        <w:rPr>
          <w:rFonts w:cs="Times New Roman"/>
        </w:rPr>
        <w:fldChar w:fldCharType="end"/>
      </w:r>
      <w:r w:rsidR="009E400E" w:rsidRPr="008261F5">
        <w:rPr>
          <w:rFonts w:cs="Times New Roman"/>
        </w:rPr>
        <w:br w:type="page"/>
      </w:r>
    </w:p>
    <w:p w:rsidR="009E400E" w:rsidRDefault="009E400E" w:rsidP="00BF7112">
      <w:pPr>
        <w:pStyle w:val="Heading1"/>
      </w:pPr>
      <w:bookmarkStart w:id="0" w:name="_Toc452561299"/>
      <w:r>
        <w:lastRenderedPageBreak/>
        <w:t>Summary</w:t>
      </w:r>
      <w:bookmarkEnd w:id="0"/>
    </w:p>
    <w:p w:rsidR="009B30B7" w:rsidRDefault="007457EA" w:rsidP="009A1403">
      <w:pPr>
        <w:jc w:val="both"/>
      </w:pPr>
      <w:r>
        <w:t xml:space="preserve">The following document describes the outputs of the combined aero-hydro simulations on the WindFloat platform. As directional site data and platform degrees of freedom are considered in the simulations but structural model is ‘fixed,’ loads </w:t>
      </w:r>
      <w:r w:rsidR="007C0EEC">
        <w:t>generated and</w:t>
      </w:r>
      <w:r>
        <w:t xml:space="preserve"> transferred for structural design are to be rotated into the platform coordinate system.  </w:t>
      </w:r>
    </w:p>
    <w:p w:rsidR="003F32B4" w:rsidRDefault="003F32B4" w:rsidP="009A1403">
      <w:pPr>
        <w:jc w:val="both"/>
      </w:pPr>
      <w:r>
        <w:t xml:space="preserve">The document outlines which sensors are selected from the coupled aero-hydrodynamic code and how the sensors are rotated and subsequently utilized in the matchmaker program.  </w:t>
      </w:r>
    </w:p>
    <w:p w:rsidR="00467924" w:rsidRDefault="007C0EEC" w:rsidP="007C0EEC">
      <w:pPr>
        <w:pStyle w:val="Heading1"/>
      </w:pPr>
      <w:bookmarkStart w:id="1" w:name="_Toc444189251"/>
      <w:bookmarkStart w:id="2" w:name="_Toc452561300"/>
      <w:r>
        <w:t>Sensors</w:t>
      </w:r>
      <w:bookmarkEnd w:id="2"/>
    </w:p>
    <w:p w:rsidR="00806C2D" w:rsidRDefault="00806C2D" w:rsidP="00806C2D">
      <w:pPr>
        <w:pStyle w:val="Caption"/>
        <w:keepNext/>
        <w:jc w:val="both"/>
        <w:rPr>
          <w:rFonts w:eastAsiaTheme="minorHAnsi" w:cstheme="minorBidi"/>
          <w:b w:val="0"/>
          <w:bCs w:val="0"/>
          <w:sz w:val="24"/>
          <w:szCs w:val="22"/>
        </w:rPr>
      </w:pPr>
      <w:r>
        <w:rPr>
          <w:rFonts w:eastAsiaTheme="minorHAnsi" w:cstheme="minorBidi"/>
          <w:b w:val="0"/>
          <w:bCs w:val="0"/>
          <w:sz w:val="24"/>
          <w:szCs w:val="22"/>
        </w:rPr>
        <w:t xml:space="preserve">Sensors output during the combined aero-elastic simulations are presented in </w:t>
      </w:r>
      <w:r>
        <w:rPr>
          <w:rFonts w:eastAsiaTheme="minorHAnsi" w:cstheme="minorBidi"/>
          <w:b w:val="0"/>
          <w:bCs w:val="0"/>
          <w:sz w:val="24"/>
          <w:szCs w:val="22"/>
        </w:rPr>
        <w:fldChar w:fldCharType="begin"/>
      </w:r>
      <w:r>
        <w:rPr>
          <w:rFonts w:eastAsiaTheme="minorHAnsi" w:cstheme="minorBidi"/>
          <w:b w:val="0"/>
          <w:bCs w:val="0"/>
          <w:sz w:val="24"/>
          <w:szCs w:val="22"/>
        </w:rPr>
        <w:instrText xml:space="preserve"> REF _Ref452560043 \h </w:instrText>
      </w:r>
      <w:r>
        <w:rPr>
          <w:rFonts w:eastAsiaTheme="minorHAnsi" w:cstheme="minorBidi"/>
          <w:b w:val="0"/>
          <w:bCs w:val="0"/>
          <w:sz w:val="24"/>
          <w:szCs w:val="22"/>
        </w:rPr>
      </w:r>
      <w:r>
        <w:rPr>
          <w:rFonts w:eastAsiaTheme="minorHAnsi" w:cstheme="minorBidi"/>
          <w:b w:val="0"/>
          <w:bCs w:val="0"/>
          <w:sz w:val="24"/>
          <w:szCs w:val="22"/>
        </w:rPr>
        <w:instrText xml:space="preserve"> \* MERGEFORMAT </w:instrText>
      </w:r>
      <w:r>
        <w:rPr>
          <w:rFonts w:eastAsiaTheme="minorHAnsi" w:cstheme="minorBidi"/>
          <w:b w:val="0"/>
          <w:bCs w:val="0"/>
          <w:sz w:val="24"/>
          <w:szCs w:val="22"/>
        </w:rPr>
        <w:fldChar w:fldCharType="separate"/>
      </w:r>
      <w:r w:rsidR="0055063E">
        <w:t xml:space="preserve">Table </w:t>
      </w:r>
      <w:r w:rsidR="0055063E">
        <w:rPr>
          <w:noProof/>
        </w:rPr>
        <w:t>1</w:t>
      </w:r>
      <w:r>
        <w:rPr>
          <w:rFonts w:eastAsiaTheme="minorHAnsi" w:cstheme="minorBidi"/>
          <w:b w:val="0"/>
          <w:bCs w:val="0"/>
          <w:sz w:val="24"/>
          <w:szCs w:val="22"/>
        </w:rPr>
        <w:fldChar w:fldCharType="end"/>
      </w:r>
      <w:r>
        <w:rPr>
          <w:rFonts w:eastAsiaTheme="minorHAnsi" w:cstheme="minorBidi"/>
          <w:b w:val="0"/>
          <w:bCs w:val="0"/>
          <w:sz w:val="24"/>
          <w:szCs w:val="22"/>
        </w:rPr>
        <w:t xml:space="preserve">. Line members, mooring lines, water entrapment plate track points as well as water column track points is model specific. </w:t>
      </w:r>
    </w:p>
    <w:p w:rsidR="00806C2D" w:rsidRPr="00806C2D" w:rsidRDefault="00806C2D" w:rsidP="00806C2D"/>
    <w:p w:rsidR="00806C2D" w:rsidRDefault="00806C2D" w:rsidP="00806C2D">
      <w:pPr>
        <w:pStyle w:val="Caption"/>
        <w:keepNext/>
        <w:jc w:val="center"/>
      </w:pPr>
      <w:bookmarkStart w:id="3" w:name="_Ref452560043"/>
      <w:bookmarkStart w:id="4" w:name="_Toc45256131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5063E">
        <w:rPr>
          <w:noProof/>
        </w:rPr>
        <w:t>1</w:t>
      </w:r>
      <w:r>
        <w:fldChar w:fldCharType="end"/>
      </w:r>
      <w:bookmarkEnd w:id="3"/>
      <w:r>
        <w:t xml:space="preserve"> Sensors output from the aeroelastic simulations.  Variables defined in ‘rotated’ column are further elaborated in </w:t>
      </w:r>
      <w:r>
        <w:fldChar w:fldCharType="begin"/>
      </w:r>
      <w:r>
        <w:instrText xml:space="preserve"> REF _Ref452559987 \h </w:instrText>
      </w:r>
      <w:r>
        <w:fldChar w:fldCharType="separate"/>
      </w:r>
      <w:r w:rsidR="0055063E">
        <w:t xml:space="preserve">Table </w:t>
      </w:r>
      <w:r w:rsidR="0055063E">
        <w:rPr>
          <w:noProof/>
        </w:rPr>
        <w:t>2</w:t>
      </w:r>
      <w:r>
        <w:fldChar w:fldCharType="end"/>
      </w:r>
      <w:r>
        <w:t>.</w:t>
      </w:r>
      <w:bookmarkEnd w:id="4"/>
    </w:p>
    <w:tbl>
      <w:tblPr>
        <w:tblW w:w="10530" w:type="dxa"/>
        <w:jc w:val="center"/>
        <w:tblLayout w:type="fixed"/>
        <w:tblLook w:val="04A0" w:firstRow="1" w:lastRow="0" w:firstColumn="1" w:lastColumn="0" w:noHBand="0" w:noVBand="1"/>
      </w:tblPr>
      <w:tblGrid>
        <w:gridCol w:w="1620"/>
        <w:gridCol w:w="810"/>
        <w:gridCol w:w="540"/>
        <w:gridCol w:w="2610"/>
        <w:gridCol w:w="1440"/>
        <w:gridCol w:w="1620"/>
        <w:gridCol w:w="1890"/>
      </w:tblGrid>
      <w:tr w:rsidR="000D4FE1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707CF3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Sensor output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0EEC" w:rsidRPr="00707CF3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OrcaFlex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0EEC" w:rsidRPr="00707CF3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Fast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0EEC" w:rsidRPr="00707CF3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Variable Name</w:t>
            </w:r>
            <w:r w:rsidR="000D4FE1"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 xml:space="preserve"> (Fast, OrcaFlex)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0EEC" w:rsidRPr="00707CF3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Output Coordinate system</w:t>
            </w: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0EEC" w:rsidRPr="00707CF3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Location</w:t>
            </w:r>
          </w:p>
        </w:tc>
        <w:tc>
          <w:tcPr>
            <w:tcW w:w="189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0EEC" w:rsidRPr="00707CF3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Rotated</w:t>
            </w:r>
          </w:p>
        </w:tc>
      </w:tr>
      <w:tr w:rsidR="000D4FE1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accel (X,Y,Z)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platform.X, platform Y, platform Z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806C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 xml:space="preserve">Platform Center </w:t>
            </w:r>
          </w:p>
        </w:tc>
        <w:tc>
          <w:tcPr>
            <w:tcW w:w="189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accel(Rx,Ry,Rz)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'PtfmRAxi';'PtfmRAyi';'PtfmRAzi'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thrust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'LSShftFxs';'LSShftFys';'LSShftFzs';'LSShftMxs';'LSSGagMys';'LSSGagMzs'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Shaft Coordinate System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Wind_Dir+nacyaw_mean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thrustraw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'LSShftFxs';'LSShftFys';'LSShftFzs';'LSShftMxs';'LSSGagMys';'LSSGagMzs'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Shaft Coordinate System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Wind_Dir+nacyaw_mean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motions (X,Y,Z)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platform.X, platform Y, platform Z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motions (Rx,Ry,Rz)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PtfmRoll';'PtfmPitch';'PtfmYaw'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Platform coordinate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Tower Center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velocity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PtfmTVxi';'PtfmTVyi';'PtfmTVzi';'PtfmRVxi';'PtfmRVyi';'PtfmRVzi'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Platform coordinate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Tower Center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basebend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'TwrBsFxt';'TwrBsFyt';'TwrBsFzt';'TwHt1MLxt';'TwHt1MLyt';'TwHt1MLzt'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 xml:space="preserve">Tower Base Coordinate </w:t>
            </w:r>
            <w:r w:rsidR="009812AB"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System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naccel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NcIMUTAxs';'NcIMUTAys';'NcIMUTAzs';'NcIMURAxs';'NcIMURAys';'NcIMURAzs'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Shaft Coordinate System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Wind_Dir+nacyaw_mean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yaw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'PtfmYaw'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Wind_Dir+nacyaw_mean+Wind_Dir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BallastMass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'BallastMx';'BallastMy'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Platform coordinate (figure 20 Fast User Guide)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waveel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'Wave (1st order) Lx-Force'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Environment Center (0,0,0)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waveforce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Wave (1st order)L-Force'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Local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wavedrift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Wave Drift (2nd order) L-Force'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Local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addedmassdamp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Added Mass &amp; Damping L-Force'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Local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otherdamping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'Other Damping Lx-Force'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Local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lastRenderedPageBreak/>
              <w:t>hydrostiff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Hydrostatic Stiffness x-Force'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Local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WEPtrack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806C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 xml:space="preserve">Based on ColTrack </w:t>
            </w:r>
            <w:r w:rsidR="00806C2D">
              <w:rPr>
                <w:rFonts w:ascii="Calibri" w:eastAsia="Times New Roman" w:hAnsi="Calibri" w:cs="Times New Roman"/>
                <w:color w:val="000000"/>
                <w:sz w:val="16"/>
              </w:rPr>
              <w:t>input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Based on WEP track 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COLtrack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Based on WEP track points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Based on Col track 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ml1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'End G-Force' , 'Tension'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ml2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'End G-Force' , 'Tension'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ml3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'End G-Force' , 'Tension'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  <w:tr w:rsidR="007C0EEC" w:rsidRPr="000D4FE1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0EEC" w:rsidRPr="000D4FE1" w:rsidRDefault="007C0EEC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Line Members</w:t>
            </w:r>
          </w:p>
        </w:tc>
        <w:tc>
          <w:tcPr>
            <w:tcW w:w="81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X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'line'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Global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0EEC" w:rsidRPr="000D4FE1" w:rsidRDefault="007C0EEC" w:rsidP="000D4F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</w:rPr>
            </w:pPr>
            <w:r w:rsidRPr="000D4FE1">
              <w:rPr>
                <w:rFonts w:ascii="Calibri" w:eastAsia="Times New Roman" w:hAnsi="Calibri" w:cs="Times New Roman"/>
                <w:color w:val="000000"/>
                <w:sz w:val="16"/>
              </w:rPr>
              <w:t>Wind_Dir-yawfix</w:t>
            </w:r>
          </w:p>
        </w:tc>
      </w:tr>
    </w:tbl>
    <w:p w:rsidR="007C0EEC" w:rsidRDefault="007C0EEC" w:rsidP="007F7F26">
      <w:pPr>
        <w:jc w:val="both"/>
      </w:pPr>
    </w:p>
    <w:p w:rsidR="00806C2D" w:rsidRDefault="00806C2D" w:rsidP="00806C2D">
      <w:pPr>
        <w:pStyle w:val="Caption"/>
        <w:keepNext/>
        <w:jc w:val="center"/>
      </w:pPr>
      <w:bookmarkStart w:id="5" w:name="_Ref452559987"/>
      <w:bookmarkStart w:id="6" w:name="_Toc4525613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5063E">
        <w:rPr>
          <w:noProof/>
        </w:rPr>
        <w:t>2</w:t>
      </w:r>
      <w:r>
        <w:fldChar w:fldCharType="end"/>
      </w:r>
      <w:bookmarkEnd w:id="5"/>
      <w:r>
        <w:t xml:space="preserve"> Rotation variables</w:t>
      </w:r>
      <w:bookmarkEnd w:id="6"/>
    </w:p>
    <w:tbl>
      <w:tblPr>
        <w:tblW w:w="7110" w:type="dxa"/>
        <w:jc w:val="center"/>
        <w:tblLayout w:type="fixed"/>
        <w:tblLook w:val="04A0" w:firstRow="1" w:lastRow="0" w:firstColumn="1" w:lastColumn="0" w:noHBand="0" w:noVBand="1"/>
      </w:tblPr>
      <w:tblGrid>
        <w:gridCol w:w="1620"/>
        <w:gridCol w:w="5490"/>
      </w:tblGrid>
      <w:tr w:rsidR="00707CF3" w:rsidRPr="00707CF3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07CF3" w:rsidRPr="00707CF3" w:rsidRDefault="00707CF3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Sensor</w:t>
            </w:r>
          </w:p>
        </w:tc>
        <w:tc>
          <w:tcPr>
            <w:tcW w:w="549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7CF3" w:rsidRPr="00707CF3" w:rsidRDefault="00707CF3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 w:rsidRPr="00707CF3"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Additional notes</w:t>
            </w:r>
          </w:p>
        </w:tc>
      </w:tr>
      <w:tr w:rsidR="00707CF3" w:rsidRPr="00707CF3" w:rsidTr="00C8426A">
        <w:trPr>
          <w:trHeight w:val="288"/>
          <w:jc w:val="center"/>
        </w:trPr>
        <w:tc>
          <w:tcPr>
            <w:tcW w:w="162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07CF3" w:rsidRPr="000D4FE1" w:rsidRDefault="00806C2D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Yawfix</w:t>
            </w:r>
          </w:p>
        </w:tc>
        <w:tc>
          <w:tcPr>
            <w:tcW w:w="549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7CF3" w:rsidRPr="00707CF3" w:rsidRDefault="00707CF3" w:rsidP="00C8426A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707CF3">
              <w:rPr>
                <w:rFonts w:ascii="Calibri" w:hAnsi="Calibri"/>
                <w:color w:val="000000"/>
                <w:sz w:val="16"/>
              </w:rPr>
              <w:t>Wind_Dir + mean(OrcaFlex Platform rotation3)</w:t>
            </w:r>
          </w:p>
        </w:tc>
      </w:tr>
      <w:tr w:rsidR="00707CF3" w:rsidRPr="00707CF3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07CF3" w:rsidRPr="000D4FE1" w:rsidRDefault="00806C2D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Wind_Dir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7CF3" w:rsidRPr="00707CF3" w:rsidRDefault="00707CF3" w:rsidP="00C8426A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707CF3">
              <w:rPr>
                <w:rFonts w:ascii="Calibri" w:hAnsi="Calibri"/>
                <w:color w:val="000000"/>
                <w:sz w:val="16"/>
              </w:rPr>
              <w:t>Input Wind Direction Input (Coming from)</w:t>
            </w:r>
          </w:p>
        </w:tc>
      </w:tr>
      <w:tr w:rsidR="00707CF3" w:rsidRPr="00707CF3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07CF3" w:rsidRPr="000D4FE1" w:rsidRDefault="00806C2D" w:rsidP="00C842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16"/>
              </w:rPr>
              <w:t>Nacyaw_mean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7CF3" w:rsidRPr="00707CF3" w:rsidRDefault="00707CF3" w:rsidP="00C8426A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707CF3">
              <w:rPr>
                <w:rFonts w:ascii="Calibri" w:hAnsi="Calibri"/>
                <w:color w:val="000000"/>
                <w:sz w:val="16"/>
              </w:rPr>
              <w:t>Input Initial Yaw</w:t>
            </w:r>
          </w:p>
        </w:tc>
      </w:tr>
    </w:tbl>
    <w:p w:rsidR="00707CF3" w:rsidRDefault="00707CF3" w:rsidP="007F7F26">
      <w:pPr>
        <w:jc w:val="both"/>
      </w:pPr>
    </w:p>
    <w:p w:rsidR="00707CF3" w:rsidRPr="00C879D1" w:rsidRDefault="00510D00" w:rsidP="00510D00">
      <w:pPr>
        <w:pStyle w:val="Heading1"/>
      </w:pPr>
      <w:bookmarkStart w:id="7" w:name="_Toc452561301"/>
      <w:r>
        <w:t>Additional sensor notes and MatchMaker</w:t>
      </w:r>
      <w:bookmarkEnd w:id="7"/>
      <w:r w:rsidR="00FF554D">
        <w:t xml:space="preserve"> implementation</w:t>
      </w:r>
      <w:bookmarkStart w:id="8" w:name="_GoBack"/>
      <w:bookmarkEnd w:id="8"/>
    </w:p>
    <w:bookmarkEnd w:id="1"/>
    <w:p w:rsidR="0062117F" w:rsidRDefault="0055063E" w:rsidP="0055063E">
      <w:pPr>
        <w:jc w:val="both"/>
      </w:pPr>
      <w:r>
        <w:t xml:space="preserve">The following section highlights some additional notes on the derivation of each sensor, and conversion. Additionally a column presents the utilization of the results in the Matchmaker program. </w:t>
      </w:r>
    </w:p>
    <w:p w:rsidR="00510D00" w:rsidRDefault="00510D00" w:rsidP="00510D00">
      <w:pPr>
        <w:pStyle w:val="Caption"/>
        <w:keepNext/>
        <w:jc w:val="center"/>
      </w:pPr>
      <w:bookmarkStart w:id="9" w:name="_Ref452560345"/>
      <w:bookmarkStart w:id="10" w:name="_Toc45256131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5063E">
        <w:rPr>
          <w:noProof/>
        </w:rPr>
        <w:t>3</w:t>
      </w:r>
      <w:r>
        <w:fldChar w:fldCharType="end"/>
      </w:r>
      <w:bookmarkEnd w:id="9"/>
      <w:r>
        <w:t xml:space="preserve"> Additional notes and MatchMaker implementation of sensors presented in </w:t>
      </w:r>
      <w:r>
        <w:fldChar w:fldCharType="begin"/>
      </w:r>
      <w:r>
        <w:instrText xml:space="preserve"> REF _Ref452560345 \h </w:instrText>
      </w:r>
      <w:r>
        <w:fldChar w:fldCharType="separate"/>
      </w:r>
      <w:r w:rsidR="0055063E">
        <w:t xml:space="preserve">Table </w:t>
      </w:r>
      <w:r w:rsidR="0055063E">
        <w:rPr>
          <w:noProof/>
        </w:rPr>
        <w:t>3</w:t>
      </w:r>
      <w:r>
        <w:fldChar w:fldCharType="end"/>
      </w:r>
      <w:r>
        <w:t>.</w:t>
      </w:r>
      <w:bookmarkEnd w:id="10"/>
    </w:p>
    <w:tbl>
      <w:tblPr>
        <w:tblW w:w="9180" w:type="dxa"/>
        <w:jc w:val="center"/>
        <w:tblLayout w:type="fixed"/>
        <w:tblLook w:val="04A0" w:firstRow="1" w:lastRow="0" w:firstColumn="1" w:lastColumn="0" w:noHBand="0" w:noVBand="1"/>
      </w:tblPr>
      <w:tblGrid>
        <w:gridCol w:w="1620"/>
        <w:gridCol w:w="3150"/>
        <w:gridCol w:w="4410"/>
      </w:tblGrid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:rsid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Sensor output</w:t>
            </w:r>
          </w:p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</w:p>
        </w:tc>
        <w:tc>
          <w:tcPr>
            <w:tcW w:w="31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Additional notes</w:t>
            </w:r>
          </w:p>
        </w:tc>
        <w:tc>
          <w:tcPr>
            <w:tcW w:w="441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C8426A" w:rsidRPr="00C8426A" w:rsidRDefault="00C8426A" w:rsidP="0020651F">
            <w:pPr>
              <w:jc w:val="center"/>
              <w:rPr>
                <w:rFonts w:asciiTheme="minorHAnsi" w:hAnsiTheme="minorHAnsi"/>
                <w:b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b/>
                <w:color w:val="000000"/>
                <w:sz w:val="16"/>
              </w:rPr>
              <w:t>Match</w:t>
            </w:r>
            <w:r w:rsidR="009812AB">
              <w:rPr>
                <w:rFonts w:asciiTheme="minorHAnsi" w:hAnsiTheme="minorHAnsi"/>
                <w:b/>
                <w:color w:val="000000"/>
                <w:sz w:val="16"/>
              </w:rPr>
              <w:t>M</w:t>
            </w:r>
            <w:r w:rsidRPr="00C8426A">
              <w:rPr>
                <w:rFonts w:asciiTheme="minorHAnsi" w:hAnsiTheme="minorHAnsi"/>
                <w:b/>
                <w:color w:val="000000"/>
                <w:sz w:val="16"/>
              </w:rPr>
              <w:t>aker</w:t>
            </w:r>
            <w:r w:rsidR="009812AB">
              <w:rPr>
                <w:rFonts w:asciiTheme="minorHAnsi" w:hAnsiTheme="minorHAnsi"/>
                <w:b/>
                <w:color w:val="000000"/>
                <w:sz w:val="16"/>
              </w:rPr>
              <w:t xml:space="preserve"> 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accel (X,Y,Z)</w:t>
            </w:r>
          </w:p>
        </w:tc>
        <w:tc>
          <w:tcPr>
            <w:tcW w:w="315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Based on diff(diff(motions))), rotated into platform coordinates</w:t>
            </w:r>
          </w:p>
        </w:tc>
        <w:tc>
          <w:tcPr>
            <w:tcW w:w="441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Radiation Force-WAMIT reference coordinate system</w:t>
            </w:r>
            <w:r w:rsidRPr="00C8426A">
              <w:rPr>
                <w:rFonts w:asciiTheme="minorHAnsi" w:hAnsiTheme="minorHAnsi"/>
                <w:color w:val="000000"/>
                <w:sz w:val="16"/>
              </w:rPr>
              <w:br/>
              <w:t>Given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accel(Rx,Ry,Rz)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Radiation Force-WAMIT reference coordinate system</w:t>
            </w:r>
            <w:r w:rsidRPr="00C8426A">
              <w:rPr>
                <w:rFonts w:asciiTheme="minorHAnsi" w:hAnsiTheme="minorHAnsi"/>
                <w:color w:val="000000"/>
                <w:sz w:val="16"/>
              </w:rPr>
              <w:br/>
              <w:t>Given to structure</w:t>
            </w:r>
          </w:p>
        </w:tc>
      </w:tr>
      <w:tr w:rsidR="00FF554D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F554D" w:rsidRPr="00C8426A" w:rsidRDefault="00FF554D" w:rsidP="00FF554D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thrust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554D" w:rsidRPr="00C8426A" w:rsidRDefault="00FF554D" w:rsidP="00FF554D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Removes rotor inertia, converted to N, rotated to remove tilt, rotated into platform coordinates. If there are large Yaw errors, this could be incorect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F554D" w:rsidRPr="00C8426A" w:rsidRDefault="00FF554D" w:rsidP="00FF554D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Used for information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thrustraw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converted to N, rotated to remove tilt, rotated into platform coordinates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Directly passed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motions (X,Y,Z)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 xml:space="preserve">Used in diffraction </w:t>
            </w:r>
            <w:r w:rsidR="00510D00" w:rsidRPr="00C8426A">
              <w:rPr>
                <w:rFonts w:asciiTheme="minorHAnsi" w:hAnsiTheme="minorHAnsi"/>
                <w:color w:val="000000"/>
                <w:sz w:val="16"/>
              </w:rPr>
              <w:t>coefficients</w:t>
            </w:r>
            <w:r w:rsidRPr="00C8426A">
              <w:rPr>
                <w:rFonts w:asciiTheme="minorHAnsi" w:hAnsiTheme="minorHAnsi"/>
                <w:color w:val="000000"/>
                <w:sz w:val="16"/>
              </w:rPr>
              <w:t xml:space="preserve"> and passed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motions (Rx,Ry,Rz)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 xml:space="preserve">Used in diffraction </w:t>
            </w:r>
            <w:r w:rsidR="00510D00" w:rsidRPr="00C8426A">
              <w:rPr>
                <w:rFonts w:asciiTheme="minorHAnsi" w:hAnsiTheme="minorHAnsi"/>
                <w:color w:val="000000"/>
                <w:sz w:val="16"/>
              </w:rPr>
              <w:t>coefficients</w:t>
            </w:r>
            <w:r w:rsidRPr="00C8426A">
              <w:rPr>
                <w:rFonts w:asciiTheme="minorHAnsi" w:hAnsiTheme="minorHAnsi"/>
                <w:color w:val="000000"/>
                <w:sz w:val="16"/>
              </w:rPr>
              <w:t xml:space="preserve"> and passed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velocity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Radiation Force-WAMIT reference coordinate system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lastRenderedPageBreak/>
              <w:t>basebend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converted to N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Directly passed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naccel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converted into platform coordinate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Used to calculate the Weight of the Nacelle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yaw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Gives absolute direction of nacelle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510D00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Used for information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BallastMass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converted to N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Directly passed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waveel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510D00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Used for information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waveforce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Used for WAMIT comparison.  Should be in the Mean/WAMIT coordinate system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wavedrift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Used for information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addedmassdamp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Compared to WAMIT.  Should be in the Mean/WAMIT coordinate system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otherdamping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Used for information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hydrostiff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Compared to WAMIT.  Should be in the Mean/WAMIT coordinate system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WEPtrack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Used to predict snapshot to give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COLtrack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Used to predict snapshot to give to structure.  Also used to calculate design buckling pressure.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ml1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rotated into platform coordinate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Directly passed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ml2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rotated into platform coordinate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Directly passed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ml3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rotated into platform coordinate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Directly passed to structure</w:t>
            </w:r>
          </w:p>
        </w:tc>
      </w:tr>
      <w:tr w:rsidR="00C8426A" w:rsidRPr="00C8426A" w:rsidTr="00C8426A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 w:rsidRPr="00C8426A"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Line Members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rotated into platform coordinate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426A" w:rsidRPr="00C8426A" w:rsidRDefault="00C8426A" w:rsidP="00C8426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 w:rsidRPr="00C8426A">
              <w:rPr>
                <w:rFonts w:asciiTheme="minorHAnsi" w:hAnsiTheme="minorHAnsi"/>
                <w:color w:val="000000"/>
                <w:sz w:val="16"/>
              </w:rPr>
              <w:t>Directly passed to structure</w:t>
            </w:r>
          </w:p>
        </w:tc>
      </w:tr>
    </w:tbl>
    <w:p w:rsidR="004356BB" w:rsidRDefault="004356BB" w:rsidP="004356BB">
      <w:pPr>
        <w:pStyle w:val="Heading1"/>
      </w:pPr>
      <w:bookmarkStart w:id="11" w:name="_Toc452561302"/>
      <w:r>
        <w:t>Test output summary</w:t>
      </w:r>
      <w:bookmarkEnd w:id="11"/>
    </w:p>
    <w:p w:rsidR="004356BB" w:rsidRDefault="00510D00" w:rsidP="00974E98">
      <w:pPr>
        <w:jc w:val="both"/>
      </w:pPr>
      <w:r>
        <w:t xml:space="preserve">5 simulations are preformed to benchmark the output </w:t>
      </w:r>
      <w:r w:rsidR="00F91EF2">
        <w:t>of</w:t>
      </w:r>
      <w:r>
        <w:t xml:space="preserve"> the post-processing. These test cases are presented in </w:t>
      </w:r>
      <w:r>
        <w:fldChar w:fldCharType="begin"/>
      </w:r>
      <w:r>
        <w:instrText xml:space="preserve"> REF _Ref452475483 \h </w:instrText>
      </w:r>
      <w:r w:rsidR="00974E98">
        <w:instrText xml:space="preserve"> \* MERGEFORMAT </w:instrText>
      </w:r>
      <w:r>
        <w:fldChar w:fldCharType="separate"/>
      </w:r>
      <w:r w:rsidR="0055063E">
        <w:t xml:space="preserve">Figure </w:t>
      </w:r>
      <w:r w:rsidR="0055063E">
        <w:rPr>
          <w:noProof/>
        </w:rPr>
        <w:t>1</w:t>
      </w:r>
      <w:r>
        <w:fldChar w:fldCharType="end"/>
      </w:r>
      <w:r w:rsidR="00F91EF2">
        <w:t xml:space="preserve"> and summarized in </w:t>
      </w:r>
      <w:r w:rsidR="00F91EF2">
        <w:fldChar w:fldCharType="begin"/>
      </w:r>
      <w:r w:rsidR="00F91EF2">
        <w:instrText xml:space="preserve"> REF _Ref452560851 \h </w:instrText>
      </w:r>
      <w:r w:rsidR="00974E98">
        <w:instrText xml:space="preserve"> \* MERGEFORMAT </w:instrText>
      </w:r>
      <w:r w:rsidR="00F91EF2">
        <w:fldChar w:fldCharType="separate"/>
      </w:r>
      <w:r w:rsidR="0055063E">
        <w:t xml:space="preserve">Table </w:t>
      </w:r>
      <w:r w:rsidR="0055063E">
        <w:rPr>
          <w:noProof/>
        </w:rPr>
        <w:t>4</w:t>
      </w:r>
      <w:r w:rsidR="00F91EF2">
        <w:fldChar w:fldCharType="end"/>
      </w:r>
      <w:r w:rsidR="00F91EF2">
        <w:t xml:space="preserve">. </w:t>
      </w:r>
      <w:r w:rsidR="0055063E">
        <w:t xml:space="preserve"> 5 fully coupled simulations with steady wind set to 0 investigated the platform response to ramping load. The load magnitude is presented in </w:t>
      </w:r>
      <w:r w:rsidR="0055063E">
        <w:fldChar w:fldCharType="begin"/>
      </w:r>
      <w:r w:rsidR="0055063E">
        <w:instrText xml:space="preserve"> REF _Ref452560851 \h </w:instrText>
      </w:r>
      <w:r w:rsidR="00974E98">
        <w:instrText xml:space="preserve"> \* MERGEFORMAT </w:instrText>
      </w:r>
      <w:r w:rsidR="0055063E">
        <w:fldChar w:fldCharType="separate"/>
      </w:r>
      <w:r w:rsidR="0055063E">
        <w:t xml:space="preserve">Table </w:t>
      </w:r>
      <w:r w:rsidR="0055063E">
        <w:rPr>
          <w:noProof/>
        </w:rPr>
        <w:t>4</w:t>
      </w:r>
      <w:r w:rsidR="0055063E">
        <w:fldChar w:fldCharType="end"/>
      </w:r>
    </w:p>
    <w:p w:rsidR="007445C6" w:rsidRDefault="004356BB" w:rsidP="007445C6">
      <w:pPr>
        <w:keepNext/>
      </w:pPr>
      <w:r w:rsidRPr="004356BB">
        <w:rPr>
          <w:noProof/>
        </w:rPr>
        <w:lastRenderedPageBreak/>
        <w:drawing>
          <wp:inline distT="0" distB="0" distL="0" distR="0" wp14:anchorId="4A1CC7B8" wp14:editId="4D26B998">
            <wp:extent cx="5943600" cy="2020186"/>
            <wp:effectExtent l="0" t="0" r="0" b="0"/>
            <wp:docPr id="2076" name="Picture 2076" descr="C:\Users\Ilias\Pictures\Saved Pictures\ro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lias\Pictures\Saved Pictures\rota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CF3" w:rsidRDefault="007445C6" w:rsidP="00F91EF2">
      <w:pPr>
        <w:pStyle w:val="Caption"/>
        <w:jc w:val="center"/>
      </w:pPr>
      <w:bookmarkStart w:id="12" w:name="_Ref452475483"/>
      <w:bookmarkStart w:id="13" w:name="_Toc452561303"/>
      <w:r>
        <w:t xml:space="preserve">Figure </w:t>
      </w:r>
      <w:r w:rsidR="00806C2D">
        <w:fldChar w:fldCharType="begin"/>
      </w:r>
      <w:r w:rsidR="00806C2D">
        <w:instrText xml:space="preserve"> SEQ Figure \* ARABIC </w:instrText>
      </w:r>
      <w:r w:rsidR="00806C2D">
        <w:fldChar w:fldCharType="separate"/>
      </w:r>
      <w:r w:rsidR="0055063E">
        <w:rPr>
          <w:noProof/>
        </w:rPr>
        <w:t>1</w:t>
      </w:r>
      <w:r w:rsidR="00806C2D">
        <w:fldChar w:fldCharType="end"/>
      </w:r>
      <w:bookmarkEnd w:id="12"/>
      <w:r>
        <w:t xml:space="preserve"> 5 test cases </w:t>
      </w:r>
      <w:r w:rsidR="005152ED">
        <w:t>for the benchmarking output.</w:t>
      </w:r>
      <w:bookmarkEnd w:id="13"/>
    </w:p>
    <w:p w:rsidR="0055063E" w:rsidRPr="0055063E" w:rsidRDefault="0055063E" w:rsidP="0055063E"/>
    <w:p w:rsidR="00F91EF2" w:rsidRDefault="00F91EF2" w:rsidP="00F91EF2">
      <w:pPr>
        <w:pStyle w:val="Caption"/>
        <w:keepNext/>
        <w:jc w:val="center"/>
      </w:pPr>
      <w:bookmarkStart w:id="14" w:name="_Ref452560851"/>
      <w:bookmarkStart w:id="15" w:name="_Toc4525613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5063E">
        <w:rPr>
          <w:noProof/>
        </w:rPr>
        <w:t>4</w:t>
      </w:r>
      <w:r>
        <w:fldChar w:fldCharType="end"/>
      </w:r>
      <w:bookmarkEnd w:id="14"/>
      <w:r>
        <w:t xml:space="preserve"> </w:t>
      </w:r>
      <w:r>
        <w:t>Summary of test cases</w:t>
      </w:r>
      <w:r>
        <w:t>.</w:t>
      </w:r>
      <w:bookmarkEnd w:id="15"/>
    </w:p>
    <w:tbl>
      <w:tblPr>
        <w:tblW w:w="7901" w:type="dxa"/>
        <w:jc w:val="center"/>
        <w:tblLayout w:type="fixed"/>
        <w:tblLook w:val="04A0" w:firstRow="1" w:lastRow="0" w:firstColumn="1" w:lastColumn="0" w:noHBand="0" w:noVBand="1"/>
      </w:tblPr>
      <w:tblGrid>
        <w:gridCol w:w="1620"/>
        <w:gridCol w:w="1350"/>
        <w:gridCol w:w="1800"/>
        <w:gridCol w:w="1435"/>
        <w:gridCol w:w="1696"/>
      </w:tblGrid>
      <w:tr w:rsidR="00F91EF2" w:rsidRPr="00C8426A" w:rsidTr="00F91EF2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:rsidR="00F91EF2" w:rsidRDefault="00F91EF2" w:rsidP="00121CF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Test Case</w:t>
            </w:r>
          </w:p>
          <w:p w:rsidR="00F91EF2" w:rsidRPr="00C8426A" w:rsidRDefault="00F91EF2" w:rsidP="00121CF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1EF2" w:rsidRPr="00C8426A" w:rsidRDefault="00F91EF2" w:rsidP="00121CF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Wind Direction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b/>
                <w:color w:val="000000"/>
                <w:sz w:val="16"/>
              </w:rPr>
            </w:pPr>
            <w:r>
              <w:rPr>
                <w:rFonts w:asciiTheme="minorHAnsi" w:hAnsiTheme="minorHAnsi"/>
                <w:b/>
                <w:color w:val="000000"/>
                <w:sz w:val="16"/>
              </w:rPr>
              <w:t>Steady Wind Speed</w:t>
            </w:r>
            <w:r>
              <w:rPr>
                <w:rFonts w:asciiTheme="minorHAnsi" w:hAnsiTheme="minorHAnsi"/>
                <w:b/>
                <w:color w:val="000000"/>
                <w:sz w:val="16"/>
              </w:rPr>
              <w:t xml:space="preserve"> 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91EF2" w:rsidRDefault="00F91EF2" w:rsidP="00121CFA">
            <w:pPr>
              <w:jc w:val="center"/>
              <w:rPr>
                <w:rFonts w:asciiTheme="minorHAnsi" w:hAnsiTheme="minorHAnsi"/>
                <w:b/>
                <w:color w:val="000000"/>
                <w:sz w:val="16"/>
              </w:rPr>
            </w:pPr>
            <w:r>
              <w:rPr>
                <w:rFonts w:asciiTheme="minorHAnsi" w:hAnsiTheme="minorHAnsi"/>
                <w:b/>
                <w:color w:val="000000"/>
                <w:sz w:val="16"/>
              </w:rPr>
              <w:t>Nacelle Direction</w:t>
            </w:r>
          </w:p>
        </w:tc>
        <w:tc>
          <w:tcPr>
            <w:tcW w:w="1696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91EF2" w:rsidRDefault="00F91EF2" w:rsidP="00121CFA">
            <w:pPr>
              <w:jc w:val="center"/>
              <w:rPr>
                <w:rFonts w:asciiTheme="minorHAnsi" w:hAnsiTheme="minorHAnsi"/>
                <w:b/>
                <w:color w:val="000000"/>
                <w:sz w:val="16"/>
              </w:rPr>
            </w:pPr>
            <w:r>
              <w:rPr>
                <w:rFonts w:asciiTheme="minorHAnsi" w:hAnsiTheme="minorHAnsi"/>
                <w:b/>
                <w:color w:val="000000"/>
                <w:sz w:val="16"/>
              </w:rPr>
              <w:t>Global OrcaFlex Load [X,Y]</w:t>
            </w:r>
          </w:p>
        </w:tc>
      </w:tr>
      <w:tr w:rsidR="00F91EF2" w:rsidRPr="00C8426A" w:rsidTr="00F91EF2">
        <w:trPr>
          <w:trHeight w:val="288"/>
          <w:jc w:val="center"/>
        </w:trPr>
        <w:tc>
          <w:tcPr>
            <w:tcW w:w="162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91EF2" w:rsidRPr="00C8426A" w:rsidRDefault="00F91EF2" w:rsidP="00121CF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1</w:t>
            </w:r>
          </w:p>
        </w:tc>
        <w:tc>
          <w:tcPr>
            <w:tcW w:w="135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0°</w:t>
            </w:r>
          </w:p>
        </w:tc>
        <w:tc>
          <w:tcPr>
            <w:tcW w:w="18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0</w:t>
            </w:r>
          </w:p>
        </w:tc>
        <w:tc>
          <w:tcPr>
            <w:tcW w:w="143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0°</w:t>
            </w:r>
          </w:p>
        </w:tc>
        <w:tc>
          <w:tcPr>
            <w:tcW w:w="169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[-1E6,0]</w:t>
            </w:r>
          </w:p>
        </w:tc>
      </w:tr>
      <w:tr w:rsidR="00F91EF2" w:rsidRPr="00C8426A" w:rsidTr="00F91EF2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91EF2" w:rsidRPr="00C8426A" w:rsidRDefault="00F91EF2" w:rsidP="00121CF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9</w:t>
            </w:r>
            <w:r>
              <w:rPr>
                <w:rFonts w:asciiTheme="minorHAnsi" w:hAnsiTheme="minorHAnsi"/>
                <w:color w:val="000000"/>
                <w:sz w:val="16"/>
              </w:rPr>
              <w:t>0°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0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-9</w:t>
            </w:r>
            <w:r>
              <w:rPr>
                <w:rFonts w:asciiTheme="minorHAnsi" w:hAnsiTheme="minorHAnsi"/>
                <w:color w:val="000000"/>
                <w:sz w:val="16"/>
              </w:rPr>
              <w:t>0°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F91EF2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[</w:t>
            </w:r>
            <w:r>
              <w:rPr>
                <w:rFonts w:asciiTheme="minorHAnsi" w:hAnsiTheme="minorHAnsi"/>
                <w:color w:val="000000"/>
                <w:sz w:val="16"/>
              </w:rPr>
              <w:t>0,</w:t>
            </w:r>
            <w:r>
              <w:rPr>
                <w:rFonts w:asciiTheme="minorHAnsi" w:hAnsiTheme="minorHAnsi"/>
                <w:color w:val="000000"/>
                <w:sz w:val="16"/>
              </w:rPr>
              <w:t>1E6]</w:t>
            </w:r>
          </w:p>
        </w:tc>
      </w:tr>
      <w:tr w:rsidR="00F91EF2" w:rsidRPr="00C8426A" w:rsidTr="00F91EF2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91EF2" w:rsidRPr="00C8426A" w:rsidRDefault="00F91EF2" w:rsidP="00121CF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45</w:t>
            </w:r>
            <w:r>
              <w:rPr>
                <w:rFonts w:asciiTheme="minorHAnsi" w:hAnsiTheme="minorHAnsi"/>
                <w:color w:val="000000"/>
                <w:sz w:val="16"/>
              </w:rPr>
              <w:t>°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0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-45</w:t>
            </w:r>
            <w:r>
              <w:rPr>
                <w:rFonts w:asciiTheme="minorHAnsi" w:hAnsiTheme="minorHAnsi"/>
                <w:color w:val="000000"/>
                <w:sz w:val="16"/>
              </w:rPr>
              <w:t>°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F91EF2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[</w:t>
            </w:r>
            <w:r>
              <w:rPr>
                <w:rFonts w:asciiTheme="minorHAnsi" w:hAnsiTheme="minorHAnsi"/>
                <w:color w:val="000000"/>
                <w:sz w:val="16"/>
              </w:rPr>
              <w:t>-7.07E5</w:t>
            </w:r>
            <w:r>
              <w:rPr>
                <w:rFonts w:asciiTheme="minorHAnsi" w:hAnsiTheme="minorHAnsi"/>
                <w:color w:val="000000"/>
                <w:sz w:val="16"/>
              </w:rPr>
              <w:t>,</w:t>
            </w:r>
            <w:r>
              <w:rPr>
                <w:rFonts w:asciiTheme="minorHAnsi" w:hAnsiTheme="minorHAnsi"/>
                <w:color w:val="000000"/>
                <w:sz w:val="16"/>
              </w:rPr>
              <w:t>7.07E5</w:t>
            </w:r>
            <w:r>
              <w:rPr>
                <w:rFonts w:asciiTheme="minorHAnsi" w:hAnsiTheme="minorHAnsi"/>
                <w:color w:val="000000"/>
                <w:sz w:val="16"/>
              </w:rPr>
              <w:t>]</w:t>
            </w:r>
          </w:p>
        </w:tc>
      </w:tr>
      <w:tr w:rsidR="00F91EF2" w:rsidRPr="00C8426A" w:rsidTr="00F91EF2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91EF2" w:rsidRPr="00C8426A" w:rsidRDefault="00F91EF2" w:rsidP="00121CFA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135</w:t>
            </w:r>
            <w:r>
              <w:rPr>
                <w:rFonts w:asciiTheme="minorHAnsi" w:hAnsiTheme="minorHAnsi"/>
                <w:color w:val="000000"/>
                <w:sz w:val="16"/>
              </w:rPr>
              <w:t>°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0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-135</w:t>
            </w:r>
            <w:r>
              <w:rPr>
                <w:rFonts w:asciiTheme="minorHAnsi" w:hAnsiTheme="minorHAnsi"/>
                <w:color w:val="000000"/>
                <w:sz w:val="16"/>
              </w:rPr>
              <w:t>°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[7.07E5,7.07E5]</w:t>
            </w:r>
          </w:p>
        </w:tc>
      </w:tr>
      <w:tr w:rsidR="00F91EF2" w:rsidRPr="00C8426A" w:rsidTr="00F91EF2">
        <w:trPr>
          <w:trHeight w:val="288"/>
          <w:jc w:val="center"/>
        </w:trPr>
        <w:tc>
          <w:tcPr>
            <w:tcW w:w="16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F91EF2" w:rsidRPr="00C8426A" w:rsidRDefault="00F91EF2" w:rsidP="00F91EF2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</w:pPr>
            <w:r>
              <w:rPr>
                <w:rFonts w:asciiTheme="minorHAnsi" w:eastAsia="Times New Roman" w:hAnsiTheme="minorHAnsi" w:cs="Times New Roman"/>
                <w:b/>
                <w:color w:val="000000"/>
                <w:sz w:val="16"/>
              </w:rPr>
              <w:t>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270</w:t>
            </w:r>
            <w:r>
              <w:rPr>
                <w:rFonts w:asciiTheme="minorHAnsi" w:hAnsiTheme="minorHAnsi"/>
                <w:color w:val="000000"/>
                <w:sz w:val="16"/>
              </w:rPr>
              <w:t>°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0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90</w:t>
            </w:r>
            <w:r>
              <w:rPr>
                <w:rFonts w:asciiTheme="minorHAnsi" w:hAnsiTheme="minorHAnsi"/>
                <w:color w:val="000000"/>
                <w:sz w:val="16"/>
              </w:rPr>
              <w:t>°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F91EF2" w:rsidRPr="00C8426A" w:rsidRDefault="00F91EF2" w:rsidP="00121CFA">
            <w:pPr>
              <w:jc w:val="center"/>
              <w:rPr>
                <w:rFonts w:asciiTheme="minorHAnsi" w:hAnsiTheme="minorHAnsi"/>
                <w:color w:val="000000"/>
                <w:sz w:val="16"/>
              </w:rPr>
            </w:pPr>
            <w:r>
              <w:rPr>
                <w:rFonts w:asciiTheme="minorHAnsi" w:hAnsiTheme="minorHAnsi"/>
                <w:color w:val="000000"/>
                <w:sz w:val="16"/>
              </w:rPr>
              <w:t>[0,</w:t>
            </w:r>
            <w:r>
              <w:rPr>
                <w:rFonts w:asciiTheme="minorHAnsi" w:hAnsiTheme="minorHAnsi"/>
                <w:color w:val="000000"/>
                <w:sz w:val="16"/>
              </w:rPr>
              <w:t>-</w:t>
            </w:r>
            <w:r>
              <w:rPr>
                <w:rFonts w:asciiTheme="minorHAnsi" w:hAnsiTheme="minorHAnsi"/>
                <w:color w:val="000000"/>
                <w:sz w:val="16"/>
              </w:rPr>
              <w:t>1E6]</w:t>
            </w:r>
          </w:p>
        </w:tc>
      </w:tr>
    </w:tbl>
    <w:p w:rsidR="00F91EF2" w:rsidRDefault="00F91EF2" w:rsidP="004356BB"/>
    <w:p w:rsidR="00F91EF2" w:rsidRDefault="00012A11" w:rsidP="004356BB">
      <w:r>
        <w:t xml:space="preserve">The following figures document the response of the system via a comparison of the output sensors. </w:t>
      </w:r>
      <w:r w:rsidR="0055063E">
        <w:t xml:space="preserve">Results show a strong correlation between signals, validating the output of the post processed simulations. </w:t>
      </w:r>
    </w:p>
    <w:p w:rsidR="007445C6" w:rsidRDefault="00707CF3" w:rsidP="00DF11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06E567" wp14:editId="5F9B8AAA">
            <wp:extent cx="4572000" cy="3429000"/>
            <wp:effectExtent l="0" t="0" r="0" b="0"/>
            <wp:docPr id="2053" name="Picture 2053" descr="C:\Users\Ilias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ias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CF3" w:rsidRDefault="007445C6" w:rsidP="00DF11B6">
      <w:pPr>
        <w:pStyle w:val="Caption"/>
        <w:jc w:val="center"/>
      </w:pPr>
      <w:bookmarkStart w:id="16" w:name="_Toc452561304"/>
      <w:r>
        <w:t xml:space="preserve">Figure </w:t>
      </w:r>
      <w:r w:rsidR="00806C2D">
        <w:fldChar w:fldCharType="begin"/>
      </w:r>
      <w:r w:rsidR="00806C2D">
        <w:instrText xml:space="preserve"> SEQ Figure \* ARABIC </w:instrText>
      </w:r>
      <w:r w:rsidR="00806C2D">
        <w:fldChar w:fldCharType="separate"/>
      </w:r>
      <w:r w:rsidR="0055063E">
        <w:rPr>
          <w:noProof/>
        </w:rPr>
        <w:t>2</w:t>
      </w:r>
      <w:r w:rsidR="00806C2D">
        <w:fldChar w:fldCharType="end"/>
      </w:r>
      <w:r>
        <w:t xml:space="preserve"> Surge motion for 5 test cases presented in </w:t>
      </w:r>
      <w:r w:rsidR="00DF11B6">
        <w:fldChar w:fldCharType="begin"/>
      </w:r>
      <w:r w:rsidR="00DF11B6">
        <w:instrText xml:space="preserve"> REF _Ref452475483 \h </w:instrText>
      </w:r>
      <w:r w:rsidR="00DF11B6">
        <w:instrText xml:space="preserve"> \* MERGEFORMAT </w:instrText>
      </w:r>
      <w:r w:rsidR="00DF11B6">
        <w:fldChar w:fldCharType="separate"/>
      </w:r>
      <w:r w:rsidR="0055063E">
        <w:t xml:space="preserve">Figure </w:t>
      </w:r>
      <w:r w:rsidR="0055063E">
        <w:rPr>
          <w:noProof/>
        </w:rPr>
        <w:t>1</w:t>
      </w:r>
      <w:bookmarkEnd w:id="16"/>
      <w:r w:rsidR="00DF11B6">
        <w:fldChar w:fldCharType="end"/>
      </w:r>
    </w:p>
    <w:p w:rsidR="00DF11B6" w:rsidRDefault="00707CF3" w:rsidP="00DF11B6">
      <w:pPr>
        <w:keepNext/>
        <w:jc w:val="center"/>
      </w:pPr>
      <w:r>
        <w:rPr>
          <w:noProof/>
        </w:rPr>
        <w:drawing>
          <wp:inline distT="0" distB="0" distL="0" distR="0" wp14:anchorId="667BDB64" wp14:editId="389C6C5C">
            <wp:extent cx="4572000" cy="3429000"/>
            <wp:effectExtent l="0" t="0" r="0" b="0"/>
            <wp:docPr id="2056" name="Picture 2056" descr="C:\Users\Ilias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ias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B6" w:rsidRDefault="00DF11B6" w:rsidP="00DF11B6">
      <w:pPr>
        <w:pStyle w:val="Caption"/>
        <w:jc w:val="center"/>
      </w:pPr>
      <w:bookmarkStart w:id="17" w:name="_Toc452561305"/>
      <w:r>
        <w:t xml:space="preserve">Figure </w:t>
      </w:r>
      <w:r w:rsidR="00806C2D">
        <w:fldChar w:fldCharType="begin"/>
      </w:r>
      <w:r w:rsidR="00806C2D">
        <w:instrText xml:space="preserve"> SEQ Figure \* ARABIC </w:instrText>
      </w:r>
      <w:r w:rsidR="00806C2D">
        <w:fldChar w:fldCharType="separate"/>
      </w:r>
      <w:r w:rsidR="0055063E">
        <w:rPr>
          <w:noProof/>
        </w:rPr>
        <w:t>3</w:t>
      </w:r>
      <w:r w:rsidR="00806C2D">
        <w:fldChar w:fldCharType="end"/>
      </w:r>
      <w:r>
        <w:t xml:space="preserve"> Sway</w:t>
      </w:r>
      <w:r>
        <w:t xml:space="preserve"> motion for 5 test cases presented in </w:t>
      </w:r>
      <w:r>
        <w:fldChar w:fldCharType="begin"/>
      </w:r>
      <w:r>
        <w:instrText xml:space="preserve"> REF _Ref452475483 \h </w:instrText>
      </w:r>
      <w:r>
        <w:instrText xml:space="preserve"> \* MERGEFORMAT </w:instrText>
      </w:r>
      <w:r>
        <w:fldChar w:fldCharType="separate"/>
      </w:r>
      <w:r w:rsidR="0055063E">
        <w:t xml:space="preserve">Figure </w:t>
      </w:r>
      <w:r w:rsidR="0055063E">
        <w:rPr>
          <w:noProof/>
        </w:rPr>
        <w:t>1</w:t>
      </w:r>
      <w:bookmarkEnd w:id="17"/>
      <w:r>
        <w:fldChar w:fldCharType="end"/>
      </w:r>
    </w:p>
    <w:p w:rsidR="00707CF3" w:rsidRDefault="00707CF3" w:rsidP="00DF11B6">
      <w:pPr>
        <w:pStyle w:val="Caption"/>
      </w:pPr>
    </w:p>
    <w:p w:rsidR="00DF11B6" w:rsidRDefault="00707CF3" w:rsidP="00DF11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E254DB" wp14:editId="43DE37A4">
            <wp:extent cx="4572000" cy="3429000"/>
            <wp:effectExtent l="0" t="0" r="0" b="0"/>
            <wp:docPr id="2062" name="Picture 2062" descr="C:\Users\Ilias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lias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B6" w:rsidRDefault="00DF11B6" w:rsidP="00DF11B6">
      <w:pPr>
        <w:pStyle w:val="Caption"/>
        <w:jc w:val="center"/>
      </w:pPr>
      <w:bookmarkStart w:id="18" w:name="_Toc452561306"/>
      <w:r>
        <w:t xml:space="preserve">Figure </w:t>
      </w:r>
      <w:r w:rsidR="00806C2D">
        <w:fldChar w:fldCharType="begin"/>
      </w:r>
      <w:r w:rsidR="00806C2D">
        <w:instrText xml:space="preserve"> SEQ Figure \* ARABIC </w:instrText>
      </w:r>
      <w:r w:rsidR="00806C2D">
        <w:fldChar w:fldCharType="separate"/>
      </w:r>
      <w:r w:rsidR="0055063E">
        <w:rPr>
          <w:noProof/>
        </w:rPr>
        <w:t>4</w:t>
      </w:r>
      <w:r w:rsidR="00806C2D">
        <w:fldChar w:fldCharType="end"/>
      </w:r>
      <w:r>
        <w:t xml:space="preserve"> Heave</w:t>
      </w:r>
      <w:r>
        <w:t xml:space="preserve"> motion for 5 test cases presented in </w:t>
      </w:r>
      <w:r>
        <w:fldChar w:fldCharType="begin"/>
      </w:r>
      <w:r>
        <w:instrText xml:space="preserve"> REF _Ref452475483 \h </w:instrText>
      </w:r>
      <w:r>
        <w:instrText xml:space="preserve"> \* MERGEFORMAT </w:instrText>
      </w:r>
      <w:r>
        <w:fldChar w:fldCharType="separate"/>
      </w:r>
      <w:r w:rsidR="0055063E">
        <w:t xml:space="preserve">Figure </w:t>
      </w:r>
      <w:r w:rsidR="0055063E">
        <w:rPr>
          <w:noProof/>
        </w:rPr>
        <w:t>1</w:t>
      </w:r>
      <w:bookmarkEnd w:id="18"/>
      <w:r>
        <w:fldChar w:fldCharType="end"/>
      </w:r>
    </w:p>
    <w:p w:rsidR="00707CF3" w:rsidRDefault="00707CF3" w:rsidP="00DF11B6">
      <w:pPr>
        <w:pStyle w:val="Caption"/>
      </w:pPr>
    </w:p>
    <w:p w:rsidR="00DF11B6" w:rsidRDefault="004356BB" w:rsidP="00DF11B6">
      <w:pPr>
        <w:keepNext/>
        <w:jc w:val="center"/>
      </w:pPr>
      <w:r>
        <w:rPr>
          <w:noProof/>
        </w:rPr>
        <w:drawing>
          <wp:inline distT="0" distB="0" distL="0" distR="0" wp14:anchorId="1B2261F0" wp14:editId="1113E1D2">
            <wp:extent cx="4572000" cy="3429000"/>
            <wp:effectExtent l="0" t="0" r="0" b="0"/>
            <wp:docPr id="2065" name="Picture 2065" descr="C:\Users\Ilias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lias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CF3" w:rsidRDefault="00DF11B6" w:rsidP="00DF11B6">
      <w:pPr>
        <w:pStyle w:val="Caption"/>
        <w:jc w:val="center"/>
      </w:pPr>
      <w:bookmarkStart w:id="19" w:name="_Toc452561307"/>
      <w:r>
        <w:t xml:space="preserve">Figure </w:t>
      </w:r>
      <w:r w:rsidR="00806C2D">
        <w:fldChar w:fldCharType="begin"/>
      </w:r>
      <w:r w:rsidR="00806C2D">
        <w:instrText xml:space="preserve"> SEQ Figure \* ARABIC </w:instrText>
      </w:r>
      <w:r w:rsidR="00806C2D">
        <w:fldChar w:fldCharType="separate"/>
      </w:r>
      <w:r w:rsidR="0055063E">
        <w:rPr>
          <w:noProof/>
        </w:rPr>
        <w:t>5</w:t>
      </w:r>
      <w:r w:rsidR="00806C2D">
        <w:fldChar w:fldCharType="end"/>
      </w:r>
      <w:r>
        <w:t xml:space="preserve"> Roll </w:t>
      </w:r>
      <w:r w:rsidRPr="00A00268">
        <w:t>motion for 5 test cases presented in Figure 1</w:t>
      </w:r>
      <w:bookmarkEnd w:id="19"/>
    </w:p>
    <w:p w:rsidR="00707CF3" w:rsidRDefault="00707CF3" w:rsidP="004356BB"/>
    <w:p w:rsidR="00DF11B6" w:rsidRDefault="00707CF3" w:rsidP="00DF11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44EC37" wp14:editId="4426DA30">
            <wp:extent cx="4572000" cy="3429000"/>
            <wp:effectExtent l="0" t="0" r="0" b="0"/>
            <wp:docPr id="2075" name="Picture 2075" descr="C:\Users\Ilias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ias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CF3" w:rsidRDefault="00DF11B6" w:rsidP="00DF11B6">
      <w:pPr>
        <w:pStyle w:val="Caption"/>
        <w:jc w:val="center"/>
      </w:pPr>
      <w:bookmarkStart w:id="20" w:name="_Toc452561308"/>
      <w:r>
        <w:t xml:space="preserve">Figure </w:t>
      </w:r>
      <w:r w:rsidR="00806C2D">
        <w:fldChar w:fldCharType="begin"/>
      </w:r>
      <w:r w:rsidR="00806C2D">
        <w:instrText xml:space="preserve"> SEQ Figure \* ARABIC </w:instrText>
      </w:r>
      <w:r w:rsidR="00806C2D">
        <w:fldChar w:fldCharType="separate"/>
      </w:r>
      <w:r w:rsidR="0055063E">
        <w:rPr>
          <w:noProof/>
        </w:rPr>
        <w:t>6</w:t>
      </w:r>
      <w:r w:rsidR="00806C2D">
        <w:fldChar w:fldCharType="end"/>
      </w:r>
      <w:r>
        <w:t xml:space="preserve"> Pitch </w:t>
      </w:r>
      <w:r w:rsidRPr="00CA00DF">
        <w:t>motion for 5 test cases presented in Figure 1</w:t>
      </w:r>
      <w:bookmarkEnd w:id="20"/>
    </w:p>
    <w:p w:rsidR="00DF11B6" w:rsidRDefault="004356BB" w:rsidP="00DF11B6">
      <w:pPr>
        <w:keepNext/>
        <w:jc w:val="center"/>
      </w:pPr>
      <w:r>
        <w:rPr>
          <w:noProof/>
        </w:rPr>
        <w:drawing>
          <wp:inline distT="0" distB="0" distL="0" distR="0" wp14:anchorId="65FE44F7" wp14:editId="66A8AC64">
            <wp:extent cx="4572000" cy="3429000"/>
            <wp:effectExtent l="0" t="0" r="0" b="0"/>
            <wp:docPr id="2052" name="Picture 2052" descr="C:\Users\Ilias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ias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6BB" w:rsidRPr="004356BB" w:rsidRDefault="00DF11B6" w:rsidP="00DF11B6">
      <w:pPr>
        <w:pStyle w:val="Caption"/>
        <w:jc w:val="center"/>
      </w:pPr>
      <w:bookmarkStart w:id="21" w:name="_Toc452561309"/>
      <w:r>
        <w:t xml:space="preserve">Figure </w:t>
      </w:r>
      <w:r w:rsidR="00806C2D">
        <w:fldChar w:fldCharType="begin"/>
      </w:r>
      <w:r w:rsidR="00806C2D">
        <w:instrText xml:space="preserve"> SEQ Figure \* ARABIC </w:instrText>
      </w:r>
      <w:r w:rsidR="00806C2D">
        <w:fldChar w:fldCharType="separate"/>
      </w:r>
      <w:r w:rsidR="0055063E">
        <w:rPr>
          <w:noProof/>
        </w:rPr>
        <w:t>7</w:t>
      </w:r>
      <w:r w:rsidR="00806C2D">
        <w:fldChar w:fldCharType="end"/>
      </w:r>
      <w:r>
        <w:t xml:space="preserve"> Yaw </w:t>
      </w:r>
      <w:r w:rsidRPr="008D43C1">
        <w:t>motion for 5 test cases presented in Figure 1</w:t>
      </w:r>
      <w:bookmarkEnd w:id="21"/>
    </w:p>
    <w:sectPr w:rsidR="004356BB" w:rsidRPr="004356BB" w:rsidSect="004C7AEC">
      <w:headerReference w:type="default" r:id="rId17"/>
      <w:footerReference w:type="default" r:id="rId18"/>
      <w:headerReference w:type="first" r:id="rId19"/>
      <w:pgSz w:w="12240" w:h="15840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2C8E" w:rsidRDefault="000F2C8E" w:rsidP="009E400E">
      <w:pPr>
        <w:spacing w:after="0" w:line="240" w:lineRule="auto"/>
      </w:pPr>
      <w:r>
        <w:separator/>
      </w:r>
    </w:p>
  </w:endnote>
  <w:endnote w:type="continuationSeparator" w:id="0">
    <w:p w:rsidR="000F2C8E" w:rsidRDefault="000F2C8E" w:rsidP="009E4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EEC" w:rsidRPr="005E169E" w:rsidRDefault="007C0EEC" w:rsidP="005E169E">
    <w:pPr>
      <w:pStyle w:val="Footer"/>
      <w:tabs>
        <w:tab w:val="clear" w:pos="4680"/>
        <w:tab w:val="center" w:pos="4410"/>
      </w:tabs>
      <w:ind w:left="-720" w:right="-720"/>
      <w:jc w:val="center"/>
      <w:rPr>
        <w:rFonts w:ascii="Verdana" w:hAnsi="Verdana"/>
        <w:szCs w:val="24"/>
      </w:rPr>
    </w:pPr>
    <w:r>
      <w:rPr>
        <w:rFonts w:ascii="Verdana" w:hAnsi="Verdana"/>
        <w:szCs w:val="24"/>
      </w:rPr>
      <w:fldChar w:fldCharType="begin"/>
    </w:r>
    <w:r>
      <w:rPr>
        <w:rFonts w:ascii="Verdana" w:hAnsi="Verdana"/>
        <w:szCs w:val="24"/>
      </w:rPr>
      <w:instrText xml:space="preserve"> REF _Ref382215840 </w:instrText>
    </w:r>
    <w:r>
      <w:rPr>
        <w:rFonts w:ascii="Verdana" w:hAnsi="Verdana"/>
        <w:szCs w:val="24"/>
      </w:rPr>
      <w:fldChar w:fldCharType="separate"/>
    </w:r>
    <w:r w:rsidRPr="00C6736E">
      <w:rPr>
        <w:rFonts w:ascii="Verdana" w:hAnsi="Verdana"/>
        <w:szCs w:val="24"/>
      </w:rPr>
      <w:t>PPI-WFA RPT-HY-25011</w:t>
    </w:r>
    <w:r>
      <w:rPr>
        <w:rFonts w:ascii="Verdana" w:hAnsi="Verdana"/>
        <w:szCs w:val="24"/>
      </w:rPr>
      <w:fldChar w:fldCharType="end"/>
    </w:r>
    <w:r>
      <w:rPr>
        <w:rFonts w:ascii="Verdana" w:hAnsi="Verdana"/>
        <w:noProof/>
        <w:szCs w:val="24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-1361440</wp:posOffset>
              </wp:positionH>
              <wp:positionV relativeFrom="paragraph">
                <wp:posOffset>-208280</wp:posOffset>
              </wp:positionV>
              <wp:extent cx="8220075" cy="753110"/>
              <wp:effectExtent l="0" t="0" r="28575" b="6604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20075" cy="7531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1E4586">
                              <a:alpha val="70000"/>
                            </a:srgbClr>
                          </a:gs>
                          <a:gs pos="100000">
                            <a:srgbClr val="1E4586"/>
                          </a:gs>
                        </a:gsLst>
                        <a:lin ang="5400000" scaled="1"/>
                      </a:gradFill>
                      <a:ln w="19050">
                        <a:solidFill>
                          <a:srgbClr val="1E4586"/>
                        </a:solidFill>
                        <a:miter lim="800000"/>
                        <a:headEnd/>
                        <a:tailEnd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</wps:spPr>
                    <wps:txbx>
                      <w:txbxContent>
                        <w:p w:rsidR="007C0EEC" w:rsidRDefault="007C0EEC" w:rsidP="005E169E"/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" o:spid="_x0000_s1026" style="position:absolute;left:0;text-align:left;margin-left:-107.2pt;margin-top:-16.4pt;width:647.25pt;height:59.3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" fillcolor="#1e4586" strokecolor="#1e4586" strokeweight="1.5pt">
              <v:fill opacity="45875f" color2="#1e4586" focus="100%" type="gradient"/>
              <v:shadow on="t" opacity="22938f" offset="0"/>
              <v:textbox inset=",7.2pt,,7.2pt">
                <w:txbxContent>
                  <w:p w:rsidR="007C0EEC" w:rsidRDefault="007C0EEC" w:rsidP="005E169E"/>
                </w:txbxContent>
              </v:textbox>
            </v:rect>
          </w:pict>
        </mc:Fallback>
      </mc:AlternateContent>
    </w:r>
    <w:r>
      <w:rPr>
        <w:rFonts w:ascii="Verdana" w:hAnsi="Verdana"/>
        <w:szCs w:val="24"/>
      </w:rPr>
      <w:t>0</w:t>
    </w:r>
    <w:r w:rsidRPr="005E169E">
      <w:rPr>
        <w:rFonts w:ascii="Verdana" w:hAnsi="Verdana"/>
        <w:szCs w:val="24"/>
      </w:rPr>
      <w:tab/>
    </w:r>
    <w:r>
      <w:rPr>
        <w:rFonts w:ascii="Verdana" w:hAnsi="Verdana"/>
        <w:szCs w:val="24"/>
      </w:rPr>
      <w:tab/>
    </w:r>
    <w:r w:rsidRPr="005E169E">
      <w:rPr>
        <w:rFonts w:ascii="Verdana" w:hAnsi="Verdana"/>
        <w:szCs w:val="24"/>
      </w:rPr>
      <w:t xml:space="preserve">Page </w:t>
    </w:r>
    <w:r w:rsidRPr="005E169E">
      <w:rPr>
        <w:rFonts w:ascii="Verdana" w:hAnsi="Verdana"/>
        <w:szCs w:val="24"/>
      </w:rPr>
      <w:fldChar w:fldCharType="begin"/>
    </w:r>
    <w:r w:rsidRPr="005E169E">
      <w:rPr>
        <w:rFonts w:ascii="Verdana" w:hAnsi="Verdana"/>
        <w:szCs w:val="24"/>
      </w:rPr>
      <w:instrText xml:space="preserve"> PAGE </w:instrText>
    </w:r>
    <w:r w:rsidRPr="005E169E">
      <w:rPr>
        <w:rFonts w:ascii="Verdana" w:hAnsi="Verdana"/>
        <w:szCs w:val="24"/>
      </w:rPr>
      <w:fldChar w:fldCharType="separate"/>
    </w:r>
    <w:r w:rsidR="00FF554D">
      <w:rPr>
        <w:rFonts w:ascii="Verdana" w:hAnsi="Verdana"/>
        <w:noProof/>
        <w:szCs w:val="24"/>
      </w:rPr>
      <w:t>10</w:t>
    </w:r>
    <w:r w:rsidRPr="005E169E">
      <w:rPr>
        <w:rFonts w:ascii="Verdana" w:hAnsi="Verdana"/>
        <w:szCs w:val="24"/>
      </w:rPr>
      <w:fldChar w:fldCharType="end"/>
    </w:r>
    <w:r w:rsidRPr="005E169E">
      <w:rPr>
        <w:rFonts w:ascii="Verdana" w:hAnsi="Verdana"/>
        <w:szCs w:val="24"/>
      </w:rPr>
      <w:t xml:space="preserve"> of </w:t>
    </w:r>
    <w:r w:rsidRPr="005E169E">
      <w:rPr>
        <w:rFonts w:ascii="Verdana" w:hAnsi="Verdana"/>
        <w:szCs w:val="24"/>
      </w:rPr>
      <w:fldChar w:fldCharType="begin"/>
    </w:r>
    <w:r w:rsidRPr="005E169E">
      <w:rPr>
        <w:rFonts w:ascii="Verdana" w:hAnsi="Verdana"/>
        <w:szCs w:val="24"/>
      </w:rPr>
      <w:instrText xml:space="preserve"> NUMPAGES </w:instrText>
    </w:r>
    <w:r w:rsidRPr="005E169E">
      <w:rPr>
        <w:rFonts w:ascii="Verdana" w:hAnsi="Verdana"/>
        <w:szCs w:val="24"/>
      </w:rPr>
      <w:fldChar w:fldCharType="separate"/>
    </w:r>
    <w:r w:rsidR="00FF554D">
      <w:rPr>
        <w:rFonts w:ascii="Verdana" w:hAnsi="Verdana"/>
        <w:noProof/>
        <w:szCs w:val="24"/>
      </w:rPr>
      <w:t>10</w:t>
    </w:r>
    <w:r w:rsidRPr="005E169E">
      <w:rPr>
        <w:rFonts w:ascii="Verdana" w:hAnsi="Verdana"/>
        <w:szCs w:val="24"/>
      </w:rPr>
      <w:fldChar w:fldCharType="end"/>
    </w:r>
  </w:p>
  <w:p w:rsidR="007C0EEC" w:rsidRPr="005E169E" w:rsidRDefault="007C0EEC" w:rsidP="005E16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2C8E" w:rsidRDefault="000F2C8E" w:rsidP="009E400E">
      <w:pPr>
        <w:spacing w:after="0" w:line="240" w:lineRule="auto"/>
      </w:pPr>
      <w:r>
        <w:separator/>
      </w:r>
    </w:p>
  </w:footnote>
  <w:footnote w:type="continuationSeparator" w:id="0">
    <w:p w:rsidR="000F2C8E" w:rsidRDefault="000F2C8E" w:rsidP="009E40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EEC" w:rsidRDefault="007C0EEC" w:rsidP="00381E25">
    <w:pPr>
      <w:pStyle w:val="Header"/>
      <w:ind w:left="-630"/>
      <w:rPr>
        <w:noProof/>
      </w:rPr>
    </w:pPr>
    <w:r w:rsidRPr="00381E25">
      <w:rPr>
        <w:noProof/>
      </w:rPr>
      <w:drawing>
        <wp:inline distT="0" distB="0" distL="0" distR="0">
          <wp:extent cx="647619" cy="571429"/>
          <wp:effectExtent l="0" t="0" r="635" b="635"/>
          <wp:docPr id="2114" name="Picture 21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619" cy="5714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</w:t>
    </w:r>
    <w:r>
      <w:rPr>
        <w:noProof/>
      </w:rPr>
      <w:tab/>
    </w:r>
    <w:r>
      <w:rPr>
        <w:noProof/>
      </w:rPr>
      <w:tab/>
    </w:r>
  </w:p>
  <w:p w:rsidR="007C0EEC" w:rsidRDefault="007C0EEC" w:rsidP="005E169E">
    <w:pPr>
      <w:pStyle w:val="Header"/>
      <w:ind w:left="-63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EEC" w:rsidRDefault="007C0EEC">
    <w:pPr>
      <w:pStyle w:val="Header"/>
    </w:pPr>
    <w:r w:rsidRPr="009E400E">
      <w:rPr>
        <w:noProof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-876300</wp:posOffset>
          </wp:positionH>
          <wp:positionV relativeFrom="paragraph">
            <wp:posOffset>-533400</wp:posOffset>
          </wp:positionV>
          <wp:extent cx="7573010" cy="10858500"/>
          <wp:effectExtent l="19050" t="0" r="8890" b="0"/>
          <wp:wrapNone/>
          <wp:docPr id="2115" name="Imagem 4" descr="azul claro-1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" descr="azul claro-10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3010" cy="10858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E400E">
      <w:rPr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-742950</wp:posOffset>
          </wp:positionH>
          <wp:positionV relativeFrom="paragraph">
            <wp:posOffset>2409825</wp:posOffset>
          </wp:positionV>
          <wp:extent cx="7439025" cy="5248275"/>
          <wp:effectExtent l="0" t="0" r="0" b="0"/>
          <wp:wrapNone/>
          <wp:docPr id="2116" name="Imagem 5" descr="mood-Wind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" descr="mood-Wind1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41565" cy="52501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E400E"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1323975</wp:posOffset>
          </wp:positionH>
          <wp:positionV relativeFrom="paragraph">
            <wp:posOffset>8734425</wp:posOffset>
          </wp:positionV>
          <wp:extent cx="5391150" cy="1038225"/>
          <wp:effectExtent l="0" t="0" r="0" b="0"/>
          <wp:wrapNone/>
          <wp:docPr id="2121" name="Imagem 3" descr="logo-azul-escu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 descr="logo-azul-escuro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t="32997" b="34975"/>
                  <a:stretch>
                    <a:fillRect/>
                  </a:stretch>
                </pic:blipFill>
                <pic:spPr bwMode="auto">
                  <a:xfrm>
                    <a:off x="0" y="0"/>
                    <a:ext cx="5391785" cy="10407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08C"/>
    <w:multiLevelType w:val="hybridMultilevel"/>
    <w:tmpl w:val="E1D64BEC"/>
    <w:lvl w:ilvl="0" w:tplc="C896A26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2893"/>
    <w:multiLevelType w:val="hybridMultilevel"/>
    <w:tmpl w:val="795C49D8"/>
    <w:lvl w:ilvl="0" w:tplc="FA7642E0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26678"/>
    <w:multiLevelType w:val="hybridMultilevel"/>
    <w:tmpl w:val="1B4CB69A"/>
    <w:lvl w:ilvl="0" w:tplc="6E94C25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007F1"/>
    <w:multiLevelType w:val="multilevel"/>
    <w:tmpl w:val="54769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26F82"/>
    <w:multiLevelType w:val="hybridMultilevel"/>
    <w:tmpl w:val="CEB4782C"/>
    <w:lvl w:ilvl="0" w:tplc="D11824E6">
      <w:start w:val="1"/>
      <w:numFmt w:val="decimal"/>
      <w:pStyle w:val="Style1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430E3"/>
    <w:multiLevelType w:val="hybridMultilevel"/>
    <w:tmpl w:val="5DF64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50BAA"/>
    <w:multiLevelType w:val="hybridMultilevel"/>
    <w:tmpl w:val="F2D09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6D7433"/>
    <w:multiLevelType w:val="hybridMultilevel"/>
    <w:tmpl w:val="49EEA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32B3C"/>
    <w:multiLevelType w:val="hybridMultilevel"/>
    <w:tmpl w:val="BA0C1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8026C"/>
    <w:multiLevelType w:val="hybridMultilevel"/>
    <w:tmpl w:val="C4C2C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15359"/>
    <w:multiLevelType w:val="hybridMultilevel"/>
    <w:tmpl w:val="5F4C47D8"/>
    <w:lvl w:ilvl="0" w:tplc="D5B664C0">
      <w:start w:val="1"/>
      <w:numFmt w:val="decimal"/>
      <w:lvlText w:val="[%1]."/>
      <w:lvlJc w:val="left"/>
      <w:pPr>
        <w:ind w:left="1512" w:hanging="360"/>
      </w:pPr>
      <w:rPr>
        <w:rFonts w:hint="default"/>
      </w:rPr>
    </w:lvl>
    <w:lvl w:ilvl="1" w:tplc="1FA66A52">
      <w:start w:val="1"/>
      <w:numFmt w:val="bullet"/>
      <w:lvlText w:val="-"/>
      <w:lvlJc w:val="left"/>
      <w:pPr>
        <w:ind w:left="2232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442A4E5C"/>
    <w:multiLevelType w:val="multilevel"/>
    <w:tmpl w:val="AE986F9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ind w:left="66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C3E3412"/>
    <w:multiLevelType w:val="hybridMultilevel"/>
    <w:tmpl w:val="627CCF10"/>
    <w:lvl w:ilvl="0" w:tplc="40883684">
      <w:start w:val="1"/>
      <w:numFmt w:val="decimal"/>
      <w:pStyle w:val="AppenixSecondLeve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106CAC"/>
    <w:multiLevelType w:val="hybridMultilevel"/>
    <w:tmpl w:val="B2422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C7AE8"/>
    <w:multiLevelType w:val="hybridMultilevel"/>
    <w:tmpl w:val="5AA03A34"/>
    <w:lvl w:ilvl="0" w:tplc="A69AD25C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2451BE"/>
    <w:multiLevelType w:val="hybridMultilevel"/>
    <w:tmpl w:val="80E2CE46"/>
    <w:lvl w:ilvl="0" w:tplc="E90E853C">
      <w:start w:val="1"/>
      <w:numFmt w:val="lowerRoman"/>
      <w:pStyle w:val="AppendixthirdStyle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A37875"/>
    <w:multiLevelType w:val="hybridMultilevel"/>
    <w:tmpl w:val="DD441D52"/>
    <w:lvl w:ilvl="0" w:tplc="D2D4BBEC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E1682"/>
    <w:multiLevelType w:val="hybridMultilevel"/>
    <w:tmpl w:val="5510B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E50CC3"/>
    <w:multiLevelType w:val="hybridMultilevel"/>
    <w:tmpl w:val="708C4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3D0ABD"/>
    <w:multiLevelType w:val="hybridMultilevel"/>
    <w:tmpl w:val="C478BE18"/>
    <w:lvl w:ilvl="0" w:tplc="25128D14">
      <w:start w:val="1"/>
      <w:numFmt w:val="upperLetter"/>
      <w:pStyle w:val="Appendix"/>
      <w:lvlText w:val="Appendix %1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D85653"/>
    <w:multiLevelType w:val="hybridMultilevel"/>
    <w:tmpl w:val="CBEA6508"/>
    <w:lvl w:ilvl="0" w:tplc="7B0CFB3C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18"/>
  </w:num>
  <w:num w:numId="5">
    <w:abstractNumId w:val="3"/>
  </w:num>
  <w:num w:numId="6">
    <w:abstractNumId w:val="2"/>
  </w:num>
  <w:num w:numId="7">
    <w:abstractNumId w:val="20"/>
  </w:num>
  <w:num w:numId="8">
    <w:abstractNumId w:val="16"/>
  </w:num>
  <w:num w:numId="9">
    <w:abstractNumId w:val="14"/>
  </w:num>
  <w:num w:numId="10">
    <w:abstractNumId w:val="11"/>
  </w:num>
  <w:num w:numId="11">
    <w:abstractNumId w:val="11"/>
  </w:num>
  <w:num w:numId="12">
    <w:abstractNumId w:val="11"/>
  </w:num>
  <w:num w:numId="13">
    <w:abstractNumId w:val="1"/>
  </w:num>
  <w:num w:numId="14">
    <w:abstractNumId w:val="12"/>
  </w:num>
  <w:num w:numId="15">
    <w:abstractNumId w:val="15"/>
  </w:num>
  <w:num w:numId="16">
    <w:abstractNumId w:val="11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</w:num>
  <w:num w:numId="21">
    <w:abstractNumId w:val="15"/>
    <w:lvlOverride w:ilvl="0">
      <w:startOverride w:val="1"/>
    </w:lvlOverride>
  </w:num>
  <w:num w:numId="22">
    <w:abstractNumId w:val="19"/>
  </w:num>
  <w:num w:numId="23">
    <w:abstractNumId w:val="9"/>
  </w:num>
  <w:num w:numId="24">
    <w:abstractNumId w:val="8"/>
  </w:num>
  <w:num w:numId="25">
    <w:abstractNumId w:val="17"/>
  </w:num>
  <w:num w:numId="26">
    <w:abstractNumId w:val="6"/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19"/>
    <w:lvlOverride w:ilvl="0">
      <w:startOverride w:val="1"/>
    </w:lvlOverride>
  </w:num>
  <w:num w:numId="30">
    <w:abstractNumId w:val="19"/>
    <w:lvlOverride w:ilvl="0">
      <w:startOverride w:val="1"/>
    </w:lvlOverride>
  </w:num>
  <w:num w:numId="31">
    <w:abstractNumId w:val="19"/>
    <w:lvlOverride w:ilvl="0">
      <w:startOverride w:val="1"/>
    </w:lvlOverride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</w:num>
  <w:num w:numId="34">
    <w:abstractNumId w:val="19"/>
    <w:lvlOverride w:ilvl="0">
      <w:startOverride w:val="1"/>
    </w:lvlOverride>
  </w:num>
  <w:num w:numId="35">
    <w:abstractNumId w:val="19"/>
    <w:lvlOverride w:ilvl="0">
      <w:startOverride w:val="1"/>
    </w:lvlOverride>
  </w:num>
  <w:num w:numId="36">
    <w:abstractNumId w:val="13"/>
  </w:num>
  <w:num w:numId="37">
    <w:abstractNumId w:val="5"/>
  </w:num>
  <w:num w:numId="38">
    <w:abstractNumId w:val="1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LockTheme/>
  <w:styleLockQFSet/>
  <w:defaultTabStop w:val="720"/>
  <w:defaultTableStyle w:val="PlainTable2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00E"/>
    <w:rsid w:val="00005633"/>
    <w:rsid w:val="00005D33"/>
    <w:rsid w:val="00006B20"/>
    <w:rsid w:val="000106EA"/>
    <w:rsid w:val="00010BD6"/>
    <w:rsid w:val="00012A11"/>
    <w:rsid w:val="00016F14"/>
    <w:rsid w:val="00017EEB"/>
    <w:rsid w:val="00020DD6"/>
    <w:rsid w:val="00021FB4"/>
    <w:rsid w:val="000274D4"/>
    <w:rsid w:val="0003100B"/>
    <w:rsid w:val="00031CDC"/>
    <w:rsid w:val="00055237"/>
    <w:rsid w:val="0005729D"/>
    <w:rsid w:val="00064ED1"/>
    <w:rsid w:val="000703AE"/>
    <w:rsid w:val="00073018"/>
    <w:rsid w:val="0007381E"/>
    <w:rsid w:val="00077C38"/>
    <w:rsid w:val="00080502"/>
    <w:rsid w:val="00080D74"/>
    <w:rsid w:val="000870FB"/>
    <w:rsid w:val="00090001"/>
    <w:rsid w:val="000A31FD"/>
    <w:rsid w:val="000B77CD"/>
    <w:rsid w:val="000D0B46"/>
    <w:rsid w:val="000D3DE2"/>
    <w:rsid w:val="000D4349"/>
    <w:rsid w:val="000D4860"/>
    <w:rsid w:val="000D4FE1"/>
    <w:rsid w:val="000E1DC7"/>
    <w:rsid w:val="000F2C8E"/>
    <w:rsid w:val="000F6CB5"/>
    <w:rsid w:val="0010268F"/>
    <w:rsid w:val="001107F2"/>
    <w:rsid w:val="001135D4"/>
    <w:rsid w:val="00117469"/>
    <w:rsid w:val="00122DE9"/>
    <w:rsid w:val="00123889"/>
    <w:rsid w:val="0012585F"/>
    <w:rsid w:val="001367A4"/>
    <w:rsid w:val="001400D6"/>
    <w:rsid w:val="00145B34"/>
    <w:rsid w:val="00152CF5"/>
    <w:rsid w:val="0016069E"/>
    <w:rsid w:val="001637AC"/>
    <w:rsid w:val="00163BDA"/>
    <w:rsid w:val="00170343"/>
    <w:rsid w:val="0018381C"/>
    <w:rsid w:val="001853FC"/>
    <w:rsid w:val="0018722E"/>
    <w:rsid w:val="00190D7F"/>
    <w:rsid w:val="00192B6F"/>
    <w:rsid w:val="00194688"/>
    <w:rsid w:val="00195C56"/>
    <w:rsid w:val="001A3356"/>
    <w:rsid w:val="001A7BD3"/>
    <w:rsid w:val="001B2878"/>
    <w:rsid w:val="001B2F3A"/>
    <w:rsid w:val="001B3CE3"/>
    <w:rsid w:val="001C21D5"/>
    <w:rsid w:val="001C2346"/>
    <w:rsid w:val="001C25D6"/>
    <w:rsid w:val="001C75C2"/>
    <w:rsid w:val="001D0669"/>
    <w:rsid w:val="001D56D4"/>
    <w:rsid w:val="001D6FA4"/>
    <w:rsid w:val="001E4AEF"/>
    <w:rsid w:val="001F135E"/>
    <w:rsid w:val="001F5826"/>
    <w:rsid w:val="001F7986"/>
    <w:rsid w:val="00200243"/>
    <w:rsid w:val="00201297"/>
    <w:rsid w:val="0020651F"/>
    <w:rsid w:val="00206E37"/>
    <w:rsid w:val="002075EF"/>
    <w:rsid w:val="00207CAA"/>
    <w:rsid w:val="002125A5"/>
    <w:rsid w:val="00222A4E"/>
    <w:rsid w:val="002233CC"/>
    <w:rsid w:val="002264AF"/>
    <w:rsid w:val="00227888"/>
    <w:rsid w:val="002302CA"/>
    <w:rsid w:val="00240170"/>
    <w:rsid w:val="0024474A"/>
    <w:rsid w:val="00247EBD"/>
    <w:rsid w:val="0025206A"/>
    <w:rsid w:val="00260E2D"/>
    <w:rsid w:val="00263E9C"/>
    <w:rsid w:val="0026426C"/>
    <w:rsid w:val="002648D1"/>
    <w:rsid w:val="0027389C"/>
    <w:rsid w:val="002766EE"/>
    <w:rsid w:val="002779A4"/>
    <w:rsid w:val="0028136D"/>
    <w:rsid w:val="00282F89"/>
    <w:rsid w:val="00283303"/>
    <w:rsid w:val="0028546D"/>
    <w:rsid w:val="00287C6B"/>
    <w:rsid w:val="002931A2"/>
    <w:rsid w:val="00295857"/>
    <w:rsid w:val="002A1A75"/>
    <w:rsid w:val="002B1494"/>
    <w:rsid w:val="002B6FA5"/>
    <w:rsid w:val="002B71FC"/>
    <w:rsid w:val="002C480C"/>
    <w:rsid w:val="002D41B4"/>
    <w:rsid w:val="002F2151"/>
    <w:rsid w:val="0030246B"/>
    <w:rsid w:val="00302596"/>
    <w:rsid w:val="003047EE"/>
    <w:rsid w:val="00306B72"/>
    <w:rsid w:val="00307D55"/>
    <w:rsid w:val="00314245"/>
    <w:rsid w:val="003152D2"/>
    <w:rsid w:val="00315602"/>
    <w:rsid w:val="00316AEB"/>
    <w:rsid w:val="00317A0D"/>
    <w:rsid w:val="00317F31"/>
    <w:rsid w:val="0032074B"/>
    <w:rsid w:val="003320EE"/>
    <w:rsid w:val="0033485D"/>
    <w:rsid w:val="00341353"/>
    <w:rsid w:val="003429A2"/>
    <w:rsid w:val="003450EE"/>
    <w:rsid w:val="00347904"/>
    <w:rsid w:val="00357C03"/>
    <w:rsid w:val="00357FD3"/>
    <w:rsid w:val="0036232B"/>
    <w:rsid w:val="003629DF"/>
    <w:rsid w:val="00363E62"/>
    <w:rsid w:val="003642FE"/>
    <w:rsid w:val="003717DC"/>
    <w:rsid w:val="00377B04"/>
    <w:rsid w:val="00380E64"/>
    <w:rsid w:val="00381E25"/>
    <w:rsid w:val="00391AC5"/>
    <w:rsid w:val="003A057A"/>
    <w:rsid w:val="003A2C05"/>
    <w:rsid w:val="003B09AB"/>
    <w:rsid w:val="003B5408"/>
    <w:rsid w:val="003D15C7"/>
    <w:rsid w:val="003D3210"/>
    <w:rsid w:val="003D3B7C"/>
    <w:rsid w:val="003D4A53"/>
    <w:rsid w:val="003D7815"/>
    <w:rsid w:val="003D7E26"/>
    <w:rsid w:val="003E0BAA"/>
    <w:rsid w:val="003E1EDC"/>
    <w:rsid w:val="003E2916"/>
    <w:rsid w:val="003E4A79"/>
    <w:rsid w:val="003F14B1"/>
    <w:rsid w:val="003F1CB2"/>
    <w:rsid w:val="003F32B4"/>
    <w:rsid w:val="00406DC2"/>
    <w:rsid w:val="004079D7"/>
    <w:rsid w:val="0041027F"/>
    <w:rsid w:val="0042637E"/>
    <w:rsid w:val="004356BB"/>
    <w:rsid w:val="0043581D"/>
    <w:rsid w:val="004366A7"/>
    <w:rsid w:val="004376FE"/>
    <w:rsid w:val="00441091"/>
    <w:rsid w:val="00444232"/>
    <w:rsid w:val="00450F20"/>
    <w:rsid w:val="00453F61"/>
    <w:rsid w:val="0045453D"/>
    <w:rsid w:val="00461FCA"/>
    <w:rsid w:val="004631AF"/>
    <w:rsid w:val="004631D7"/>
    <w:rsid w:val="004634EE"/>
    <w:rsid w:val="0046759F"/>
    <w:rsid w:val="00467924"/>
    <w:rsid w:val="004707A4"/>
    <w:rsid w:val="00471469"/>
    <w:rsid w:val="00474D30"/>
    <w:rsid w:val="00475C9C"/>
    <w:rsid w:val="0047600A"/>
    <w:rsid w:val="00477A48"/>
    <w:rsid w:val="004804C6"/>
    <w:rsid w:val="00492B64"/>
    <w:rsid w:val="004A7CAF"/>
    <w:rsid w:val="004B0C16"/>
    <w:rsid w:val="004B25FC"/>
    <w:rsid w:val="004B4CD8"/>
    <w:rsid w:val="004C4C34"/>
    <w:rsid w:val="004C7AEC"/>
    <w:rsid w:val="004D188A"/>
    <w:rsid w:val="004D3041"/>
    <w:rsid w:val="004D687C"/>
    <w:rsid w:val="004E2DB5"/>
    <w:rsid w:val="004E39C7"/>
    <w:rsid w:val="004E6DDC"/>
    <w:rsid w:val="004F360E"/>
    <w:rsid w:val="004F4569"/>
    <w:rsid w:val="004F6127"/>
    <w:rsid w:val="004F73DF"/>
    <w:rsid w:val="00503E05"/>
    <w:rsid w:val="00505DE3"/>
    <w:rsid w:val="00510D00"/>
    <w:rsid w:val="005122DD"/>
    <w:rsid w:val="00512A7C"/>
    <w:rsid w:val="00512BCC"/>
    <w:rsid w:val="00513AE1"/>
    <w:rsid w:val="005152ED"/>
    <w:rsid w:val="005216EA"/>
    <w:rsid w:val="005246D5"/>
    <w:rsid w:val="005307FC"/>
    <w:rsid w:val="00530936"/>
    <w:rsid w:val="00531619"/>
    <w:rsid w:val="005335A4"/>
    <w:rsid w:val="00536600"/>
    <w:rsid w:val="00540C61"/>
    <w:rsid w:val="00546ACA"/>
    <w:rsid w:val="00547552"/>
    <w:rsid w:val="00547A3E"/>
    <w:rsid w:val="00547D06"/>
    <w:rsid w:val="0055063E"/>
    <w:rsid w:val="005629EB"/>
    <w:rsid w:val="0056519F"/>
    <w:rsid w:val="00566283"/>
    <w:rsid w:val="00570595"/>
    <w:rsid w:val="00573EA9"/>
    <w:rsid w:val="005759A4"/>
    <w:rsid w:val="00577FB6"/>
    <w:rsid w:val="00595422"/>
    <w:rsid w:val="00596372"/>
    <w:rsid w:val="005A2C2C"/>
    <w:rsid w:val="005A48E2"/>
    <w:rsid w:val="005A4CCA"/>
    <w:rsid w:val="005A6262"/>
    <w:rsid w:val="005B0008"/>
    <w:rsid w:val="005B5B0A"/>
    <w:rsid w:val="005B77AF"/>
    <w:rsid w:val="005C2549"/>
    <w:rsid w:val="005C7AC0"/>
    <w:rsid w:val="005C7F45"/>
    <w:rsid w:val="005D3E8D"/>
    <w:rsid w:val="005D68A3"/>
    <w:rsid w:val="005E0C57"/>
    <w:rsid w:val="005E169E"/>
    <w:rsid w:val="005E2D94"/>
    <w:rsid w:val="005F6692"/>
    <w:rsid w:val="005F7824"/>
    <w:rsid w:val="00602991"/>
    <w:rsid w:val="006131B5"/>
    <w:rsid w:val="00614ACC"/>
    <w:rsid w:val="00617E0A"/>
    <w:rsid w:val="0062052B"/>
    <w:rsid w:val="0062117F"/>
    <w:rsid w:val="006227D1"/>
    <w:rsid w:val="0062729D"/>
    <w:rsid w:val="00630985"/>
    <w:rsid w:val="00631959"/>
    <w:rsid w:val="006321BC"/>
    <w:rsid w:val="00632BC5"/>
    <w:rsid w:val="006449C3"/>
    <w:rsid w:val="0064572A"/>
    <w:rsid w:val="00650F5A"/>
    <w:rsid w:val="00652687"/>
    <w:rsid w:val="006560F4"/>
    <w:rsid w:val="0066007E"/>
    <w:rsid w:val="00662B3C"/>
    <w:rsid w:val="00663113"/>
    <w:rsid w:val="00667130"/>
    <w:rsid w:val="0066738A"/>
    <w:rsid w:val="006673DB"/>
    <w:rsid w:val="00676FD6"/>
    <w:rsid w:val="00680625"/>
    <w:rsid w:val="00685143"/>
    <w:rsid w:val="006871BA"/>
    <w:rsid w:val="00690A84"/>
    <w:rsid w:val="006A608B"/>
    <w:rsid w:val="006B4206"/>
    <w:rsid w:val="006B49E2"/>
    <w:rsid w:val="006C386D"/>
    <w:rsid w:val="006C658C"/>
    <w:rsid w:val="006C6D45"/>
    <w:rsid w:val="006D1BB8"/>
    <w:rsid w:val="006D4FD5"/>
    <w:rsid w:val="006E0C29"/>
    <w:rsid w:val="006E4072"/>
    <w:rsid w:val="006E4E27"/>
    <w:rsid w:val="006F1DEF"/>
    <w:rsid w:val="006F1ED9"/>
    <w:rsid w:val="006F4A07"/>
    <w:rsid w:val="006F655F"/>
    <w:rsid w:val="00706170"/>
    <w:rsid w:val="00707CF3"/>
    <w:rsid w:val="00710690"/>
    <w:rsid w:val="007126A6"/>
    <w:rsid w:val="00723636"/>
    <w:rsid w:val="0072503F"/>
    <w:rsid w:val="007310CD"/>
    <w:rsid w:val="00731536"/>
    <w:rsid w:val="0073200C"/>
    <w:rsid w:val="00733246"/>
    <w:rsid w:val="007438F7"/>
    <w:rsid w:val="007445C6"/>
    <w:rsid w:val="007452B5"/>
    <w:rsid w:val="007457EA"/>
    <w:rsid w:val="0075246D"/>
    <w:rsid w:val="007550D9"/>
    <w:rsid w:val="007554C6"/>
    <w:rsid w:val="00756E06"/>
    <w:rsid w:val="00757B20"/>
    <w:rsid w:val="007619DD"/>
    <w:rsid w:val="00761E6B"/>
    <w:rsid w:val="00765318"/>
    <w:rsid w:val="00770FF6"/>
    <w:rsid w:val="007904E8"/>
    <w:rsid w:val="00790721"/>
    <w:rsid w:val="00791A40"/>
    <w:rsid w:val="007933CF"/>
    <w:rsid w:val="00793968"/>
    <w:rsid w:val="007946BC"/>
    <w:rsid w:val="007A1863"/>
    <w:rsid w:val="007A3E04"/>
    <w:rsid w:val="007A53D0"/>
    <w:rsid w:val="007A79D5"/>
    <w:rsid w:val="007B2E07"/>
    <w:rsid w:val="007C05F7"/>
    <w:rsid w:val="007C0EEC"/>
    <w:rsid w:val="007C28C7"/>
    <w:rsid w:val="007C470A"/>
    <w:rsid w:val="007C5482"/>
    <w:rsid w:val="007D328B"/>
    <w:rsid w:val="007D5130"/>
    <w:rsid w:val="007D5161"/>
    <w:rsid w:val="007E57C6"/>
    <w:rsid w:val="007E6A77"/>
    <w:rsid w:val="007F3A9B"/>
    <w:rsid w:val="007F4786"/>
    <w:rsid w:val="007F6362"/>
    <w:rsid w:val="007F7F26"/>
    <w:rsid w:val="00801325"/>
    <w:rsid w:val="00802B3A"/>
    <w:rsid w:val="008035EC"/>
    <w:rsid w:val="00803DDC"/>
    <w:rsid w:val="00806C2D"/>
    <w:rsid w:val="008164D1"/>
    <w:rsid w:val="008237BC"/>
    <w:rsid w:val="008242F9"/>
    <w:rsid w:val="00832A10"/>
    <w:rsid w:val="0083781A"/>
    <w:rsid w:val="00841052"/>
    <w:rsid w:val="008435B6"/>
    <w:rsid w:val="0084720C"/>
    <w:rsid w:val="00853108"/>
    <w:rsid w:val="00855882"/>
    <w:rsid w:val="008611E7"/>
    <w:rsid w:val="008669DF"/>
    <w:rsid w:val="00867BC5"/>
    <w:rsid w:val="00867C55"/>
    <w:rsid w:val="00876AD2"/>
    <w:rsid w:val="00877D25"/>
    <w:rsid w:val="008843A3"/>
    <w:rsid w:val="00891CF1"/>
    <w:rsid w:val="008957D9"/>
    <w:rsid w:val="00896789"/>
    <w:rsid w:val="008A019E"/>
    <w:rsid w:val="008A049B"/>
    <w:rsid w:val="008A60CE"/>
    <w:rsid w:val="008B0BF6"/>
    <w:rsid w:val="008B11AE"/>
    <w:rsid w:val="008B2191"/>
    <w:rsid w:val="008B4552"/>
    <w:rsid w:val="008D092D"/>
    <w:rsid w:val="008D7F6F"/>
    <w:rsid w:val="008E2903"/>
    <w:rsid w:val="008E78EC"/>
    <w:rsid w:val="008F551E"/>
    <w:rsid w:val="008F7F47"/>
    <w:rsid w:val="009044D5"/>
    <w:rsid w:val="00907FA2"/>
    <w:rsid w:val="00912D93"/>
    <w:rsid w:val="0091343F"/>
    <w:rsid w:val="00914254"/>
    <w:rsid w:val="00914E74"/>
    <w:rsid w:val="00916909"/>
    <w:rsid w:val="00923F43"/>
    <w:rsid w:val="009371A9"/>
    <w:rsid w:val="009408E2"/>
    <w:rsid w:val="00943758"/>
    <w:rsid w:val="00950D0F"/>
    <w:rsid w:val="00953362"/>
    <w:rsid w:val="00957B80"/>
    <w:rsid w:val="009614BB"/>
    <w:rsid w:val="0096568A"/>
    <w:rsid w:val="0096660E"/>
    <w:rsid w:val="00967ADC"/>
    <w:rsid w:val="009718A1"/>
    <w:rsid w:val="00971BC5"/>
    <w:rsid w:val="0097490D"/>
    <w:rsid w:val="00974E98"/>
    <w:rsid w:val="00976C13"/>
    <w:rsid w:val="00977F13"/>
    <w:rsid w:val="009812AB"/>
    <w:rsid w:val="00981B3C"/>
    <w:rsid w:val="0098628B"/>
    <w:rsid w:val="00987AB2"/>
    <w:rsid w:val="00990A2E"/>
    <w:rsid w:val="009960D8"/>
    <w:rsid w:val="009A02A5"/>
    <w:rsid w:val="009A1403"/>
    <w:rsid w:val="009A2E28"/>
    <w:rsid w:val="009A45EB"/>
    <w:rsid w:val="009B15C1"/>
    <w:rsid w:val="009B30B7"/>
    <w:rsid w:val="009B31D3"/>
    <w:rsid w:val="009B35FC"/>
    <w:rsid w:val="009B3B73"/>
    <w:rsid w:val="009D5D08"/>
    <w:rsid w:val="009E0B75"/>
    <w:rsid w:val="009E3967"/>
    <w:rsid w:val="009E400E"/>
    <w:rsid w:val="009E66EC"/>
    <w:rsid w:val="009F20CF"/>
    <w:rsid w:val="00A026C2"/>
    <w:rsid w:val="00A03622"/>
    <w:rsid w:val="00A10B05"/>
    <w:rsid w:val="00A13C55"/>
    <w:rsid w:val="00A312C6"/>
    <w:rsid w:val="00A409F9"/>
    <w:rsid w:val="00A42371"/>
    <w:rsid w:val="00A42FF4"/>
    <w:rsid w:val="00A4721E"/>
    <w:rsid w:val="00A521A5"/>
    <w:rsid w:val="00A564CF"/>
    <w:rsid w:val="00A73D4E"/>
    <w:rsid w:val="00A75522"/>
    <w:rsid w:val="00A76252"/>
    <w:rsid w:val="00A7657B"/>
    <w:rsid w:val="00A801AC"/>
    <w:rsid w:val="00A80A1D"/>
    <w:rsid w:val="00A81559"/>
    <w:rsid w:val="00A81C36"/>
    <w:rsid w:val="00A8314D"/>
    <w:rsid w:val="00A87D14"/>
    <w:rsid w:val="00A91FAF"/>
    <w:rsid w:val="00A9727A"/>
    <w:rsid w:val="00AB23F8"/>
    <w:rsid w:val="00AB56FF"/>
    <w:rsid w:val="00AC245A"/>
    <w:rsid w:val="00AD45D0"/>
    <w:rsid w:val="00AF1CCE"/>
    <w:rsid w:val="00AF34DB"/>
    <w:rsid w:val="00AF4185"/>
    <w:rsid w:val="00AF5D61"/>
    <w:rsid w:val="00AF67FD"/>
    <w:rsid w:val="00AF72D5"/>
    <w:rsid w:val="00B050C8"/>
    <w:rsid w:val="00B0673A"/>
    <w:rsid w:val="00B0687D"/>
    <w:rsid w:val="00B07B98"/>
    <w:rsid w:val="00B14F7C"/>
    <w:rsid w:val="00B2145F"/>
    <w:rsid w:val="00B30499"/>
    <w:rsid w:val="00B31743"/>
    <w:rsid w:val="00B40687"/>
    <w:rsid w:val="00B433A7"/>
    <w:rsid w:val="00B44D1B"/>
    <w:rsid w:val="00B4615E"/>
    <w:rsid w:val="00B47835"/>
    <w:rsid w:val="00B51A87"/>
    <w:rsid w:val="00B51B5C"/>
    <w:rsid w:val="00B53270"/>
    <w:rsid w:val="00B53426"/>
    <w:rsid w:val="00B60E71"/>
    <w:rsid w:val="00B6208E"/>
    <w:rsid w:val="00B62253"/>
    <w:rsid w:val="00B63AFC"/>
    <w:rsid w:val="00B65D40"/>
    <w:rsid w:val="00B7615A"/>
    <w:rsid w:val="00B833A5"/>
    <w:rsid w:val="00B837F8"/>
    <w:rsid w:val="00B90F32"/>
    <w:rsid w:val="00BA215F"/>
    <w:rsid w:val="00BB385E"/>
    <w:rsid w:val="00BB54CA"/>
    <w:rsid w:val="00BB7888"/>
    <w:rsid w:val="00BB79F4"/>
    <w:rsid w:val="00BC2757"/>
    <w:rsid w:val="00BC342D"/>
    <w:rsid w:val="00BC3F05"/>
    <w:rsid w:val="00BC4843"/>
    <w:rsid w:val="00BD0461"/>
    <w:rsid w:val="00BD6278"/>
    <w:rsid w:val="00BE2B5B"/>
    <w:rsid w:val="00BE4701"/>
    <w:rsid w:val="00BF1DD9"/>
    <w:rsid w:val="00BF7112"/>
    <w:rsid w:val="00C041A7"/>
    <w:rsid w:val="00C120D8"/>
    <w:rsid w:val="00C13429"/>
    <w:rsid w:val="00C146CD"/>
    <w:rsid w:val="00C17771"/>
    <w:rsid w:val="00C2117A"/>
    <w:rsid w:val="00C241AE"/>
    <w:rsid w:val="00C31B04"/>
    <w:rsid w:val="00C365E3"/>
    <w:rsid w:val="00C37A69"/>
    <w:rsid w:val="00C40792"/>
    <w:rsid w:val="00C417EE"/>
    <w:rsid w:val="00C4248F"/>
    <w:rsid w:val="00C47764"/>
    <w:rsid w:val="00C5140F"/>
    <w:rsid w:val="00C54559"/>
    <w:rsid w:val="00C5513B"/>
    <w:rsid w:val="00C553D6"/>
    <w:rsid w:val="00C55FE1"/>
    <w:rsid w:val="00C6016A"/>
    <w:rsid w:val="00C615AC"/>
    <w:rsid w:val="00C62B95"/>
    <w:rsid w:val="00C62EF2"/>
    <w:rsid w:val="00C6736E"/>
    <w:rsid w:val="00C724AB"/>
    <w:rsid w:val="00C77084"/>
    <w:rsid w:val="00C770D7"/>
    <w:rsid w:val="00C8426A"/>
    <w:rsid w:val="00C85326"/>
    <w:rsid w:val="00C87052"/>
    <w:rsid w:val="00C879D1"/>
    <w:rsid w:val="00C91131"/>
    <w:rsid w:val="00C95B0B"/>
    <w:rsid w:val="00C96725"/>
    <w:rsid w:val="00CA3C5B"/>
    <w:rsid w:val="00CA61AF"/>
    <w:rsid w:val="00CB12B9"/>
    <w:rsid w:val="00CB5535"/>
    <w:rsid w:val="00CB5701"/>
    <w:rsid w:val="00CC3D7C"/>
    <w:rsid w:val="00CD40F6"/>
    <w:rsid w:val="00CD6426"/>
    <w:rsid w:val="00CD6978"/>
    <w:rsid w:val="00CD6BB3"/>
    <w:rsid w:val="00CE083C"/>
    <w:rsid w:val="00CE0886"/>
    <w:rsid w:val="00CE2C14"/>
    <w:rsid w:val="00CE5B21"/>
    <w:rsid w:val="00CF4D7D"/>
    <w:rsid w:val="00D10D30"/>
    <w:rsid w:val="00D116A0"/>
    <w:rsid w:val="00D25341"/>
    <w:rsid w:val="00D25E06"/>
    <w:rsid w:val="00D32639"/>
    <w:rsid w:val="00D33C6B"/>
    <w:rsid w:val="00D42CFE"/>
    <w:rsid w:val="00D46D40"/>
    <w:rsid w:val="00D475FC"/>
    <w:rsid w:val="00D53D6C"/>
    <w:rsid w:val="00D5484C"/>
    <w:rsid w:val="00D6164B"/>
    <w:rsid w:val="00D723AD"/>
    <w:rsid w:val="00D74643"/>
    <w:rsid w:val="00D96352"/>
    <w:rsid w:val="00DA5EC1"/>
    <w:rsid w:val="00DA6B69"/>
    <w:rsid w:val="00DB0ED8"/>
    <w:rsid w:val="00DB265B"/>
    <w:rsid w:val="00DB5554"/>
    <w:rsid w:val="00DB61DF"/>
    <w:rsid w:val="00DB71F9"/>
    <w:rsid w:val="00DB79C2"/>
    <w:rsid w:val="00DC0696"/>
    <w:rsid w:val="00DC4D27"/>
    <w:rsid w:val="00DC74C9"/>
    <w:rsid w:val="00DC7D56"/>
    <w:rsid w:val="00DD2D68"/>
    <w:rsid w:val="00DD674E"/>
    <w:rsid w:val="00DE00E5"/>
    <w:rsid w:val="00DE2CCE"/>
    <w:rsid w:val="00DE2FC3"/>
    <w:rsid w:val="00DE4716"/>
    <w:rsid w:val="00DF11B6"/>
    <w:rsid w:val="00DF1613"/>
    <w:rsid w:val="00DF66DA"/>
    <w:rsid w:val="00DF66DF"/>
    <w:rsid w:val="00E01098"/>
    <w:rsid w:val="00E01715"/>
    <w:rsid w:val="00E1018D"/>
    <w:rsid w:val="00E11106"/>
    <w:rsid w:val="00E12ABF"/>
    <w:rsid w:val="00E1578F"/>
    <w:rsid w:val="00E17C42"/>
    <w:rsid w:val="00E2375B"/>
    <w:rsid w:val="00E259F9"/>
    <w:rsid w:val="00E265FC"/>
    <w:rsid w:val="00E30B26"/>
    <w:rsid w:val="00E335A2"/>
    <w:rsid w:val="00E34B23"/>
    <w:rsid w:val="00E34C69"/>
    <w:rsid w:val="00E402E2"/>
    <w:rsid w:val="00E552B2"/>
    <w:rsid w:val="00E55714"/>
    <w:rsid w:val="00E56765"/>
    <w:rsid w:val="00E63B2E"/>
    <w:rsid w:val="00E752BD"/>
    <w:rsid w:val="00E77907"/>
    <w:rsid w:val="00E85985"/>
    <w:rsid w:val="00E85DD8"/>
    <w:rsid w:val="00E86AE6"/>
    <w:rsid w:val="00E92E80"/>
    <w:rsid w:val="00E9406B"/>
    <w:rsid w:val="00EA32FD"/>
    <w:rsid w:val="00EA5339"/>
    <w:rsid w:val="00EB71E4"/>
    <w:rsid w:val="00EC2155"/>
    <w:rsid w:val="00EC70DF"/>
    <w:rsid w:val="00EC7A37"/>
    <w:rsid w:val="00ED2F23"/>
    <w:rsid w:val="00ED575B"/>
    <w:rsid w:val="00ED73A4"/>
    <w:rsid w:val="00EF042C"/>
    <w:rsid w:val="00EF3502"/>
    <w:rsid w:val="00EF7F4A"/>
    <w:rsid w:val="00F0134F"/>
    <w:rsid w:val="00F16FE8"/>
    <w:rsid w:val="00F225C6"/>
    <w:rsid w:val="00F3059F"/>
    <w:rsid w:val="00F305F8"/>
    <w:rsid w:val="00F31AC6"/>
    <w:rsid w:val="00F31B71"/>
    <w:rsid w:val="00F403B1"/>
    <w:rsid w:val="00F412C6"/>
    <w:rsid w:val="00F4747B"/>
    <w:rsid w:val="00F523F6"/>
    <w:rsid w:val="00F5509A"/>
    <w:rsid w:val="00F63A34"/>
    <w:rsid w:val="00F656C2"/>
    <w:rsid w:val="00F66D86"/>
    <w:rsid w:val="00F66DCB"/>
    <w:rsid w:val="00F7112E"/>
    <w:rsid w:val="00F71AF7"/>
    <w:rsid w:val="00F73E0B"/>
    <w:rsid w:val="00F76083"/>
    <w:rsid w:val="00F778A1"/>
    <w:rsid w:val="00F824BA"/>
    <w:rsid w:val="00F83116"/>
    <w:rsid w:val="00F840F1"/>
    <w:rsid w:val="00F84EDA"/>
    <w:rsid w:val="00F904E5"/>
    <w:rsid w:val="00F913C6"/>
    <w:rsid w:val="00F91EF2"/>
    <w:rsid w:val="00F96A76"/>
    <w:rsid w:val="00FA07FE"/>
    <w:rsid w:val="00FA1CB8"/>
    <w:rsid w:val="00FB08B8"/>
    <w:rsid w:val="00FB3B76"/>
    <w:rsid w:val="00FC0FDB"/>
    <w:rsid w:val="00FD2518"/>
    <w:rsid w:val="00FD7CBC"/>
    <w:rsid w:val="00FE2810"/>
    <w:rsid w:val="00FE3C45"/>
    <w:rsid w:val="00FE7C35"/>
    <w:rsid w:val="00FF554D"/>
    <w:rsid w:val="00FF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10D835A-2249-447B-9878-785CADDCD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0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locked="1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2D9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BF7112"/>
    <w:pPr>
      <w:keepNext/>
      <w:keepLines/>
      <w:numPr>
        <w:numId w:val="10"/>
      </w:numPr>
      <w:tabs>
        <w:tab w:val="left" w:pos="810"/>
      </w:tabs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locked/>
    <w:rsid w:val="00363E62"/>
    <w:pPr>
      <w:keepNext/>
      <w:keepLines/>
      <w:numPr>
        <w:ilvl w:val="1"/>
        <w:numId w:val="10"/>
      </w:numPr>
      <w:spacing w:before="200" w:after="0"/>
      <w:ind w:hanging="666"/>
      <w:outlineLvl w:val="1"/>
    </w:pPr>
    <w:rPr>
      <w:rFonts w:eastAsia="Calibri" w:cs="Times New Roman"/>
      <w:b/>
      <w:bCs/>
      <w:color w:val="4F81BD"/>
      <w:sz w:val="28"/>
      <w:szCs w:val="26"/>
      <w:lang w:val="pt-PT"/>
    </w:rPr>
  </w:style>
  <w:style w:type="paragraph" w:styleId="Heading3">
    <w:name w:val="heading 3"/>
    <w:basedOn w:val="Normal"/>
    <w:next w:val="Normal"/>
    <w:link w:val="Heading3Char"/>
    <w:uiPriority w:val="9"/>
    <w:qFormat/>
    <w:locked/>
    <w:rsid w:val="00BF7112"/>
    <w:pPr>
      <w:keepNext/>
      <w:keepLines/>
      <w:numPr>
        <w:ilvl w:val="2"/>
        <w:numId w:val="10"/>
      </w:numPr>
      <w:tabs>
        <w:tab w:val="left" w:pos="990"/>
      </w:tabs>
      <w:spacing w:before="200" w:after="0"/>
      <w:outlineLvl w:val="2"/>
    </w:pPr>
    <w:rPr>
      <w:rFonts w:eastAsia="Calibri" w:cs="Times New Roman"/>
      <w:b/>
      <w:bCs/>
      <w:color w:val="4F81BD"/>
      <w:sz w:val="26"/>
      <w:szCs w:val="20"/>
      <w:lang w:val="pt-PT"/>
    </w:rPr>
  </w:style>
  <w:style w:type="paragraph" w:styleId="Heading4">
    <w:name w:val="heading 4"/>
    <w:basedOn w:val="Normal"/>
    <w:next w:val="Normal"/>
    <w:link w:val="Heading4Char"/>
    <w:qFormat/>
    <w:locked/>
    <w:rsid w:val="00E77907"/>
    <w:pPr>
      <w:keepNext/>
      <w:keepLines/>
      <w:numPr>
        <w:ilvl w:val="3"/>
        <w:numId w:val="10"/>
      </w:numPr>
      <w:tabs>
        <w:tab w:val="left" w:pos="990"/>
      </w:tabs>
      <w:spacing w:before="200" w:after="0"/>
      <w:outlineLvl w:val="3"/>
    </w:pPr>
    <w:rPr>
      <w:rFonts w:eastAsia="Calibri" w:cs="Times New Roman"/>
      <w:b/>
      <w:bCs/>
      <w:i/>
      <w:iCs/>
      <w:color w:val="4F81BD"/>
      <w:szCs w:val="20"/>
      <w:lang w:val="pt-PT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77F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Normal"/>
    <w:qFormat/>
    <w:rsid w:val="00D42CFE"/>
    <w:pPr>
      <w:numPr>
        <w:numId w:val="1"/>
      </w:numPr>
      <w:spacing w:line="240" w:lineRule="auto"/>
    </w:pPr>
    <w:rPr>
      <w:color w:val="548DD4" w:themeColor="text2" w:themeTint="99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F7112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</w:rPr>
  </w:style>
  <w:style w:type="paragraph" w:styleId="Header">
    <w:name w:val="header"/>
    <w:basedOn w:val="Normal"/>
    <w:link w:val="HeaderChar"/>
    <w:unhideWhenUsed/>
    <w:rsid w:val="009E4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400E"/>
  </w:style>
  <w:style w:type="paragraph" w:styleId="Footer">
    <w:name w:val="footer"/>
    <w:basedOn w:val="Normal"/>
    <w:link w:val="FooterChar"/>
    <w:uiPriority w:val="99"/>
    <w:unhideWhenUsed/>
    <w:rsid w:val="009E4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00E"/>
  </w:style>
  <w:style w:type="paragraph" w:styleId="Bibliography">
    <w:name w:val="Bibliography"/>
    <w:basedOn w:val="Normal"/>
    <w:next w:val="Normal"/>
    <w:uiPriority w:val="37"/>
    <w:unhideWhenUsed/>
    <w:rsid w:val="009E400E"/>
  </w:style>
  <w:style w:type="character" w:customStyle="1" w:styleId="Heading2Char">
    <w:name w:val="Heading 2 Char"/>
    <w:basedOn w:val="DefaultParagraphFont"/>
    <w:link w:val="Heading2"/>
    <w:uiPriority w:val="9"/>
    <w:rsid w:val="00363E62"/>
    <w:rPr>
      <w:rFonts w:ascii="Times New Roman" w:eastAsia="Calibri" w:hAnsi="Times New Roman" w:cs="Times New Roman"/>
      <w:b/>
      <w:bCs/>
      <w:color w:val="4F81BD"/>
      <w:sz w:val="28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9"/>
    <w:rsid w:val="00BF7112"/>
    <w:rPr>
      <w:rFonts w:ascii="Times New Roman" w:eastAsia="Calibri" w:hAnsi="Times New Roman" w:cs="Times New Roman"/>
      <w:b/>
      <w:bCs/>
      <w:color w:val="4F81BD"/>
      <w:sz w:val="26"/>
      <w:szCs w:val="20"/>
      <w:lang w:val="pt-PT"/>
    </w:rPr>
  </w:style>
  <w:style w:type="character" w:customStyle="1" w:styleId="Heading4Char">
    <w:name w:val="Heading 4 Char"/>
    <w:basedOn w:val="DefaultParagraphFont"/>
    <w:link w:val="Heading4"/>
    <w:rsid w:val="00E77907"/>
    <w:rPr>
      <w:rFonts w:ascii="Times New Roman" w:eastAsia="Calibri" w:hAnsi="Times New Roman" w:cs="Times New Roman"/>
      <w:b/>
      <w:bCs/>
      <w:i/>
      <w:iCs/>
      <w:color w:val="4F81BD"/>
      <w:sz w:val="24"/>
      <w:szCs w:val="20"/>
      <w:lang w:val="pt-PT"/>
    </w:rPr>
  </w:style>
  <w:style w:type="paragraph" w:styleId="Caption">
    <w:name w:val="caption"/>
    <w:basedOn w:val="Normal"/>
    <w:next w:val="Normal"/>
    <w:link w:val="CaptionChar"/>
    <w:qFormat/>
    <w:rsid w:val="009E400E"/>
    <w:pPr>
      <w:spacing w:after="0" w:line="240" w:lineRule="auto"/>
    </w:pPr>
    <w:rPr>
      <w:rFonts w:eastAsia="Times New Roman" w:cs="Times New Roman"/>
      <w:b/>
      <w:bCs/>
      <w:sz w:val="20"/>
      <w:szCs w:val="20"/>
    </w:rPr>
  </w:style>
  <w:style w:type="character" w:styleId="Hyperlink">
    <w:name w:val="Hyperlink"/>
    <w:uiPriority w:val="99"/>
    <w:rsid w:val="009E400E"/>
    <w:rPr>
      <w:rFonts w:cs="Times New Roman"/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E400E"/>
    <w:pPr>
      <w:spacing w:after="100" w:line="240" w:lineRule="auto"/>
    </w:pPr>
    <w:rPr>
      <w:rFonts w:eastAsia="Calibri" w:cs="Arial"/>
      <w:szCs w:val="24"/>
    </w:rPr>
  </w:style>
  <w:style w:type="paragraph" w:styleId="TOC2">
    <w:name w:val="toc 2"/>
    <w:basedOn w:val="Normal"/>
    <w:next w:val="Normal"/>
    <w:autoRedefine/>
    <w:uiPriority w:val="39"/>
    <w:rsid w:val="009E400E"/>
    <w:pPr>
      <w:spacing w:after="100" w:line="240" w:lineRule="auto"/>
      <w:ind w:left="240"/>
    </w:pPr>
    <w:rPr>
      <w:rFonts w:eastAsia="Calibri" w:cs="Arial"/>
      <w:szCs w:val="24"/>
    </w:rPr>
  </w:style>
  <w:style w:type="paragraph" w:styleId="TOC3">
    <w:name w:val="toc 3"/>
    <w:basedOn w:val="Normal"/>
    <w:next w:val="Normal"/>
    <w:autoRedefine/>
    <w:uiPriority w:val="39"/>
    <w:rsid w:val="009E400E"/>
    <w:pPr>
      <w:spacing w:after="100" w:line="240" w:lineRule="auto"/>
      <w:ind w:left="480"/>
    </w:pPr>
    <w:rPr>
      <w:rFonts w:eastAsia="Calibri" w:cs="Arial"/>
      <w:szCs w:val="24"/>
    </w:rPr>
  </w:style>
  <w:style w:type="paragraph" w:styleId="TableofFigures">
    <w:name w:val="table of figures"/>
    <w:basedOn w:val="Normal"/>
    <w:next w:val="Normal"/>
    <w:uiPriority w:val="99"/>
    <w:rsid w:val="009E400E"/>
    <w:pPr>
      <w:spacing w:after="0" w:line="240" w:lineRule="auto"/>
    </w:pPr>
    <w:rPr>
      <w:rFonts w:eastAsia="Calibri" w:cs="Arial"/>
      <w:szCs w:val="24"/>
    </w:rPr>
  </w:style>
  <w:style w:type="paragraph" w:styleId="TOCHeading">
    <w:name w:val="TOC Heading"/>
    <w:basedOn w:val="Heading1"/>
    <w:next w:val="Normal"/>
    <w:uiPriority w:val="99"/>
    <w:unhideWhenUsed/>
    <w:qFormat/>
    <w:locked/>
    <w:rsid w:val="00222A4E"/>
    <w:pPr>
      <w:numPr>
        <w:numId w:val="0"/>
      </w:numPr>
      <w:outlineLvl w:val="9"/>
    </w:pPr>
    <w:rPr>
      <w:lang w:val="pt-PT"/>
    </w:rPr>
  </w:style>
  <w:style w:type="paragraph" w:styleId="ListParagraph">
    <w:name w:val="List Paragraph"/>
    <w:basedOn w:val="Normal"/>
    <w:uiPriority w:val="34"/>
    <w:qFormat/>
    <w:rsid w:val="009E40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4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00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9E400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400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A564CF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5B0008"/>
    <w:pPr>
      <w:spacing w:before="100" w:beforeAutospacing="1" w:after="115" w:line="240" w:lineRule="auto"/>
    </w:pPr>
    <w:rPr>
      <w:rFonts w:eastAsia="Times New Roman" w:cs="Times New Roman"/>
      <w:szCs w:val="24"/>
    </w:rPr>
  </w:style>
  <w:style w:type="paragraph" w:customStyle="1" w:styleId="Appendix">
    <w:name w:val="Appendix"/>
    <w:basedOn w:val="Heading1"/>
    <w:link w:val="AppendixChar"/>
    <w:qFormat/>
    <w:locked/>
    <w:rsid w:val="00163BDA"/>
    <w:pPr>
      <w:numPr>
        <w:numId w:val="22"/>
      </w:numPr>
      <w:tabs>
        <w:tab w:val="left" w:pos="270"/>
      </w:tabs>
    </w:pPr>
  </w:style>
  <w:style w:type="paragraph" w:customStyle="1" w:styleId="AppenixSecondLevel">
    <w:name w:val="Appenix Second Level"/>
    <w:basedOn w:val="Appendix"/>
    <w:link w:val="AppenixSecondLevelChar"/>
    <w:locked/>
    <w:rsid w:val="00D46D40"/>
    <w:pPr>
      <w:numPr>
        <w:numId w:val="14"/>
      </w:numPr>
      <w:tabs>
        <w:tab w:val="clear" w:pos="270"/>
      </w:tabs>
      <w:ind w:left="540" w:hanging="540"/>
    </w:pPr>
    <w:rPr>
      <w:sz w:val="32"/>
    </w:rPr>
  </w:style>
  <w:style w:type="character" w:customStyle="1" w:styleId="AppendixChar">
    <w:name w:val="Appendix Char"/>
    <w:basedOn w:val="Heading1Char"/>
    <w:link w:val="Appendix"/>
    <w:rsid w:val="00163BDA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</w:rPr>
  </w:style>
  <w:style w:type="paragraph" w:customStyle="1" w:styleId="AppendixthirdStyle">
    <w:name w:val="Appendix third Style"/>
    <w:basedOn w:val="AppenixSecondLevel"/>
    <w:link w:val="AppendixthirdStyleChar"/>
    <w:locked/>
    <w:rsid w:val="00D46D40"/>
    <w:pPr>
      <w:numPr>
        <w:numId w:val="15"/>
      </w:numPr>
      <w:tabs>
        <w:tab w:val="clear" w:pos="810"/>
        <w:tab w:val="left" w:pos="630"/>
      </w:tabs>
      <w:ind w:hanging="450"/>
    </w:pPr>
    <w:rPr>
      <w:sz w:val="28"/>
    </w:rPr>
  </w:style>
  <w:style w:type="character" w:customStyle="1" w:styleId="AppenixSecondLevelChar">
    <w:name w:val="Appenix Second Level Char"/>
    <w:basedOn w:val="AppendixChar"/>
    <w:link w:val="AppenixSecondLevel"/>
    <w:rsid w:val="00D46D40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AppendixthirdStyleChar">
    <w:name w:val="Appendix third Style Char"/>
    <w:basedOn w:val="AppenixSecondLevelChar"/>
    <w:link w:val="AppendixthirdStyle"/>
    <w:rsid w:val="00D46D40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77FB6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paragraph" w:styleId="NoSpacing">
    <w:name w:val="No Spacing"/>
    <w:uiPriority w:val="1"/>
    <w:qFormat/>
    <w:rsid w:val="00A10B05"/>
    <w:pPr>
      <w:spacing w:after="0" w:line="240" w:lineRule="auto"/>
    </w:pPr>
  </w:style>
  <w:style w:type="character" w:customStyle="1" w:styleId="CaptionChar">
    <w:name w:val="Caption Char"/>
    <w:basedOn w:val="DefaultParagraphFont"/>
    <w:link w:val="Caption"/>
    <w:locked/>
    <w:rsid w:val="00A10B05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PlainTable31">
    <w:name w:val="Plain Table 31"/>
    <w:basedOn w:val="TableNormal"/>
    <w:uiPriority w:val="43"/>
    <w:rsid w:val="00A10B05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357FD3"/>
    <w:rPr>
      <w:color w:val="808080"/>
    </w:rPr>
  </w:style>
  <w:style w:type="table" w:customStyle="1" w:styleId="GridTable5Dark-Accent11">
    <w:name w:val="Grid Table 5 Dark - Accent 11"/>
    <w:basedOn w:val="TableNormal"/>
    <w:uiPriority w:val="50"/>
    <w:rsid w:val="00207C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eGridLight1">
    <w:name w:val="Table Grid Light1"/>
    <w:basedOn w:val="TableNormal"/>
    <w:uiPriority w:val="40"/>
    <w:rsid w:val="00263E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6C38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LightGrid-Accent1">
    <w:name w:val="Light Grid Accent 1"/>
    <w:basedOn w:val="TableNormal"/>
    <w:rsid w:val="006C386D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46A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6A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6ACA"/>
    <w:rPr>
      <w:rFonts w:ascii="Times New Roman" w:hAnsi="Times New Roman"/>
      <w:sz w:val="20"/>
      <w:szCs w:val="20"/>
    </w:rPr>
  </w:style>
  <w:style w:type="table" w:styleId="MediumShading1-Accent1">
    <w:name w:val="Medium Shading 1 Accent 1"/>
    <w:basedOn w:val="TableNormal"/>
    <w:uiPriority w:val="63"/>
    <w:rsid w:val="005216EA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PlainTable2">
    <w:name w:val="Plain Table 2"/>
    <w:basedOn w:val="TableNormal"/>
    <w:uiPriority w:val="42"/>
    <w:rsid w:val="002B149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192B6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6806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8B11A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2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PriGP</b:Tag>
    <b:SourceType>Report</b:SourceType>
    <b:Guid>{81E34B21-1B5A-40A8-88C3-A61E5481E9ED}</b:Guid>
    <b:Title>WindFloat Atlantic Description of Design Load Cases , PPI-WFA-RPT-HY-25000-0</b:Title>
    <b:Author>
      <b:Author>
        <b:Corporate>Principle Power</b:Corporate>
      </b:Author>
    </b:Author>
    <b:RefOrder>1</b:RefOrder>
  </b:Source>
  <b:Source>
    <b:Tag>Pri</b:Tag>
    <b:SourceType>Book</b:SourceType>
    <b:Guid>{A6E4F500-047A-48AA-9513-8E8F0D749FE4}</b:Guid>
    <b:Author>
      <b:Author>
        <b:Corporate>Principle Power INC</b:Corporate>
      </b:Author>
    </b:Author>
    <b:Title>WindFloat Atlatnic Project Metocean Conditions PPI-WFA-DBD-GN-15001</b:Title>
    <b:RefOrder>13</b:RefOrder>
  </b:Source>
  <b:Source>
    <b:Tag>EDP</b:Tag>
    <b:SourceType>Book</b:SourceType>
    <b:Guid>{E8B90F57-0BBB-434C-A541-27894BFD8B5B}</b:Guid>
    <b:Author>
      <b:Author>
        <b:Corporate>EDP-R</b:Corporate>
      </b:Author>
    </b:Author>
    <b:Title>WindFloat Atlantic Site Climatic Conditions- V08 101215</b:Title>
    <b:RefOrder>12</b:RefOrder>
  </b:Source>
  <b:Source>
    <b:Tag>Pri3</b:Tag>
    <b:SourceType>Report</b:SourceType>
    <b:Guid>{4D17B79A-C0DC-4104-84C0-98A0A814C990}</b:Guid>
    <b:Author>
      <b:Author>
        <b:Corporate>Principle Power Inc</b:Corporate>
      </b:Author>
    </b:Author>
    <b:Title>Weight Spreadsheet PPI-WFA-WGT-GN-16010-0_27JAN2016</b:Title>
    <b:RefOrder>7</b:RefOrder>
  </b:Source>
  <b:Source>
    <b:Tag>Cla12</b:Tag>
    <b:SourceType>Report</b:SourceType>
    <b:Guid>{0EE5E0D8-72D3-4640-BB98-DAF9B6B01731}</b:Guid>
    <b:Title>Guide for Building and Classing Floating Offshore Wind Turbine Installations</b:Title>
    <b:Author>
      <b:Author>
        <b:Corporate>American Bureau of Shipping</b:Corporate>
      </b:Author>
    </b:Author>
    <b:Year>2013</b:Year>
    <b:RefOrder>2</b:RefOrder>
  </b:Source>
  <b:Source>
    <b:Tag>Nat05</b:Tag>
    <b:SourceType>Misc</b:SourceType>
    <b:Guid>{7CFF9643-548D-408F-B13C-5E6F1647F9AE}</b:Guid>
    <b:Author>
      <b:Author>
        <b:Corporate>National Renewable Energy Laboratory</b:Corporate>
      </b:Author>
    </b:Author>
    <b:Title>FAST</b:Title>
    <b:Year>2012</b:Year>
    <b:Edition>Version 7.0</b:Edition>
    <b:RefOrder>4</b:RefOrder>
  </b:Source>
  <b:Source>
    <b:Tag>Orc12</b:Tag>
    <b:SourceType>Misc</b:SourceType>
    <b:Guid>{13A3AE7E-B33E-4530-8885-392CFF8B04A5}</b:Guid>
    <b:Author>
      <b:Author>
        <b:Corporate>Orcina Ltd.</b:Corporate>
      </b:Author>
    </b:Author>
    <b:Title>OrcaFlex Version 9.7c</b:Title>
    <b:Year>2014</b:Year>
    <b:Medium>Software</b:Medium>
    <b:Edition>Version 9.7c</b:Edition>
    <b:RefOrder>3</b:RefOrder>
  </b:Source>
  <b:Source>
    <b:Tag>WAM</b:Tag>
    <b:SourceType>Misc</b:SourceType>
    <b:Guid>{0B911D98-B24C-4C77-9C2B-586EC4B7DDA2}</b:Guid>
    <b:Title>Version 7.0</b:Title>
    <b:City>Chestnut Hill</b:City>
    <b:Author>
      <b:Author>
        <b:Corporate>WAMIT, Inc.</b:Corporate>
      </b:Author>
    </b:Author>
    <b:StateProvince>Massachusetts </b:StateProvince>
    <b:RefOrder>6</b:RefOrder>
  </b:Source>
  <b:Source>
    <b:Tag>JJo09</b:Tag>
    <b:SourceType>Report</b:SourceType>
    <b:Guid>{ACBFAEE8-01CB-4390-A2B3-0C89E3A7E82B}</b:Guid>
    <b:Author>
      <b:Author>
        <b:NameList>
          <b:Person>
            <b:Last>Jonkman</b:Last>
            <b:First>J.</b:First>
          </b:Person>
          <b:Person>
            <b:Last>Butterfield</b:Last>
            <b:First>S.</b:First>
          </b:Person>
          <b:Person>
            <b:Last>Musial</b:Last>
            <b:First>W.</b:First>
          </b:Person>
          <b:Person>
            <b:Last>Scott</b:Last>
            <b:First>G.</b:First>
          </b:Person>
        </b:NameList>
      </b:Author>
    </b:Author>
    <b:Title>Definition of a 5-MW Reference Wind Turbine for Offshore System Development, NREL Technical Report 500-38060</b:Title>
    <b:Year>February 2009.</b:Year>
    <b:RefOrder>8</b:RefOrder>
  </b:Source>
  <b:Source>
    <b:Tag>Placeholder1</b:Tag>
    <b:SourceType>Report</b:SourceType>
    <b:Guid>{03E1439D-F7CF-4A66-B459-5217F7722524}</b:Guid>
    <b:Title>Global Frame Analysis Report, PPI-WFA	RPT-ST-44101</b:Title>
    <b:Author>
      <b:Author>
        <b:Corporate>Principle Power Inc.</b:Corporate>
      </b:Author>
    </b:Author>
    <b:RefOrder>14</b:RefOrder>
  </b:Source>
  <b:Source>
    <b:Tag>TDL07</b:Tag>
    <b:SourceType>Book</b:SourceType>
    <b:Guid>{94DE9742-2726-439E-8DCD-C8AEB1751D3E}</b:Guid>
    <b:Author>
      <b:Author>
        <b:NameList>
          <b:Person>
            <b:Last>Larsen</b:Last>
            <b:First>TD</b:First>
          </b:Person>
          <b:Person>
            <b:Last>Hanson</b:Last>
            <b:First>TJ</b:First>
          </b:Person>
        </b:NameList>
      </b:Author>
    </b:Author>
    <b:Title>A method to avoid negative damped low frequent tower vibrations for a floating, pitch controlled wind turbine</b:Title>
    <b:Year>2007</b:Year>
    <b:Publisher>Journal of Physics, Conference Series 75</b:Publisher>
    <b:RefOrder>9</b:RefOrder>
  </b:Source>
  <b:Source>
    <b:Tag>Placeholder2</b:Tag>
    <b:SourceType>Misc</b:SourceType>
    <b:Guid>{48CD65A2-4955-49FA-B5B7-8279B214F9E1}</b:Guid>
    <b:Author>
      <b:Author>
        <b:Corporate>National Renewable Energy Laboratory</b:Corporate>
      </b:Author>
    </b:Author>
    <b:Title>FAST</b:Title>
    <b:Year>2011</b:Year>
    <b:Edition>Version 7.0</b:Edition>
    <b:RefOrder>10</b:RefOrder>
  </b:Source>
  <b:Source>
    <b:Tag>Ves13</b:Tag>
    <b:SourceType>Misc</b:SourceType>
    <b:Guid>{0141B78C-ECD4-4504-8EC7-251DE994A571}</b:Guid>
    <b:Author>
      <b:Author>
        <b:Corporate>Vestas Wind Systems A/S</b:Corporate>
      </b:Author>
    </b:Author>
    <b:Title>General Specification V164-8.0 MW 50 Hz Offshore</b:Title>
    <b:Year>2013</b:Year>
    <b:RefOrder>11</b:RefOrder>
  </b:Source>
  <b:Source>
    <b:Tag>Pri1</b:Tag>
    <b:SourceType>Report</b:SourceType>
    <b:Guid>{03FAEE11-604D-410D-B190-5F80BC0791B1}</b:Guid>
    <b:Author>
      <b:Author>
        <b:Corporate>Principle Power Inc</b:Corporate>
      </b:Author>
    </b:Author>
    <b:Title>Design Load Case Table Summary: Copy of DLCTable_ABS_formatted.xlsx</b:Title>
    <b:RefOrder>5</b:RefOrder>
  </b:Source>
</b:Sources>
</file>

<file path=customXml/itemProps1.xml><?xml version="1.0" encoding="utf-8"?>
<ds:datastoreItem xmlns:ds="http://schemas.openxmlformats.org/officeDocument/2006/customXml" ds:itemID="{E2C5A3EB-F7E2-4ABB-99FE-34AEE0202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7224</TotalTime>
  <Pages>10</Pages>
  <Words>1459</Words>
  <Characters>8319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Orca</dc:creator>
  <cp:lastModifiedBy>Ilias</cp:lastModifiedBy>
  <cp:revision>18</cp:revision>
  <cp:lastPrinted>2016-05-09T22:01:00Z</cp:lastPrinted>
  <dcterms:created xsi:type="dcterms:W3CDTF">2016-05-26T21:47:00Z</dcterms:created>
  <dcterms:modified xsi:type="dcterms:W3CDTF">2016-06-01T23:24:00Z</dcterms:modified>
</cp:coreProperties>
</file>