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1EF92" w14:textId="77777777" w:rsidR="0069304B" w:rsidRDefault="00300FF5">
      <w:proofErr w:type="spellStart"/>
      <w:r>
        <w:t>Interspeech</w:t>
      </w:r>
      <w:proofErr w:type="spellEnd"/>
      <w:r>
        <w:t xml:space="preserve"> IDS-ADS Reviews</w:t>
      </w:r>
    </w:p>
    <w:p w14:paraId="5EC09F56" w14:textId="77777777" w:rsidR="000179EA" w:rsidRDefault="000179EA">
      <w:r>
        <w:t>These reviews correspond to submitted version here:</w:t>
      </w:r>
    </w:p>
    <w:p w14:paraId="1EAD8448" w14:textId="77777777" w:rsidR="00300FF5" w:rsidRDefault="000179EA" w:rsidP="00300FF5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hyperlink r:id="rId6" w:anchor="/30837382/" w:history="1">
        <w:r w:rsidRPr="000179EA">
          <w:rPr>
            <w:rStyle w:val="Hyperlink"/>
          </w:rPr>
          <w:t>https://www.overleaf.com/8592580wqvchqwzgmvp - /30837382/</w:t>
        </w:r>
      </w:hyperlink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REVIEWER #1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Comments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Strengths: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This is a good topic, worth investigating.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Weaknesses: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 paper focuses partly on the planned results but partly on methodological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issues (I mean LENA). This is a bit confusing. It would be better to separate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 two goals.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General Discussion: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 findings seem to be relevant and add new insights into the topic of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proofErr w:type="spell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babytalk</w:t>
      </w:r>
      <w:proofErr w:type="spell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REVIEWER #2</w:t>
      </w:r>
      <w:r w:rsidR="00300FF5" w:rsidRPr="00300FF5">
        <w:rPr>
          <w:rFonts w:ascii="Helvetica" w:eastAsia="Times New Roman" w:hAnsi="Helvetica" w:cs="Times New Roman"/>
          <w:b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Comments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Strengths: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It is an important work partly comparing LENA-classification with human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annotators, and partly </w:t>
      </w:r>
      <w:proofErr w:type="spell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analysing</w:t>
      </w:r>
      <w:proofErr w:type="spell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the vocal input during long-recordings using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children from different corpora. The study is done, the analyses done are well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chosen, and the text is clear and well written.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Weaknesses: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commentRangeStart w:id="0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A </w:t>
      </w:r>
      <w:proofErr w:type="spell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problamtisation</w:t>
      </w:r>
      <w:proofErr w:type="spell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of the parameters chosen would be in place </w:t>
      </w:r>
      <w:commentRangeEnd w:id="0"/>
      <w:r>
        <w:rPr>
          <w:rStyle w:val="CommentReference"/>
        </w:rPr>
        <w:commentReference w:id="0"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(for example, SES.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proofErr w:type="gram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which</w:t>
      </w:r>
      <w:proofErr w:type="gram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here is based on mother's education - </w:t>
      </w:r>
      <w:bookmarkStart w:id="1" w:name="_GoBack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out of necessity as it appears</w:t>
      </w:r>
      <w:bookmarkEnd w:id="1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, but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still). Everyone using LENA ends up </w:t>
      </w:r>
      <w:proofErr w:type="gram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commenting that</w:t>
      </w:r>
      <w:proofErr w:type="gram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"further studies are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needed" since the conclusions based on LENA are so inconclusive and vague. The</w:t>
      </w:r>
      <w:r>
        <w:rPr>
          <w:rFonts w:ascii="Helvetica" w:eastAsia="Times New Roman" w:hAnsi="Helvetica" w:cs="Times New Roman"/>
          <w:color w:val="000000"/>
        </w:rPr>
        <w:t xml:space="preserve"> </w:t>
      </w:r>
      <w:proofErr w:type="gram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results from this study adds</w:t>
      </w:r>
      <w:proofErr w:type="gram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to this. Why not skip LENA?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General Discussion: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It is overall a </w:t>
      </w:r>
      <w:proofErr w:type="gramStart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well done</w:t>
      </w:r>
      <w:proofErr w:type="gramEnd"/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and important study. To merge corpora is the new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black and we need to see a lot more of it.</w:t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  <w:r w:rsidR="00300FF5" w:rsidRPr="00300FF5">
        <w:rPr>
          <w:rFonts w:ascii="Helvetica" w:eastAsia="Times New Roman" w:hAnsi="Helvetica" w:cs="Times New Roman"/>
          <w:color w:val="000000"/>
        </w:rPr>
        <w:br/>
      </w:r>
    </w:p>
    <w:p w14:paraId="01B87010" w14:textId="77777777" w:rsidR="00300FF5" w:rsidRDefault="00300FF5" w:rsidP="00300FF5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300FF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REVIEWER #3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lastRenderedPageBreak/>
        <w:t>Comments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Summary: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This paper compares human annotations against automated LENA analyses to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evaluate adult speech utterances. Specifically, the authors investigate the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proportion and quantity of CDS that children hear in relation to the child’s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age, child’s gender, the caregiver’s gender, and SES. Results show that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under these naturalistic conditions babies hear about two-thirds of their input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in a CDS speech register, with male infants hearing more speech overall than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female infants. Additionally, SES affects the overall quantity of speech that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an infant hears (more speech with higher SES), but not the proportion.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Strengths: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1. Addresses the issue of how well LENA analyses can or cannot capture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differences in speech.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2. Very clear analyses of how CDS varies across development due to age, gender,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speaker gender, and SES. Statistics were clear.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3. Clear organization and presentation. </w:t>
      </w:r>
      <w:proofErr w:type="gram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Very nice discussion/conclusion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section.</w:t>
      </w:r>
      <w:proofErr w:type="gramEnd"/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Weaknesses: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None.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General Discussion: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Overall, very clear and </w:t>
      </w:r>
      <w:proofErr w:type="gram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well organized</w:t>
      </w:r>
      <w:proofErr w:type="gram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paper addressing an important topic as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LENA becomes more widely used. Minor editorial comment for final version: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misspelling of “similar” on line 9 of Discussion/Conclusions section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REVIEWER #4</w:t>
      </w:r>
      <w:r w:rsidRPr="00300FF5">
        <w:rPr>
          <w:rFonts w:ascii="Helvetica" w:eastAsia="Times New Roman" w:hAnsi="Helvetica" w:cs="Times New Roman"/>
          <w:b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Comments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---------------------------------------------------------------------------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Strengths: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This well written paper presents on the basis of a large database of a total of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61 daylong recordings of a child's language environment from four different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labs in the US a comparison between manually-coded and LENA-classed speaker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identification of child-directed and adult-directed (female/male) speech. The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amount of annotation work is previously unseen (around 11 000 addressee and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speaker gender tags were set by 23 annotators) and the comparison to automatic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addressee and speaker gender tagging provided by the LENA system is extremely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useful given the broad use of the LENA system in the research community. With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 now common daylong recordings featuring in language acquisition research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design it is imperative to test the validity and reliability of the LENA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system. The authors have undertaken this huge task by contributing their data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corpora and their annotation teams, laying the foundation to build an automatic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classification system with a more reliable output than the LENA system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provides. The study is related to the </w:t>
      </w:r>
      <w:proofErr w:type="spell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ComParE</w:t>
      </w:r>
      <w:proofErr w:type="spell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challenge on speaker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identification at </w:t>
      </w:r>
      <w:proofErr w:type="spell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Interspeech</w:t>
      </w:r>
      <w:proofErr w:type="spell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this year and provides the dataset for the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challenge. Methodologically meticulously carried out, the paper uses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well-fitted analyses and illustrative graphs depicting the results.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Weaknesses: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There are only a few minor comments to improve the paper further:</w:t>
      </w:r>
      <w:r w:rsidRPr="00300FF5">
        <w:rPr>
          <w:rFonts w:ascii="Helvetica" w:eastAsia="Times New Roman" w:hAnsi="Helvetica" w:cs="Times New Roman"/>
          <w:color w:val="000000"/>
        </w:rPr>
        <w:br/>
      </w:r>
    </w:p>
    <w:p w14:paraId="1BAFC83E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It would be important to </w:t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specify the annotation guidelines that the coders were</w:t>
      </w:r>
      <w:r w:rsidRPr="00300FF5">
        <w:rPr>
          <w:rFonts w:ascii="Helvetica" w:eastAsia="Times New Roman" w:hAnsi="Helvetica" w:cs="Times New Roman"/>
          <w:color w:val="000000"/>
          <w:highlight w:val="yellow"/>
        </w:rPr>
        <w:br/>
      </w:r>
      <w:commentRangeStart w:id="2"/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using</w:t>
      </w:r>
      <w:commentRangeEnd w:id="2"/>
      <w:r>
        <w:rPr>
          <w:rStyle w:val="CommentReference"/>
        </w:rPr>
        <w:commentReference w:id="2"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more, at least with a reference to another paper's method section in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which the scheme is explained in greater detail than as "unified" and "with an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eye towards developing CDS and ADS classifiers".</w:t>
      </w:r>
    </w:p>
    <w:p w14:paraId="41A1AF5E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The </w:t>
      </w:r>
      <w:proofErr w:type="spell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colour</w:t>
      </w:r>
      <w:proofErr w:type="spell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coding of all figures renders the figures </w:t>
      </w:r>
      <w:proofErr w:type="spellStart"/>
      <w:proofErr w:type="gram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uninterpretable</w:t>
      </w:r>
      <w:proofErr w:type="spell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,</w:t>
      </w:r>
      <w:proofErr w:type="gram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please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 xml:space="preserve">change to </w:t>
      </w:r>
      <w:commentRangeStart w:id="3"/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symbols</w:t>
      </w:r>
      <w:commentRangeEnd w:id="3"/>
      <w:r>
        <w:rPr>
          <w:rStyle w:val="CommentReference"/>
        </w:rPr>
        <w:commentReference w:id="3"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suitable for gray scale printing. Apart from that, the result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presentation in the chosen graph types is </w:t>
      </w:r>
      <w:proofErr w:type="gram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well-suited</w:t>
      </w:r>
      <w:proofErr w:type="gram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and informative.</w:t>
      </w:r>
    </w:p>
    <w:p w14:paraId="72D18682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commentRangeStart w:id="4"/>
      <w:proofErr w:type="gram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Footnote 2 </w:t>
      </w:r>
      <w:commentRangeEnd w:id="4"/>
      <w:r>
        <w:rPr>
          <w:rStyle w:val="CommentReference"/>
        </w:rPr>
        <w:commentReference w:id="4"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ended up above Figure 1 instead of below</w:t>
      </w:r>
      <w:proofErr w:type="gram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, </w:t>
      </w:r>
      <w:proofErr w:type="gramStart"/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please adjust</w:t>
      </w:r>
      <w:proofErr w:type="gram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.</w:t>
      </w:r>
    </w:p>
    <w:p w14:paraId="6B220F80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In the discussion, </w:t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remove residues of ambiguity in the first sentence by</w:t>
      </w:r>
      <w:r w:rsidRPr="00300FF5">
        <w:rPr>
          <w:rFonts w:ascii="Helvetica" w:eastAsia="Times New Roman" w:hAnsi="Helvetica" w:cs="Times New Roman"/>
          <w:color w:val="000000"/>
          <w:highlight w:val="yellow"/>
        </w:rPr>
        <w:br/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writing "than from male ones" or equivalent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. </w:t>
      </w:r>
    </w:p>
    <w:p w14:paraId="14B99F75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highlight w:val="yellow"/>
        </w:rPr>
      </w:pP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2nd paragraph, </w:t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line 2: "similar"</w:t>
      </w:r>
    </w:p>
    <w:p w14:paraId="30270C05" w14:textId="77777777" w:rsidR="00300FF5" w:rsidRPr="00300FF5" w:rsidRDefault="00300FF5" w:rsidP="00300FF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The </w:t>
      </w:r>
      <w:r w:rsidRPr="00300FF5">
        <w:rPr>
          <w:rFonts w:ascii="Helvetica" w:eastAsia="Times New Roman" w:hAnsi="Helvetica" w:cs="Times New Roman"/>
          <w:color w:val="000000"/>
          <w:highlight w:val="yellow"/>
          <w:shd w:val="clear" w:color="auto" w:fill="FFFFFF"/>
        </w:rPr>
        <w:t>last paragraph of the discussion comes quite abrupt and stands isolated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,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understandably as a function of space issues. Maybe there is something that can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still be done?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- General Discussion: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The paper has the potential to become a landmark contribution to the speech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science community as it tackles the simple distinction between child- and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adult-directed speech and adult speaker gender. This distinction holds a strong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informative value for all child language acquisition research, but it still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costs an incredible amount of human resources when coded by hand. Thanks to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this work together with the </w:t>
      </w:r>
      <w:proofErr w:type="spellStart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ComParE</w:t>
      </w:r>
      <w:proofErr w:type="spellEnd"/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challenge, it has the potential to be</w:t>
      </w:r>
      <w:r w:rsidRPr="00300FF5">
        <w:rPr>
          <w:rFonts w:ascii="Helvetica" w:eastAsia="Times New Roman" w:hAnsi="Helvetica" w:cs="Times New Roman"/>
          <w:color w:val="000000"/>
        </w:rPr>
        <w:br/>
      </w:r>
      <w:r w:rsidRPr="00300FF5">
        <w:rPr>
          <w:rFonts w:ascii="Helvetica" w:eastAsia="Times New Roman" w:hAnsi="Helvetica" w:cs="Times New Roman"/>
          <w:color w:val="000000"/>
          <w:shd w:val="clear" w:color="auto" w:fill="FFFFFF"/>
        </w:rPr>
        <w:t>solved reliably automatically in the future.</w:t>
      </w:r>
    </w:p>
    <w:p w14:paraId="6504DE5A" w14:textId="77777777" w:rsidR="00300FF5" w:rsidRDefault="00300FF5"/>
    <w:sectPr w:rsidR="00300FF5" w:rsidSect="0069304B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ka Bergelson" w:date="2017-05-22T09:30:00Z" w:initials="EB">
    <w:p w14:paraId="06D307ED" w14:textId="77777777" w:rsidR="000179EA" w:rsidRDefault="000179EA">
      <w:pPr>
        <w:pStyle w:val="CommentText"/>
      </w:pPr>
      <w:r>
        <w:rPr>
          <w:rStyle w:val="CommentReference"/>
        </w:rPr>
        <w:annotationRef/>
      </w:r>
      <w:r>
        <w:t>I don’t really follow what they’re saying here.</w:t>
      </w:r>
    </w:p>
  </w:comment>
  <w:comment w:id="2" w:author="Elika Bergelson" w:date="2017-05-22T09:20:00Z" w:initials="EB">
    <w:p w14:paraId="68E3D1C8" w14:textId="77777777" w:rsidR="00300FF5" w:rsidRDefault="00300FF5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proofErr w:type="spellStart"/>
      <w:r>
        <w:t>osf</w:t>
      </w:r>
      <w:proofErr w:type="spellEnd"/>
      <w:r>
        <w:t xml:space="preserve"> should solve this</w:t>
      </w:r>
    </w:p>
  </w:comment>
  <w:comment w:id="3" w:author="Elika Bergelson" w:date="2017-05-22T09:25:00Z" w:initials="EB">
    <w:p w14:paraId="06F3D8D3" w14:textId="77777777" w:rsidR="00300FF5" w:rsidRDefault="00300FF5">
      <w:pPr>
        <w:pStyle w:val="CommentText"/>
      </w:pPr>
      <w:r>
        <w:rPr>
          <w:rStyle w:val="CommentReference"/>
        </w:rPr>
        <w:annotationRef/>
      </w:r>
      <w:r>
        <w:t>Should be easy enough in principle, though middy did a little bit of manual finagling of at least one figure to adjust the legend position I think.</w:t>
      </w:r>
    </w:p>
  </w:comment>
  <w:comment w:id="4" w:author="Elika Bergelson" w:date="2017-05-22T09:26:00Z" w:initials="EB">
    <w:p w14:paraId="53D1D118" w14:textId="77777777" w:rsidR="00300FF5" w:rsidRDefault="00300FF5">
      <w:pPr>
        <w:pStyle w:val="CommentText"/>
      </w:pPr>
      <w:r>
        <w:rPr>
          <w:rStyle w:val="CommentReference"/>
        </w:rPr>
        <w:annotationRef/>
      </w:r>
      <w:r>
        <w:t xml:space="preserve">I think this is the template and not up to us to </w:t>
      </w:r>
      <w:proofErr w:type="spellStart"/>
      <w:r>
        <w:t>rerender</w:t>
      </w:r>
      <w:proofErr w:type="spellEnd"/>
      <w:r>
        <w:t xml:space="preserve"> the location...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16E5"/>
    <w:multiLevelType w:val="hybridMultilevel"/>
    <w:tmpl w:val="033EA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F5"/>
    <w:rsid w:val="000179EA"/>
    <w:rsid w:val="001D43E6"/>
    <w:rsid w:val="00300FF5"/>
    <w:rsid w:val="0069304B"/>
    <w:rsid w:val="00B8085A"/>
    <w:rsid w:val="00D502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C1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0F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F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F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F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F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0F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F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F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F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F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verleaf.com/8592580wqvchqwzgmvp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907</Words>
  <Characters>5170</Characters>
  <Application>Microsoft Macintosh Word</Application>
  <DocSecurity>0</DocSecurity>
  <Lines>43</Lines>
  <Paragraphs>12</Paragraphs>
  <ScaleCrop>false</ScaleCrop>
  <Company>IRCS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Elika Bergelson</dc:creator>
  <cp:keywords/>
  <dc:description/>
  <cp:lastModifiedBy>Elika Bergelson</cp:lastModifiedBy>
  <cp:revision>2</cp:revision>
  <dcterms:created xsi:type="dcterms:W3CDTF">2017-05-22T13:11:00Z</dcterms:created>
  <dcterms:modified xsi:type="dcterms:W3CDTF">2017-05-22T13:31:00Z</dcterms:modified>
</cp:coreProperties>
</file>