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42" w:rsidRPr="001B6122" w:rsidRDefault="001E2642" w:rsidP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="001E2642" w:rsidRPr="001B6122" w:rsidRDefault="001E2642" w:rsidP="001E264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="00943100" w:rsidRPr="00943100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StudentCode</w:t>
      </w:r>
      <w:proofErr w:type="spellEnd"/>
      <w:r w:rsidR="00943100" w:rsidRPr="00943100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="00943100" w:rsidRP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DateStamp</w:t>
      </w:r>
      <w:proofErr w:type="spellEnd"/>
    </w:p>
    <w:p w:rsidR="001E2642" w:rsidRPr="001B6122" w:rsidRDefault="001E2642" w:rsidP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</w:p>
    <w:p w:rsidR="001B6122" w:rsidRPr="00943100" w:rsidRDefault="00CB63A5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="003C5F9B" w:rsidRPr="00E017B8">
        <w:rPr>
          <w:rFonts w:ascii="Cascadia Mono" w:hAnsi="Cascadia Mono" w:cs="Cascadia Mono"/>
          <w:sz w:val="19"/>
          <w:szCs w:val="19"/>
          <w:lang w:eastAsia="uk-UA"/>
        </w:rPr>
        <w:t>AcademyName</w:t>
      </w:r>
      <w:proofErr w:type="spellEnd"/>
    </w:p>
    <w:p w:rsidR="001B6122" w:rsidRPr="00D53680" w:rsidRDefault="00943100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="00A465B2" w:rsidRPr="005727CA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</w:t>
      </w:r>
    </w:p>
    <w:p w:rsidR="001B6122" w:rsidRPr="00D53680" w:rsidRDefault="00943100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="00A465B2" w:rsidRPr="005727CA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CheckingAccount</w:t>
      </w:r>
      <w:proofErr w:type="spellEnd"/>
    </w:p>
    <w:p w:rsidR="001B6122" w:rsidRPr="00D53680" w:rsidRDefault="00943100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</w:p>
    <w:p w:rsidR="001B6122" w:rsidRPr="00D53680" w:rsidRDefault="00943100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</w:t>
      </w:r>
    </w:p>
    <w:p w:rsidR="001E2642" w:rsidRPr="00E32D28" w:rsidRDefault="001E2642" w:rsidP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="001E2642" w:rsidRPr="001B6122" w:rsidRDefault="001E2642" w:rsidP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="001E2642" w:rsidRPr="001B6122" w:rsidTr="00685614">
        <w:tc>
          <w:tcPr>
            <w:tcW w:w="458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="001E2642" w:rsidRPr="001B6122" w:rsidTr="00685614">
        <w:tc>
          <w:tcPr>
            <w:tcW w:w="458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="001E2642" w:rsidRPr="001B6122" w:rsidRDefault="001E2642" w:rsidP="00685614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StudentCode</w:t>
            </w:r>
            <w:proofErr w:type="spellEnd"/>
            <w:r w:rsidRPr="001B612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DateStamp</w:t>
            </w:r>
            <w:proofErr w:type="spellEnd"/>
          </w:p>
          <w:p w:rsidR="001E2642" w:rsidRPr="001B6122" w:rsidRDefault="001E2642" w:rsidP="00685614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StudentName</w:t>
            </w:r>
            <w:proofErr w:type="spellEnd"/>
          </w:p>
          <w:p w:rsidR="001E2642" w:rsidRPr="001B6122" w:rsidRDefault="001E2642" w:rsidP="00685614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1E2642" w:rsidRPr="001B6122" w:rsidRDefault="00A465B2" w:rsidP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="001E2642"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="001E2642"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1E2642" w:rsidRPr="001B6122" w:rsidRDefault="00A465B2" w:rsidP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="001E2642"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Price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="001E2642" w:rsidRPr="001B6122" w:rsidRDefault="001E2642" w:rsidP="001E2642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="00CC111F" w:rsidRPr="001B6122" w:rsidRDefault="00CC111F" w:rsidP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RDefault="00DF3B23" w:rsidP="007C2757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="00341A8C" w:rsidRPr="00341A8C" w:rsidRDefault="00341A8C" w:rsidP="007C2757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="00B9064D" w:rsidRPr="001B6122" w:rsidRDefault="00FB5769" w:rsidP="007C2757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="00A004A5"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="00E04452"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StudentCode</w:t>
      </w:r>
      <w:proofErr w:type="spellEnd"/>
    </w:p>
    <w:p w:rsidR="00FB5FA6" w:rsidRPr="001B6122" w:rsidRDefault="00FB5FA6" w:rsidP="001E0CC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="00ED1ADB" w:rsidRPr="001B6122" w:rsidRDefault="00CC111F" w:rsidP="001E0CC6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="00ED1ADB" w:rsidRPr="001B612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="00B9064D" w:rsidRPr="001B612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="00A65432" w:rsidRPr="001B612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</w:p>
    <w:p w:rsidR="002F4696" w:rsidRPr="001B6122" w:rsidRDefault="002F4696" w:rsidP="00DF3B23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="001E2642" w:rsidRPr="001B6122" w:rsidRDefault="00943100" w:rsidP="001B6122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AcademyName</w:t>
      </w:r>
      <w:proofErr w:type="spellEnd"/>
      <w:r w:rsidR="001B6122" w:rsidRPr="00D53680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="001B6122" w:rsidRPr="00D53680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="001B6122" w:rsidRPr="00D53680">
        <w:rPr>
          <w:rFonts w:ascii="Times New Roman" w:hAnsi="Times New Roman"/>
          <w:sz w:val="20"/>
          <w:szCs w:val="20"/>
          <w:lang w:val="uk-UA"/>
        </w:rPr>
        <w:t xml:space="preserve">, </w:t>
      </w:r>
      <w:r w:rsidR="001B6122" w:rsidRPr="00D53680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AcademyName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UserName</w:t>
      </w:r>
      <w:proofErr w:type="spellEnd"/>
      <w:r w:rsidR="001B6122" w:rsidRPr="00D53680">
        <w:rPr>
          <w:rFonts w:ascii="Times New Roman" w:hAnsi="Times New Roman"/>
          <w:sz w:val="20"/>
          <w:szCs w:val="20"/>
          <w:lang w:val="uk-UA"/>
        </w:rPr>
        <w:t xml:space="preserve"> , </w:t>
      </w:r>
      <w:r w:rsidR="001B6122" w:rsidRPr="00D53680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="001B6122" w:rsidRPr="00D53680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="001B6122" w:rsidRPr="00D53680">
        <w:rPr>
          <w:rStyle w:val="ad"/>
          <w:rFonts w:ascii="Times New Roman" w:eastAsiaTheme="minorHAnsi" w:hAnsi="Times New Roman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="001B6122" w:rsidRPr="00D53680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="001E2642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="00BD7B54" w:rsidRPr="001B6122" w:rsidRDefault="00BD7B54" w:rsidP="00946F9B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="00FB5769" w:rsidRPr="001B6122" w:rsidRDefault="00A93E97" w:rsidP="006409F5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="006366FD" w:rsidRPr="001B6122" w:rsidRDefault="001E0CC6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="002D1DD5" w:rsidRPr="001B6122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="002D1DD5" w:rsidRPr="001B6122">
        <w:rPr>
          <w:rStyle w:val="longtext1"/>
          <w:rFonts w:ascii="Times New Roman" w:hAnsi="Times New Roman"/>
          <w:lang w:val="uk-UA"/>
        </w:rPr>
        <w:t>по</w:t>
      </w:r>
      <w:r w:rsidR="00631637" w:rsidRPr="001B6122">
        <w:rPr>
          <w:rStyle w:val="longtext1"/>
          <w:rFonts w:ascii="Times New Roman" w:hAnsi="Times New Roman"/>
          <w:lang w:val="uk-UA"/>
        </w:rPr>
        <w:t>слуги з навчання</w:t>
      </w:r>
      <w:r w:rsidR="006366FD" w:rsidRPr="001B6122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StudentName</w:t>
      </w:r>
      <w:proofErr w:type="spellEnd"/>
      <w:r w:rsidR="006366FD" w:rsidRPr="001B6122">
        <w:rPr>
          <w:rStyle w:val="longtext1"/>
          <w:rFonts w:ascii="Times New Roman" w:hAnsi="Times New Roman"/>
          <w:lang w:val="uk-UA"/>
        </w:rPr>
        <w:t>, іменованого</w:t>
      </w:r>
      <w:r w:rsidR="000F50F1" w:rsidRPr="001B6122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="000F50F1" w:rsidRPr="001B6122">
        <w:rPr>
          <w:rStyle w:val="longtext1"/>
          <w:rFonts w:ascii="Times New Roman" w:hAnsi="Times New Roman"/>
          <w:lang w:val="uk-UA"/>
        </w:rPr>
        <w:t>ої</w:t>
      </w:r>
      <w:proofErr w:type="spellEnd"/>
      <w:r w:rsidR="000F50F1" w:rsidRPr="001B6122">
        <w:rPr>
          <w:rStyle w:val="longtext1"/>
          <w:rFonts w:ascii="Times New Roman" w:hAnsi="Times New Roman"/>
          <w:lang w:val="uk-UA"/>
        </w:rPr>
        <w:t>)</w:t>
      </w:r>
      <w:r w:rsidR="006366FD" w:rsidRPr="001B6122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="00B9064D" w:rsidRPr="001B6122">
        <w:rPr>
          <w:rStyle w:val="longtext1"/>
          <w:rFonts w:ascii="Times New Roman" w:hAnsi="Times New Roman"/>
          <w:b/>
          <w:lang w:val="uk-UA"/>
        </w:rPr>
        <w:t xml:space="preserve"> </w:t>
      </w:r>
      <w:r w:rsidR="00B9064D" w:rsidRPr="001B6122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="00B9064D" w:rsidRPr="001B6122">
        <w:rPr>
          <w:rFonts w:ascii="Times New Roman" w:hAnsi="Times New Roman"/>
          <w:sz w:val="20"/>
          <w:szCs w:val="20"/>
        </w:rPr>
        <w:t>»</w:t>
      </w:r>
      <w:r w:rsidR="006366FD" w:rsidRPr="001B6122">
        <w:rPr>
          <w:rStyle w:val="longtext1"/>
          <w:rFonts w:ascii="Times New Roman" w:hAnsi="Times New Roman"/>
          <w:lang w:val="uk-UA"/>
        </w:rPr>
        <w:t>, іменован</w:t>
      </w:r>
      <w:r w:rsidR="00631637" w:rsidRPr="001B6122">
        <w:rPr>
          <w:rStyle w:val="longtext1"/>
          <w:rFonts w:ascii="Times New Roman" w:hAnsi="Times New Roman"/>
          <w:lang w:val="uk-UA"/>
        </w:rPr>
        <w:t>і</w:t>
      </w:r>
      <w:r w:rsidR="006366FD" w:rsidRPr="001B6122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="006366FD" w:rsidRPr="001B6122">
        <w:rPr>
          <w:rStyle w:val="longtext1"/>
          <w:rFonts w:ascii="Times New Roman" w:hAnsi="Times New Roman"/>
          <w:lang w:val="uk-UA"/>
        </w:rPr>
        <w:t>.</w:t>
      </w:r>
    </w:p>
    <w:p w:rsidR="00155BFC" w:rsidRPr="001B6122" w:rsidRDefault="00C51F7A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="000F50F1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="00155BF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="00E04452" w:rsidRPr="001B6122" w:rsidRDefault="00155BFC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="00A1243A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="00C51F7A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="00050942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="00E04452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="00C51F7A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="00127C0C" w:rsidRPr="001B6122" w:rsidRDefault="00127C0C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="00127C0C" w:rsidRPr="001B6122" w:rsidRDefault="00127C0C" w:rsidP="00E04452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="00FB5769" w:rsidRPr="001B6122" w:rsidRDefault="00A93E97" w:rsidP="006409F5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="00CD0EDE" w:rsidRPr="001B6122" w:rsidRDefault="00452E8B" w:rsidP="006409F5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="00F51488" w:rsidRPr="001B6122">
        <w:rPr>
          <w:rStyle w:val="longtext1"/>
          <w:rFonts w:ascii="Times New Roman" w:hAnsi="Times New Roman"/>
          <w:b/>
          <w:lang w:val="uk-UA"/>
        </w:rPr>
        <w:t xml:space="preserve">  </w:t>
      </w:r>
      <w:r w:rsidR="00A93E97" w:rsidRPr="001B6122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="00946F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E04452" w:rsidRPr="001B6122">
        <w:rPr>
          <w:rStyle w:val="longtext1"/>
          <w:rFonts w:ascii="Times New Roman" w:hAnsi="Times New Roman"/>
          <w:lang w:val="uk-UA"/>
        </w:rPr>
        <w:t>адати П</w:t>
      </w:r>
      <w:r w:rsidR="00155BFC" w:rsidRPr="001B6122">
        <w:rPr>
          <w:rStyle w:val="longtext1"/>
          <w:rFonts w:ascii="Times New Roman" w:hAnsi="Times New Roman"/>
          <w:lang w:val="uk-UA"/>
        </w:rPr>
        <w:t>ослуги якісно та в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обсязі</w:t>
      </w:r>
      <w:r w:rsidR="00155BFC" w:rsidRPr="001B6122">
        <w:rPr>
          <w:rStyle w:val="longtext1"/>
          <w:rFonts w:ascii="Times New Roman" w:hAnsi="Times New Roman"/>
          <w:lang w:val="uk-UA"/>
        </w:rPr>
        <w:t xml:space="preserve"> згідно </w:t>
      </w:r>
      <w:r w:rsidR="00155BF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="00186152" w:rsidRPr="001B6122">
        <w:rPr>
          <w:rStyle w:val="longtext1"/>
          <w:rFonts w:ascii="Times New Roman" w:hAnsi="Times New Roman"/>
          <w:lang w:val="uk-UA"/>
        </w:rPr>
        <w:t>, р</w:t>
      </w:r>
      <w:r w:rsidR="00631637" w:rsidRPr="001B6122">
        <w:rPr>
          <w:rStyle w:val="longtext1"/>
          <w:rFonts w:ascii="Times New Roman" w:hAnsi="Times New Roman"/>
          <w:lang w:val="uk-UA"/>
        </w:rPr>
        <w:t>озроблено</w:t>
      </w:r>
      <w:r w:rsidR="00155BFC" w:rsidRPr="001B6122">
        <w:rPr>
          <w:rStyle w:val="longtext1"/>
          <w:rFonts w:ascii="Times New Roman" w:hAnsi="Times New Roman"/>
          <w:lang w:val="uk-UA"/>
        </w:rPr>
        <w:t>ї</w:t>
      </w:r>
      <w:r w:rsidR="00631637" w:rsidRPr="001B6122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="00186152" w:rsidRPr="001B6122">
        <w:rPr>
          <w:rStyle w:val="longtext1"/>
          <w:rFonts w:ascii="Times New Roman" w:hAnsi="Times New Roman"/>
          <w:lang w:val="uk-UA"/>
        </w:rPr>
        <w:t>, вказан</w:t>
      </w:r>
      <w:r w:rsidR="00631637" w:rsidRPr="001B6122">
        <w:rPr>
          <w:rStyle w:val="longtext1"/>
          <w:rFonts w:ascii="Times New Roman" w:hAnsi="Times New Roman"/>
          <w:lang w:val="uk-UA"/>
        </w:rPr>
        <w:t>ого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="00155BFC" w:rsidRPr="001B6122">
        <w:rPr>
          <w:rStyle w:val="longtext1"/>
          <w:rFonts w:ascii="Times New Roman" w:hAnsi="Times New Roman"/>
          <w:lang w:val="uk-UA"/>
        </w:rPr>
        <w:t>іменованої</w:t>
      </w:r>
      <w:r w:rsidR="00E04452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186152" w:rsidRPr="001B612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="00485FBA" w:rsidRPr="001B6122" w:rsidRDefault="00186152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="007C2757" w:rsidRPr="001B6122">
        <w:rPr>
          <w:rStyle w:val="longtext1"/>
          <w:rFonts w:ascii="Times New Roman" w:hAnsi="Times New Roman"/>
          <w:lang w:val="uk-UA"/>
        </w:rPr>
        <w:t>;</w:t>
      </w:r>
    </w:p>
    <w:p w:rsidR="00336523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="00336523" w:rsidRPr="001B6122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="00155BFC" w:rsidRPr="001B6122">
        <w:rPr>
          <w:rStyle w:val="longtext1"/>
          <w:rFonts w:ascii="Times New Roman" w:hAnsi="Times New Roman"/>
          <w:lang w:val="uk-UA"/>
        </w:rPr>
        <w:t xml:space="preserve"> Слухача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="00485FBA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підсумковий </w:t>
      </w:r>
      <w:r w:rsidR="00946F9B" w:rsidRPr="001B6122">
        <w:rPr>
          <w:rStyle w:val="longtext1"/>
          <w:rFonts w:ascii="Times New Roman" w:hAnsi="Times New Roman"/>
          <w:lang w:val="uk-UA"/>
        </w:rPr>
        <w:t>іспит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="00186152" w:rsidRPr="001B6122">
        <w:rPr>
          <w:rStyle w:val="longtext1"/>
          <w:rFonts w:ascii="Times New Roman" w:hAnsi="Times New Roman"/>
          <w:lang w:val="uk-UA"/>
        </w:rPr>
        <w:t>. У випадку успішно</w:t>
      </w:r>
      <w:r w:rsidR="0030798D" w:rsidRPr="001B6122">
        <w:rPr>
          <w:rStyle w:val="longtext1"/>
          <w:rFonts w:ascii="Times New Roman" w:hAnsi="Times New Roman"/>
          <w:lang w:val="uk-UA"/>
        </w:rPr>
        <w:t>го складання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="00946F9B" w:rsidRPr="001B6122">
        <w:rPr>
          <w:rStyle w:val="longtext1"/>
          <w:rFonts w:ascii="Times New Roman" w:hAnsi="Times New Roman"/>
          <w:lang w:val="uk-UA"/>
        </w:rPr>
        <w:t>іспиту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="00336523" w:rsidRPr="001B6122">
        <w:rPr>
          <w:rStyle w:val="longtext1"/>
          <w:rFonts w:ascii="Times New Roman" w:hAnsi="Times New Roman"/>
          <w:lang w:val="uk-UA"/>
        </w:rPr>
        <w:t>диплом</w:t>
      </w:r>
      <w:r w:rsidR="000F50F1" w:rsidRPr="001B6122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="00E04452" w:rsidRPr="001B6122">
        <w:rPr>
          <w:rStyle w:val="longtext1"/>
          <w:rFonts w:ascii="Times New Roman" w:hAnsi="Times New Roman"/>
          <w:lang w:val="uk-UA"/>
        </w:rPr>
        <w:t>.</w:t>
      </w:r>
    </w:p>
    <w:p w:rsidR="003320F3" w:rsidRPr="001B6122" w:rsidRDefault="005E7CFB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="008F7A99" w:rsidRPr="001B6122" w:rsidRDefault="008F7A99" w:rsidP="006409F5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="004A21F9" w:rsidRPr="001B6122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="00260500" w:rsidRPr="001B6122">
        <w:rPr>
          <w:rStyle w:val="longtext1"/>
          <w:rFonts w:ascii="Times New Roman" w:hAnsi="Times New Roman"/>
          <w:lang w:val="uk-UA"/>
        </w:rPr>
        <w:t>вником</w:t>
      </w:r>
      <w:r w:rsidR="00155BFC" w:rsidRPr="001B6122">
        <w:rPr>
          <w:rStyle w:val="longtext1"/>
          <w:rFonts w:ascii="Times New Roman" w:hAnsi="Times New Roman"/>
          <w:lang w:val="uk-UA"/>
        </w:rPr>
        <w:t xml:space="preserve"> чи Слухачем</w:t>
      </w:r>
      <w:r w:rsidR="008F7A99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260500" w:rsidRPr="001B6122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="00336523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336523" w:rsidRPr="001B6122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="00E110BB" w:rsidRPr="001B6122">
        <w:rPr>
          <w:rStyle w:val="longtext1"/>
          <w:rFonts w:ascii="Times New Roman" w:hAnsi="Times New Roman"/>
          <w:lang w:val="uk-UA"/>
        </w:rPr>
        <w:t>носити змін</w:t>
      </w:r>
      <w:r w:rsidR="00260500" w:rsidRPr="001B6122">
        <w:rPr>
          <w:rStyle w:val="longtext1"/>
          <w:rFonts w:ascii="Times New Roman" w:hAnsi="Times New Roman"/>
          <w:lang w:val="uk-UA"/>
        </w:rPr>
        <w:t xml:space="preserve">и в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навчальну </w:t>
      </w:r>
      <w:r w:rsidR="00260500" w:rsidRPr="001B6122">
        <w:rPr>
          <w:rStyle w:val="longtext1"/>
          <w:rFonts w:ascii="Times New Roman" w:hAnsi="Times New Roman"/>
          <w:lang w:val="uk-UA"/>
        </w:rPr>
        <w:t>Програму</w:t>
      </w:r>
      <w:r w:rsidR="00336523" w:rsidRPr="001B6122">
        <w:rPr>
          <w:rStyle w:val="longtext1"/>
          <w:rFonts w:ascii="Times New Roman" w:hAnsi="Times New Roman"/>
          <w:lang w:val="uk-UA"/>
        </w:rPr>
        <w:t>;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DF79EB" w:rsidRPr="001B6122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="001E0CC6" w:rsidRPr="001B6122">
        <w:rPr>
          <w:rStyle w:val="longtext1"/>
          <w:rFonts w:ascii="Times New Roman" w:hAnsi="Times New Roman"/>
          <w:lang w:val="uk-UA"/>
        </w:rPr>
        <w:t>строку</w:t>
      </w:r>
      <w:r w:rsidR="00DF79EB" w:rsidRPr="001B6122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E110BB" w:rsidRPr="001B6122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="00946F9B" w:rsidRPr="001B6122">
        <w:rPr>
          <w:rStyle w:val="longtext1"/>
          <w:rFonts w:ascii="Times New Roman" w:hAnsi="Times New Roman"/>
          <w:lang w:val="uk-UA"/>
        </w:rPr>
        <w:t>складання іспиту</w:t>
      </w:r>
      <w:r w:rsidR="00E110BB" w:rsidRPr="001B6122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="00084197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505D0B" w:rsidRPr="001B6122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="003E0EA8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="00084197" w:rsidRPr="001B6122">
        <w:rPr>
          <w:rStyle w:val="longtext1"/>
          <w:rFonts w:ascii="Times New Roman" w:hAnsi="Times New Roman"/>
          <w:lang w:val="uk-UA"/>
        </w:rPr>
        <w:t>озірвати Д</w:t>
      </w:r>
      <w:r w:rsidR="00FE1564" w:rsidRPr="001B6122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="001E0CC6" w:rsidRPr="001B6122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="00FE1564" w:rsidRPr="001B6122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="00505D0B" w:rsidRPr="001B6122">
        <w:rPr>
          <w:rStyle w:val="longtext1"/>
          <w:rFonts w:ascii="Times New Roman" w:hAnsi="Times New Roman"/>
          <w:lang w:val="uk-UA"/>
        </w:rPr>
        <w:t>ютером</w:t>
      </w:r>
      <w:r w:rsidR="00084197" w:rsidRPr="001B6122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="00FE1564" w:rsidRPr="001B6122">
        <w:rPr>
          <w:rStyle w:val="longtext1"/>
          <w:rFonts w:ascii="Times New Roman" w:hAnsi="Times New Roman"/>
          <w:lang w:val="uk-UA"/>
        </w:rPr>
        <w:t xml:space="preserve"> </w:t>
      </w:r>
    </w:p>
    <w:p w:rsidR="00765B97" w:rsidRPr="001B6122" w:rsidRDefault="007C2757" w:rsidP="006409F5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="00765B97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="000A5E41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="007C2757" w:rsidRPr="001B6122" w:rsidRDefault="001E0CC6" w:rsidP="006409F5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="007C275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="00155BF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="007C275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="005E7CFB" w:rsidRPr="001B6122" w:rsidRDefault="005E7CFB" w:rsidP="006409F5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="00CD0EDE" w:rsidRPr="001B6122" w:rsidRDefault="00A93E97" w:rsidP="006409F5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="00EC2FE2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="000325C0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="00505D0B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="00505D0B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="00505D0B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="007B0D69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="007B0D69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="007B0D69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="005E67BC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="007C275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="007C2757" w:rsidRPr="001B6122" w:rsidRDefault="007C2757" w:rsidP="006409F5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="007C2757" w:rsidRPr="001B6122" w:rsidRDefault="007C2757" w:rsidP="006409F5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="007C2757" w:rsidRPr="001B6122" w:rsidRDefault="007C2757" w:rsidP="006409F5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="000D176F" w:rsidRPr="001B6122" w:rsidRDefault="007C2757" w:rsidP="006409F5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="000D176F" w:rsidRPr="001B6122" w:rsidRDefault="000D176F" w:rsidP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="007C2757" w:rsidRPr="001B6122" w:rsidRDefault="007400F8" w:rsidP="006409F5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="00A93E97" w:rsidRPr="001B6122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="004A4574" w:rsidRPr="001B6122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="006F5AAE" w:rsidRPr="001B6122" w:rsidRDefault="006F5AA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="00CD0EDE" w:rsidRPr="001B6122" w:rsidRDefault="00A93E97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="00FD33B0" w:rsidRPr="001B6122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="006B0807" w:rsidRPr="001B6122">
        <w:rPr>
          <w:rStyle w:val="longtext1"/>
          <w:rFonts w:ascii="Times New Roman" w:hAnsi="Times New Roman"/>
          <w:lang w:val="uk-UA"/>
        </w:rPr>
        <w:t>тощо</w:t>
      </w:r>
      <w:r w:rsidR="00FD33B0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C77D2D" w:rsidRPr="001B6122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="00446CCE" w:rsidRPr="001B6122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="00C77D2D" w:rsidRPr="001B6122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="00084197" w:rsidRPr="001B6122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C77D2D" w:rsidRPr="001B6122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="00C77D2D" w:rsidRPr="001B6122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="00C77D2D" w:rsidRPr="001B6122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="00C77D2D" w:rsidRPr="001B6122">
        <w:rPr>
          <w:rStyle w:val="longtext1"/>
          <w:rFonts w:ascii="Times New Roman" w:hAnsi="Times New Roman"/>
          <w:lang w:val="uk-UA"/>
        </w:rPr>
        <w:t>Послуг</w:t>
      </w:r>
      <w:r w:rsidR="006B0807" w:rsidRPr="001B6122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6B0807" w:rsidRPr="001B6122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="000325C0" w:rsidRPr="001B6122" w:rsidRDefault="00446CC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="00C77D2D" w:rsidRPr="001B6122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="00C77D2D" w:rsidRPr="001B6122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="000325C0" w:rsidRPr="001B6122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="006B0807" w:rsidRPr="001B6122">
        <w:rPr>
          <w:rStyle w:val="longtext1"/>
          <w:rFonts w:ascii="Times New Roman" w:hAnsi="Times New Roman"/>
          <w:lang w:val="uk-UA"/>
        </w:rPr>
        <w:t>Виконавця</w:t>
      </w:r>
      <w:r w:rsidR="003E0EA8" w:rsidRPr="001B6122">
        <w:rPr>
          <w:rStyle w:val="longtext1"/>
          <w:rFonts w:ascii="Times New Roman" w:hAnsi="Times New Roman"/>
          <w:lang w:val="uk-UA"/>
        </w:rPr>
        <w:t>.</w:t>
      </w:r>
    </w:p>
    <w:p w:rsidR="00D12F00" w:rsidRPr="001B6122" w:rsidRDefault="00C77D2D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="000D176F" w:rsidRPr="001B6122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="000D176F" w:rsidRPr="001B6122">
        <w:rPr>
          <w:rStyle w:val="longtext1"/>
          <w:rFonts w:ascii="Times New Roman" w:hAnsi="Times New Roman"/>
          <w:lang w:val="uk-UA"/>
        </w:rPr>
        <w:t>грами.</w:t>
      </w:r>
      <w:r w:rsidR="00A93E97" w:rsidRPr="001B6122">
        <w:rPr>
          <w:rStyle w:val="longtext1"/>
          <w:rFonts w:ascii="Times New Roman" w:hAnsi="Times New Roman"/>
          <w:lang w:val="uk-UA"/>
        </w:rPr>
        <w:t xml:space="preserve"> </w:t>
      </w:r>
    </w:p>
    <w:p w:rsidR="00A5380F" w:rsidRPr="001B6122" w:rsidRDefault="006B0807" w:rsidP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="00CD0EDE" w:rsidRPr="001B6122" w:rsidRDefault="00366F06" w:rsidP="006409F5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="004A380F" w:rsidRPr="001B6122">
        <w:rPr>
          <w:rStyle w:val="longtext1"/>
          <w:rFonts w:ascii="Times New Roman" w:hAnsi="Times New Roman"/>
          <w:b/>
          <w:lang w:val="uk-UA"/>
        </w:rPr>
        <w:t>ПОРІВ</w:t>
      </w:r>
    </w:p>
    <w:p w:rsidR="00CD0EDE" w:rsidRPr="001B6122" w:rsidRDefault="00366F06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="00FB5FA6" w:rsidRPr="001B6122" w:rsidRDefault="00FB5FA6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="007B0589" w:rsidRPr="001B6122" w:rsidRDefault="00FB5FA6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="00E25C34" w:rsidRPr="001B6122" w:rsidRDefault="00E25C34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="00D62314" w:rsidRPr="001B6122" w:rsidRDefault="00D62314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="001D5C0A" w:rsidRPr="001B6122" w:rsidRDefault="001D5C0A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="00D62314" w:rsidRPr="001B6122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="00D62314" w:rsidRPr="001B6122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="001D5C0A" w:rsidRPr="001B6122" w:rsidRDefault="00D62314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="000D176F" w:rsidRPr="001B6122" w:rsidRDefault="000D176F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id="0" w:name="_Hlk457212311"/>
      <w:r w:rsidRPr="001B6122">
        <w:rPr>
          <w:rStyle w:val="longtext1"/>
          <w:rFonts w:ascii="Times New Roman" w:hAnsi="Times New Roman"/>
          <w:lang w:val="uk-UA"/>
        </w:rPr>
        <w:t>При о</w:t>
      </w:r>
      <w:r w:rsidR="00D86607" w:rsidRPr="001B6122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B40D32" w:rsidRPr="001B612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="00B40D32" w:rsidRPr="001B612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="00B40D32" w:rsidRPr="001B6122">
        <w:rPr>
          <w:rStyle w:val="longtext1"/>
          <w:rFonts w:ascii="Times New Roman" w:hAnsi="Times New Roman"/>
          <w:lang w:val="uk-UA"/>
        </w:rPr>
        <w:t xml:space="preserve"> Слухача</w:t>
      </w:r>
      <w:r w:rsidR="00D86607" w:rsidRPr="001B6122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="000D176F" w:rsidRPr="001B6122" w:rsidRDefault="000D176F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="00CD634A" w:rsidRPr="001B6122" w:rsidRDefault="00CD634A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="004A380F" w:rsidRPr="001B6122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="004A380F" w:rsidRPr="001B6122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="00D86607" w:rsidRPr="001B6122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="00D86607" w:rsidRPr="001B6122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="0052541E" w:rsidRPr="001B6122" w:rsidRDefault="00CE577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сі </w:t>
      </w:r>
      <w:r w:rsidR="00884E0B" w:rsidRPr="001B6122">
        <w:rPr>
          <w:rStyle w:val="longtext1"/>
          <w:rFonts w:ascii="Times New Roman" w:hAnsi="Times New Roman"/>
          <w:lang w:val="uk-UA"/>
        </w:rPr>
        <w:t>суперечки</w:t>
      </w:r>
      <w:r w:rsidR="0052541E" w:rsidRPr="001B6122">
        <w:rPr>
          <w:rStyle w:val="longtext1"/>
          <w:rFonts w:ascii="Times New Roman" w:hAnsi="Times New Roman"/>
          <w:lang w:val="uk-UA"/>
        </w:rPr>
        <w:t>, які вини</w:t>
      </w:r>
      <w:r w:rsidR="004A380F" w:rsidRPr="001B6122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="004A380F" w:rsidRPr="001B6122">
        <w:rPr>
          <w:rStyle w:val="longtext1"/>
          <w:rFonts w:ascii="Times New Roman" w:hAnsi="Times New Roman"/>
          <w:lang w:val="uk-UA"/>
        </w:rPr>
        <w:t xml:space="preserve">проведення </w:t>
      </w:r>
      <w:r w:rsidR="0052541E" w:rsidRPr="001B6122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="0052541E" w:rsidRPr="001B6122" w:rsidRDefault="00884E0B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="004A380F" w:rsidRPr="001B6122">
        <w:rPr>
          <w:rStyle w:val="longtext1"/>
          <w:rFonts w:ascii="Times New Roman" w:hAnsi="Times New Roman"/>
          <w:lang w:val="uk-UA"/>
        </w:rPr>
        <w:t>в ході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="004A380F" w:rsidRPr="001B6122">
        <w:rPr>
          <w:rStyle w:val="longtext1"/>
          <w:rFonts w:ascii="Times New Roman" w:hAnsi="Times New Roman"/>
          <w:lang w:val="uk-UA"/>
        </w:rPr>
        <w:t>до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встановлено</w:t>
      </w:r>
      <w:r w:rsidR="004A380F" w:rsidRPr="001B6122">
        <w:rPr>
          <w:rStyle w:val="longtext1"/>
          <w:rFonts w:ascii="Times New Roman" w:hAnsi="Times New Roman"/>
          <w:lang w:val="uk-UA"/>
        </w:rPr>
        <w:t>ї</w:t>
      </w:r>
      <w:r w:rsidR="001E18E8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4A380F" w:rsidRPr="001B6122">
        <w:rPr>
          <w:rStyle w:val="longtext1"/>
          <w:rFonts w:ascii="Times New Roman" w:hAnsi="Times New Roman"/>
          <w:lang w:val="uk-UA"/>
        </w:rPr>
        <w:t>підвідомчості</w:t>
      </w:r>
      <w:r w:rsidR="001E18E8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C07BE5" w:rsidRPr="001B6122">
        <w:rPr>
          <w:rStyle w:val="longtext1"/>
          <w:rFonts w:ascii="Times New Roman" w:hAnsi="Times New Roman"/>
          <w:lang w:val="uk-UA"/>
        </w:rPr>
        <w:t xml:space="preserve">та </w:t>
      </w:r>
      <w:r w:rsidR="004A380F" w:rsidRPr="001B6122">
        <w:rPr>
          <w:rStyle w:val="longtext1"/>
          <w:rFonts w:ascii="Times New Roman" w:hAnsi="Times New Roman"/>
          <w:lang w:val="uk-UA"/>
        </w:rPr>
        <w:t>підсудності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тако</w:t>
      </w:r>
      <w:r w:rsidR="00CE577E" w:rsidRPr="001B6122">
        <w:rPr>
          <w:rStyle w:val="longtext1"/>
          <w:rFonts w:ascii="Times New Roman" w:hAnsi="Times New Roman"/>
          <w:lang w:val="uk-UA"/>
        </w:rPr>
        <w:t>го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с</w:t>
      </w:r>
      <w:r w:rsidR="00CE577E" w:rsidRPr="001B6122">
        <w:rPr>
          <w:rStyle w:val="longtext1"/>
          <w:rFonts w:ascii="Times New Roman" w:hAnsi="Times New Roman"/>
          <w:lang w:val="uk-UA"/>
        </w:rPr>
        <w:t>пору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="0052541E" w:rsidRPr="001B6122" w:rsidRDefault="0052541E" w:rsidP="00CD0ED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="0052541E" w:rsidRPr="001B6122" w:rsidRDefault="004A380F" w:rsidP="006409F5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="0052541E" w:rsidRPr="001B6122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="0052541E" w:rsidRPr="001B6122" w:rsidRDefault="0052541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="004A380F" w:rsidRPr="001B6122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="00A5380F" w:rsidRPr="001B6122" w:rsidRDefault="00DA4557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="00A5380F" w:rsidRPr="001B6122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="00A5380F" w:rsidRPr="001B6122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="00A5380F" w:rsidRPr="001B6122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="0052541E" w:rsidRPr="001B6122" w:rsidRDefault="0052541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="00436F30" w:rsidRPr="001B6122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="004A380F" w:rsidRPr="001B6122">
        <w:rPr>
          <w:rStyle w:val="longtext1"/>
          <w:rFonts w:ascii="Times New Roman" w:hAnsi="Times New Roman"/>
          <w:lang w:val="uk-UA"/>
        </w:rPr>
        <w:t>,</w:t>
      </w:r>
      <w:r w:rsidR="00436F30" w:rsidRPr="001B6122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="00DA4557" w:rsidRPr="001B6122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="00436F30" w:rsidRPr="001B6122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="0097187B" w:rsidRPr="001B6122" w:rsidRDefault="00436F30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="004A380F" w:rsidRPr="001B6122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="0097187B" w:rsidRPr="001B6122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="00A5380F" w:rsidRPr="001B6122" w:rsidRDefault="00A5380F" w:rsidP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="0097187B" w:rsidRPr="001B6122" w:rsidRDefault="0097187B" w:rsidP="006409F5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="0097187B" w:rsidRPr="001B6122" w:rsidRDefault="008B0C82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="004A380F" w:rsidRPr="001B6122">
        <w:rPr>
          <w:rStyle w:val="longtext1"/>
          <w:rFonts w:ascii="Times New Roman" w:hAnsi="Times New Roman"/>
          <w:lang w:val="uk-UA"/>
        </w:rPr>
        <w:t>його істотних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4A380F" w:rsidRPr="001B6122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="0097187B" w:rsidRPr="001B6122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="0053775E" w:rsidRPr="001B6122" w:rsidRDefault="0053775E" w:rsidP="006409F5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="00DA4557" w:rsidRPr="001B6122" w:rsidRDefault="004A380F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="00CE577E" w:rsidRPr="001B6122">
        <w:rPr>
          <w:rStyle w:val="longtext1"/>
          <w:rFonts w:ascii="Times New Roman" w:hAnsi="Times New Roman"/>
          <w:lang w:val="uk-UA"/>
        </w:rPr>
        <w:t>дійшли згоди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="003507C2" w:rsidRPr="001B6122">
        <w:rPr>
          <w:rStyle w:val="longtext1"/>
          <w:rFonts w:ascii="Times New Roman" w:hAnsi="Times New Roman"/>
          <w:lang w:val="uk-UA"/>
        </w:rPr>
        <w:t>та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="002A61FB" w:rsidRPr="001B6122">
        <w:rPr>
          <w:rStyle w:val="longtext1"/>
          <w:rFonts w:ascii="Times New Roman" w:hAnsi="Times New Roman"/>
          <w:lang w:val="uk-UA"/>
        </w:rPr>
        <w:t xml:space="preserve"> згоди </w:t>
      </w:r>
      <w:r w:rsidR="003507C2" w:rsidRPr="001B6122">
        <w:rPr>
          <w:rStyle w:val="longtext1"/>
          <w:rFonts w:ascii="Times New Roman" w:hAnsi="Times New Roman"/>
          <w:lang w:val="uk-UA"/>
        </w:rPr>
        <w:t>іншої</w:t>
      </w:r>
      <w:r w:rsidR="002A61FB" w:rsidRPr="001B6122">
        <w:rPr>
          <w:rStyle w:val="longtext1"/>
          <w:rFonts w:ascii="Times New Roman" w:hAnsi="Times New Roman"/>
          <w:lang w:val="uk-UA"/>
        </w:rPr>
        <w:t xml:space="preserve"> Сторони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="003507C2" w:rsidRPr="001B6122">
        <w:rPr>
          <w:rStyle w:val="longtext1"/>
          <w:rFonts w:ascii="Times New Roman" w:hAnsi="Times New Roman"/>
          <w:lang w:val="uk-UA"/>
        </w:rPr>
        <w:t>або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="009A3FC3" w:rsidRPr="001B6122">
        <w:rPr>
          <w:rStyle w:val="longtext1"/>
          <w:rFonts w:ascii="Times New Roman" w:hAnsi="Times New Roman"/>
          <w:lang w:val="uk-UA"/>
        </w:rPr>
        <w:t>чинним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="00DA4557" w:rsidRPr="001B6122" w:rsidRDefault="00DA4557" w:rsidP="006409F5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="003507C2" w:rsidRPr="001B6122" w:rsidRDefault="003507C2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="008B0C82" w:rsidRPr="001B612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="00CB5359" w:rsidRPr="001B6122" w:rsidRDefault="00CB5359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="00C34551" w:rsidRPr="001B6122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="00A5380F" w:rsidRPr="001B6122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="00C34551" w:rsidRPr="001B6122">
        <w:rPr>
          <w:rStyle w:val="longtext1"/>
          <w:rFonts w:ascii="Times New Roman" w:hAnsi="Times New Roman"/>
          <w:lang w:val="uk-UA"/>
        </w:rPr>
        <w:t>В</w:t>
      </w:r>
      <w:r w:rsidR="00A5380F" w:rsidRPr="001B6122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="00CD0EDE" w:rsidRPr="001B6122" w:rsidRDefault="009A3FC3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="003507C2" w:rsidRPr="001B612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="003507C2" w:rsidRPr="001B6122">
        <w:rPr>
          <w:rStyle w:val="longtext1"/>
          <w:rFonts w:ascii="Times New Roman" w:hAnsi="Times New Roman"/>
          <w:lang w:val="uk-UA"/>
        </w:rPr>
        <w:t>українською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мов</w:t>
      </w:r>
      <w:r w:rsidR="003507C2" w:rsidRPr="001B6122">
        <w:rPr>
          <w:rStyle w:val="longtext1"/>
          <w:rFonts w:ascii="Times New Roman" w:hAnsi="Times New Roman"/>
          <w:lang w:val="uk-UA"/>
        </w:rPr>
        <w:t>ою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="00B17F2B" w:rsidRPr="001B6122">
        <w:rPr>
          <w:rStyle w:val="longtext1"/>
          <w:rFonts w:ascii="Times New Roman" w:hAnsi="Times New Roman"/>
          <w:lang w:val="uk-UA"/>
        </w:rPr>
        <w:t>з Сторін.</w:t>
      </w:r>
      <w:r w:rsidR="00A93E97" w:rsidRPr="001B6122">
        <w:rPr>
          <w:rStyle w:val="longtext1"/>
          <w:rFonts w:ascii="Times New Roman" w:hAnsi="Times New Roman"/>
          <w:lang w:val="uk-UA"/>
        </w:rPr>
        <w:t xml:space="preserve"> </w:t>
      </w:r>
    </w:p>
    <w:p w:rsidR="00F33345" w:rsidRPr="001B6122" w:rsidRDefault="00F33345" w:rsidP="00CD0ED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="003F3EB9" w:rsidRPr="001B6122" w:rsidRDefault="00F07042" w:rsidP="006409F5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="00B17F2B" w:rsidRPr="001B6122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="005E540D" w:rsidRPr="001B6122" w:rsidRDefault="005E540D" w:rsidP="003F3EB9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="00A5380F"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="001B6122" w:rsidRPr="00D53680" w:rsidTr="001B6122">
        <w:trPr>
          <w:trHeight w:val="78"/>
        </w:trPr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="001B6122" w:rsidRPr="00D53680" w:rsidRDefault="001B6122" w:rsidP="004C759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1B6122" w:rsidRPr="00D53680" w:rsidTr="001B6122">
        <w:tc>
          <w:tcPr>
            <w:tcW w:w="5784" w:type="dxa"/>
            <w:shd w:val="clear" w:color="auto" w:fill="auto"/>
          </w:tcPr>
          <w:p w:rsidR="001B6122" w:rsidRPr="00D53680" w:rsidRDefault="00943100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AcademyName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CheckingAccount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943100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BankName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A5189B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943100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UserName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3D047B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PassportNumber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3D047B"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DateOfPassportIssue</w:t>
            </w:r>
            <w:proofErr w:type="spellEnd"/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="001B6122" w:rsidRPr="00A5189B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="00A5189B"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TIN</w:t>
            </w:r>
            <w:r w:rsidR="00A5189B"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id="1" w:name="_GoBack"/>
            <w:bookmarkEnd w:id="1"/>
          </w:p>
          <w:p w:rsidR="001B6122" w:rsidRPr="001B6122" w:rsidRDefault="001B6122" w:rsidP="004C7591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="001B6122" w:rsidRPr="00D53680" w:rsidRDefault="00943100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</w:p>
        </w:tc>
      </w:tr>
      <w:tr w:rsidR="001B6122" w:rsidRPr="00D53680" w:rsidTr="001B6122"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="001B6122" w:rsidRPr="00D53680" w:rsidTr="001B6122"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="005E540D" w:rsidRPr="001B6122" w:rsidTr="00127C0C">
        <w:tc>
          <w:tcPr>
            <w:tcW w:w="5792" w:type="dxa"/>
            <w:gridSpan w:val="2"/>
            <w:shd w:val="clear" w:color="auto" w:fill="auto"/>
          </w:tcPr>
          <w:p w:rsidR="005E540D" w:rsidRPr="001B6122" w:rsidRDefault="005E540D" w:rsidP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="005E540D" w:rsidRPr="001B6122" w:rsidRDefault="005E540D" w:rsidP="003F3EB9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3F3EB9" w:rsidRPr="001B6122" w:rsidTr="00127C0C">
        <w:tc>
          <w:tcPr>
            <w:tcW w:w="5792" w:type="dxa"/>
            <w:gridSpan w:val="2"/>
            <w:shd w:val="clear" w:color="auto" w:fill="auto"/>
          </w:tcPr>
          <w:p w:rsidR="003F3EB9" w:rsidRPr="001B6122" w:rsidRDefault="003F3EB9" w:rsidP="001E264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="003F3EB9" w:rsidRPr="001B6122" w:rsidRDefault="003F3EB9" w:rsidP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="003F3EB9" w:rsidRPr="001B6122" w:rsidTr="00127C0C">
        <w:tc>
          <w:tcPr>
            <w:tcW w:w="5792" w:type="dxa"/>
            <w:gridSpan w:val="2"/>
            <w:shd w:val="clear" w:color="auto" w:fill="auto"/>
          </w:tcPr>
          <w:p w:rsidR="0046397C" w:rsidRPr="001B6122" w:rsidRDefault="0046397C" w:rsidP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="00127C0C" w:rsidRPr="001B6122" w:rsidRDefault="00127C0C" w:rsidP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="00BA0FA0" w:rsidRPr="001B6122" w:rsidRDefault="00BA0FA0" w:rsidP="00CD0EDE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="003F3EB9" w:rsidRPr="001B6122" w:rsidRDefault="003F3EB9" w:rsidP="00831EBA">
      <w:pPr>
        <w:spacing w:after="0"/>
        <w:jc w:val="right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CB02D5" w:rsidRDefault="00CB02D5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P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CB02D5" w:rsidRPr="001B6122" w:rsidRDefault="00CB02D5" w:rsidP="00831EBA">
      <w:pPr>
        <w:spacing w:after="0"/>
        <w:jc w:val="right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A92749" w:rsidRPr="001B6122" w:rsidRDefault="00A92749" w:rsidP="001E2642">
      <w:pPr>
        <w:spacing w:after="0"/>
        <w:jc w:val="center"/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>Додаток № 1</w:t>
      </w:r>
    </w:p>
    <w:p w:rsidR="0030798D" w:rsidRPr="001B6122" w:rsidRDefault="00A92749" w:rsidP="001E2642">
      <w:pPr>
        <w:spacing w:after="0"/>
        <w:jc w:val="center"/>
        <w:rPr>
          <w:rFonts w:ascii="Times New Roman" w:eastAsia="Times New Roman" w:hAnsi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>до Договору</w:t>
      </w:r>
      <w:r w:rsidR="0043669F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="003D047B" w:rsidRP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="00831EBA"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>від</w:t>
      </w:r>
      <w:r w:rsidR="0043669F"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="003D047B" w:rsidRP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DateStamp</w:t>
      </w:r>
      <w:proofErr w:type="spellEnd"/>
    </w:p>
    <w:p w:rsidR="00744FAD" w:rsidRPr="001B6122" w:rsidRDefault="003D2D92" w:rsidP="00744FAD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="0030798D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          </w:t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831EBA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</w:t>
      </w:r>
      <w:r w:rsidR="00662CB0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</w:t>
      </w:r>
      <w:r w:rsidR="00831EBA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</w:t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</w:p>
    <w:p w:rsidR="0043669F" w:rsidRPr="001B6122" w:rsidRDefault="0043669F" w:rsidP="0043669F">
      <w:pPr>
        <w:rPr>
          <w:rFonts w:ascii="Times New Roman" w:eastAsia="Times New Roman" w:hAnsi="Times New Roman"/>
          <w:bCs/>
          <w:sz w:val="16"/>
          <w:szCs w:val="16"/>
          <w:lang w:val="uk-UA" w:eastAsia="ru-RU"/>
        </w:rPr>
      </w:pPr>
    </w:p>
    <w:p w:rsidR="00A92749" w:rsidRPr="001B6122" w:rsidRDefault="00E1392B" w:rsidP="006409F5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="00A92749" w:rsidRPr="001B6122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="00A92749" w:rsidRPr="001B6122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 w:rsidRP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="0043669F"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="00A92749" w:rsidRPr="001B6122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="00A92749" w:rsidRPr="001B6122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="00F07042" w:rsidRPr="001B612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="00A92749" w:rsidRPr="001B6122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="00A92749" w:rsidRPr="001B6122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="0043669F" w:rsidRPr="001B6122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="00A92749" w:rsidRPr="001B6122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="00744FAD" w:rsidRPr="001B6122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="00A92749" w:rsidRPr="001B6122">
        <w:rPr>
          <w:bCs/>
          <w:sz w:val="16"/>
          <w:szCs w:val="16"/>
          <w:lang w:val="uk-UA" w:eastAsia="ru-RU"/>
        </w:rPr>
        <w:t>:</w:t>
      </w:r>
    </w:p>
    <w:p w:rsidR="00831EBA" w:rsidRPr="001B6122" w:rsidRDefault="00831EBA" w:rsidP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="00AE209F" w:rsidRPr="001B6122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="00AE209F" w:rsidRPr="001B6122" w:rsidRDefault="00AE209F" w:rsidP="003F3EB9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="002F1D8E" w:rsidRPr="001B6122" w:rsidTr="002F1D8E">
        <w:tc>
          <w:tcPr>
            <w:tcW w:w="0" w:type="auto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="00AE209F" w:rsidRPr="001B6122" w:rsidTr="002F1D8E">
        <w:tc>
          <w:tcPr>
            <w:tcW w:w="0" w:type="auto"/>
            <w:shd w:val="clear" w:color="auto" w:fill="auto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="00AE209F" w:rsidRPr="001B6122" w:rsidRDefault="00D51673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19 000</w:t>
            </w:r>
            <w:r w:rsidR="00AE209F"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A123F4" w:rsidRPr="001B6122" w:rsidRDefault="00AE209F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в момент</w:t>
            </w:r>
          </w:p>
          <w:p w:rsidR="00AE209F" w:rsidRPr="001B6122" w:rsidRDefault="00A123F4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="00AE209F"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договор</w:t>
            </w:r>
            <w:r w:rsidR="00AE209F"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AE209F" w:rsidRPr="001B6122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="002F1D8E" w:rsidRPr="001B6122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="002F1D8E" w:rsidRPr="001B6122" w:rsidTr="002F1D8E">
        <w:tc>
          <w:tcPr>
            <w:tcW w:w="0" w:type="auto"/>
            <w:vMerge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2F1D8E" w:rsidRPr="001B6122" w:rsidTr="002F1D8E"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2F1D8E" w:rsidRPr="001B6122" w:rsidRDefault="00D51673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9 900</w:t>
            </w:r>
            <w:r w:rsidR="002F1D8E"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2F1D8E" w:rsidRPr="001B6122" w:rsidTr="002F1D8E"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="002F1D8E" w:rsidRPr="002F1D8E" w:rsidRDefault="00D51673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AE209F" w:rsidRPr="001B6122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="00AE209F" w:rsidRPr="001B6122" w:rsidRDefault="004366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="002F1D8E" w:rsidRPr="001B6122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="00AE209F" w:rsidRPr="001B6122" w:rsidRDefault="001D5C0A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="00AE209F"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платеж</w:t>
            </w:r>
            <w:r w:rsidR="00CB5359"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="00A123F4"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="002F1D8E" w:rsidRPr="001B6122" w:rsidTr="002F1D8E">
        <w:tc>
          <w:tcPr>
            <w:tcW w:w="0" w:type="auto"/>
            <w:vMerge/>
            <w:shd w:val="clear" w:color="auto" w:fill="F2F2F2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2F1D8E" w:rsidRPr="001B6122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Перший</w:t>
            </w:r>
          </w:p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="002F1D8E" w:rsidRPr="002F1D8E" w:rsidRDefault="00D51673" w:rsidP="002F1D8E">
            <w:pPr>
              <w:ind w:left="113" w:right="113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2F1D8E" w:rsidRPr="001B6122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Наступні</w:t>
            </w:r>
          </w:p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1B6122" w:rsidRDefault="002F1D8E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1B6122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3 450</w:t>
            </w:r>
            <w:r w:rsidR="002F1D8E"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  <w:p w:rsidR="002F1D8E" w:rsidRPr="001B6122" w:rsidRDefault="002F1D8E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1B6122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3 450</w:t>
            </w:r>
            <w:r w:rsidR="002F1D8E"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2F1D8E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2F1D8E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2F1D8E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ind w:right="-64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="0030798D" w:rsidRPr="001B6122" w:rsidRDefault="0030798D" w:rsidP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="00A92749" w:rsidRPr="001B6122" w:rsidRDefault="003507C2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="00585B31" w:rsidRPr="001B6122">
        <w:rPr>
          <w:kern w:val="0"/>
          <w:sz w:val="16"/>
          <w:szCs w:val="16"/>
          <w:lang w:val="uk-UA" w:eastAsia="ru-RU"/>
        </w:rPr>
        <w:t xml:space="preserve">, що відлік </w:t>
      </w:r>
      <w:r w:rsidR="00A123F4" w:rsidRPr="001B6122">
        <w:rPr>
          <w:kern w:val="0"/>
          <w:sz w:val="16"/>
          <w:szCs w:val="16"/>
          <w:lang w:val="uk-UA" w:eastAsia="ru-RU"/>
        </w:rPr>
        <w:t xml:space="preserve">кварталів та </w:t>
      </w:r>
      <w:r w:rsidR="00C905B4" w:rsidRPr="001B6122">
        <w:rPr>
          <w:kern w:val="0"/>
          <w:sz w:val="16"/>
          <w:szCs w:val="16"/>
          <w:lang w:val="uk-UA" w:eastAsia="ru-RU"/>
        </w:rPr>
        <w:t xml:space="preserve">місяців </w:t>
      </w:r>
      <w:r w:rsidR="00585B31" w:rsidRPr="001B6122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="00040F07" w:rsidRPr="001B6122">
        <w:rPr>
          <w:kern w:val="0"/>
          <w:sz w:val="16"/>
          <w:szCs w:val="16"/>
          <w:lang w:val="uk-UA" w:eastAsia="ru-RU"/>
        </w:rPr>
        <w:t xml:space="preserve">початку </w:t>
      </w:r>
      <w:r w:rsidR="00585B31" w:rsidRPr="001B6122">
        <w:rPr>
          <w:kern w:val="0"/>
          <w:sz w:val="16"/>
          <w:szCs w:val="16"/>
          <w:lang w:val="uk-UA" w:eastAsia="ru-RU"/>
        </w:rPr>
        <w:t>надання Послуг.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Payment_Form</w:t>
      </w:r>
      <w:proofErr w:type="spellEnd"/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DiscountSum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 w:rsidRPr="00774B7D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Discount_Description</w:t>
      </w:r>
      <w:proofErr w:type="spellEnd"/>
    </w:p>
    <w:p w:rsidR="00A92749" w:rsidRPr="001B6122" w:rsidRDefault="00A92749" w:rsidP="00AA534E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="00A123F4" w:rsidRPr="001B6122" w:rsidRDefault="00A123F4" w:rsidP="00A92749">
      <w:pPr>
        <w:jc w:val="both"/>
        <w:rPr>
          <w:rFonts w:ascii="Times New Roman" w:eastAsia="Times New Roman" w:hAnsi="Times New Roman"/>
          <w:sz w:val="16"/>
          <w:szCs w:val="16"/>
          <w:lang w:val="uk-UA" w:eastAsia="ru-RU"/>
        </w:rPr>
      </w:pPr>
    </w:p>
    <w:p w:rsidR="00676509" w:rsidRPr="001B6122" w:rsidRDefault="00676509" w:rsidP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="002F1D8E" w:rsidRPr="00D53680" w:rsidTr="002F1D8E">
        <w:tc>
          <w:tcPr>
            <w:tcW w:w="5912" w:type="dxa"/>
            <w:shd w:val="clear" w:color="auto" w:fill="auto"/>
          </w:tcPr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="002F1D8E" w:rsidRPr="00D53680" w:rsidRDefault="002F1D8E" w:rsidP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="002F1D8E" w:rsidRPr="00D53680" w:rsidTr="002F1D8E">
        <w:tc>
          <w:tcPr>
            <w:tcW w:w="5912" w:type="dxa"/>
            <w:shd w:val="clear" w:color="auto" w:fill="auto"/>
          </w:tcPr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="002F1D8E" w:rsidRPr="00D53680" w:rsidRDefault="00943100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AcademyName</w:t>
            </w:r>
            <w:proofErr w:type="spellEnd"/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943100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943100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943100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943100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A5189B" w:rsidRDefault="00943100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="00774B7D"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="002F1D8E" w:rsidRPr="00D53680" w:rsidRDefault="002F1D8E" w:rsidP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="002F1D8E" w:rsidRPr="00A5189B" w:rsidRDefault="00774B7D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="002F1D8E" w:rsidRPr="00A5189B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2F1D8E" w:rsidRPr="00A5189B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PassportNumber</w:t>
            </w:r>
            <w:proofErr w:type="spellEnd"/>
            <w:r w:rsidR="00774B7D"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2F1D8E" w:rsidRPr="0094310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="00943100" w:rsidRP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DateOfPassportIssue</w:t>
            </w:r>
            <w:proofErr w:type="spellEnd"/>
            <w:r w:rsidR="00774B7D" w:rsidRP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="002F1D8E" w:rsidRPr="00D53680" w:rsidRDefault="00943100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TIN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="002F1D8E" w:rsidRPr="00D53680" w:rsidRDefault="00943100" w:rsidP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="00774B7D"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2F1D8E" w:rsidRPr="00D53680" w:rsidRDefault="002F1D8E" w:rsidP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F1D8E" w:rsidRPr="001B6122" w:rsidTr="002F1D8E">
        <w:tc>
          <w:tcPr>
            <w:tcW w:w="5912" w:type="dxa"/>
            <w:shd w:val="clear" w:color="auto" w:fill="auto"/>
          </w:tcPr>
          <w:p w:rsidR="002F1D8E" w:rsidRPr="001B6122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="002F1D8E" w:rsidRPr="001B6122" w:rsidRDefault="002F1D8E" w:rsidP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="00676509" w:rsidRPr="001B6122" w:rsidRDefault="00676509" w:rsidP="002F1D8E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="00676509" w:rsidRPr="001B6122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