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rincípios-fundamentais"/>
    <w:p>
      <w:pPr>
        <w:pStyle w:val="Heading1"/>
      </w:pPr>
      <w:r>
        <w:t xml:space="preserve">Princípios Fundamentais</w:t>
      </w:r>
    </w:p>
    <w:bookmarkStart w:id="20" w:name="revelar-não-corrigir"/>
    <w:p>
      <w:pPr>
        <w:pStyle w:val="Heading2"/>
      </w:pPr>
      <w:r>
        <w:t xml:space="preserve">Revelar, não corrigir</w:t>
      </w:r>
    </w:p>
    <w:p>
      <w:pPr>
        <w:pStyle w:val="FirstParagraph"/>
      </w:pPr>
      <w:r>
        <w:t xml:space="preserve">O desenvolvimento já existe em potencial.</w:t>
      </w:r>
    </w:p>
    <w:p>
      <w:pPr>
        <w:pStyle w:val="BodyText"/>
      </w:pPr>
      <w:r>
        <w:t xml:space="preserve">O papel do sistema é torná-lo visível.</w:t>
      </w:r>
    </w:p>
    <w:p>
      <w:r>
        <w:pict>
          <v:rect style="width:0;height:1.5pt" o:hralign="center" o:hrstd="t" o:hr="t"/>
        </w:pict>
      </w:r>
    </w:p>
    <w:bookmarkEnd w:id="20"/>
    <w:bookmarkStart w:id="21" w:name="participação-acima-de-desempenho"/>
    <w:p>
      <w:pPr>
        <w:pStyle w:val="Heading2"/>
      </w:pPr>
      <w:r>
        <w:t xml:space="preserve">Participação acima de desempenho</w:t>
      </w:r>
    </w:p>
    <w:p>
      <w:pPr>
        <w:pStyle w:val="FirstParagraph"/>
      </w:pPr>
      <w:r>
        <w:t xml:space="preserve">O que importa não é executar corretamente.</w:t>
      </w:r>
    </w:p>
    <w:p>
      <w:pPr>
        <w:pStyle w:val="BodyText"/>
      </w:pPr>
      <w:r>
        <w:t xml:space="preserve">O que importa é participar da própria vida.</w:t>
      </w:r>
    </w:p>
    <w:p>
      <w:r>
        <w:pict>
          <v:rect style="width:0;height:1.5pt" o:hralign="center" o:hrstd="t" o:hr="t"/>
        </w:pict>
      </w:r>
    </w:p>
    <w:bookmarkEnd w:id="21"/>
    <w:bookmarkStart w:id="22" w:name="a-família-observa-não-avalia"/>
    <w:p>
      <w:pPr>
        <w:pStyle w:val="Heading2"/>
      </w:pPr>
      <w:r>
        <w:t xml:space="preserve">A família observa, não avalia</w:t>
      </w:r>
    </w:p>
    <w:p>
      <w:pPr>
        <w:pStyle w:val="FirstParagraph"/>
      </w:pPr>
      <w:r>
        <w:t xml:space="preserve">A família é testemunha do desenvolvimento.</w:t>
      </w:r>
    </w:p>
    <w:p>
      <w:pPr>
        <w:pStyle w:val="BodyText"/>
      </w:pPr>
      <w:r>
        <w:t xml:space="preserve">Não fiscal do desenvolvimento.</w:t>
      </w:r>
    </w:p>
    <w:p>
      <w:r>
        <w:pict>
          <v:rect style="width:0;height:1.5pt" o:hralign="center" o:hrstd="t" o:hr="t"/>
        </w:pict>
      </w:r>
    </w:p>
    <w:bookmarkEnd w:id="22"/>
    <w:bookmarkStart w:id="23" w:name="o-objetivo-é-a-vida-não-o-aplicativo"/>
    <w:p>
      <w:pPr>
        <w:pStyle w:val="Heading2"/>
      </w:pPr>
      <w:r>
        <w:t xml:space="preserve">O objetivo é a vida, não o aplicativo</w:t>
      </w:r>
    </w:p>
    <w:p>
      <w:pPr>
        <w:pStyle w:val="FirstParagraph"/>
      </w:pPr>
      <w:r>
        <w:t xml:space="preserve">Toda funcionalidade deve apontar para experiências fora do produto.</w:t>
      </w:r>
    </w:p>
    <w:p>
      <w:r>
        <w:pict>
          <v:rect style="width:0;height:1.5pt" o:hralign="center" o:hrstd="t" o:hr="t"/>
        </w:pict>
      </w:r>
    </w:p>
    <w:bookmarkEnd w:id="23"/>
    <w:bookmarkStart w:id="24" w:name="dados-servem-à-compreensão"/>
    <w:p>
      <w:pPr>
        <w:pStyle w:val="Heading2"/>
      </w:pPr>
      <w:r>
        <w:t xml:space="preserve">Dados servem à compreensão</w:t>
      </w:r>
    </w:p>
    <w:p>
      <w:pPr>
        <w:pStyle w:val="FirstParagraph"/>
      </w:pPr>
      <w:r>
        <w:t xml:space="preserve">Nenhuma métrica existe apenas por existir.</w:t>
      </w:r>
    </w:p>
    <w:p>
      <w:pPr>
        <w:pStyle w:val="BodyText"/>
      </w:pPr>
      <w:r>
        <w:t xml:space="preserve">Toda informação deve gerar entendimento.</w:t>
      </w:r>
    </w:p>
    <w:p>
      <w:r>
        <w:pict>
          <v:rect style="width:0;height:1.5pt" o:hralign="center" o:hrstd="t" o:hr="t"/>
        </w:pict>
      </w:r>
    </w:p>
    <w:bookmarkEnd w:id="24"/>
    <w:bookmarkStart w:id="25" w:name="desenvolvimento-não-é-uma-corrida"/>
    <w:p>
      <w:pPr>
        <w:pStyle w:val="Heading2"/>
      </w:pPr>
      <w:r>
        <w:t xml:space="preserve">Desenvolvimento não é uma corrida</w:t>
      </w:r>
    </w:p>
    <w:p>
      <w:pPr>
        <w:pStyle w:val="FirstParagraph"/>
      </w:pPr>
      <w:r>
        <w:t xml:space="preserve">Não existe velocidade ideal.</w:t>
      </w:r>
    </w:p>
    <w:p>
      <w:pPr>
        <w:pStyle w:val="BodyText"/>
      </w:pPr>
      <w:r>
        <w:t xml:space="preserve">Não existe comparação entre usuários.</w:t>
      </w:r>
    </w:p>
    <w:p>
      <w:pPr>
        <w:pStyle w:val="BodyText"/>
      </w:pPr>
      <w:r>
        <w:t xml:space="preserve">Não existe ranking.</w:t>
      </w:r>
    </w:p>
    <w:p>
      <w:r>
        <w:pict>
          <v:rect style="width:0;height:1.5pt" o:hralign="center" o:hrstd="t" o:hr="t"/>
        </w:pict>
      </w:r>
    </w:p>
    <w:bookmarkEnd w:id="25"/>
    <w:bookmarkStart w:id="26" w:name="neurodiversidade-é-premissa"/>
    <w:p>
      <w:pPr>
        <w:pStyle w:val="Heading2"/>
      </w:pPr>
      <w:r>
        <w:t xml:space="preserve">Neurodiversidade é premissa</w:t>
      </w:r>
    </w:p>
    <w:p>
      <w:pPr>
        <w:pStyle w:val="FirstParagraph"/>
      </w:pPr>
      <w:r>
        <w:t xml:space="preserve">O sistema não foi criado para uma criança específica.</w:t>
      </w:r>
    </w:p>
    <w:p>
      <w:pPr>
        <w:pStyle w:val="BodyText"/>
      </w:pPr>
      <w:r>
        <w:t xml:space="preserve">Foi criado para diferentes formas de desenvolvimento.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2026-06-05T14:49:30Z</dcterms:created>
  <dcterms:modified xsi:type="dcterms:W3CDTF">2026-06-05T14:49:30Z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