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3CA8CD8C" w:rsidR="00AF2AC0" w:rsidRPr="008F2A52" w:rsidRDefault="00193AA1" w:rsidP="00AF2AC0">
          <w:pPr>
            <w:pStyle w:val="1"/>
            <w:spacing w:before="120" w:line="360" w:lineRule="auto"/>
          </w:pPr>
          <w:r w:rsidRPr="00C95A10">
            <w:t>ОТЧЕТ О ЛАБОРАТОРНОЙ РАБОТЕ</w:t>
          </w:r>
          <w:r w:rsidR="00AF2AC0" w:rsidRPr="00AF2AC0">
            <w:t xml:space="preserve"> </w:t>
          </w:r>
          <w:r w:rsidR="005027BB" w:rsidRPr="005027BB">
            <w:t>3</w:t>
          </w:r>
          <w:r w:rsidR="00AF2AC0" w:rsidRPr="008F2A52"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4FEE03CD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211B7F">
            <w:t>и</w:t>
          </w:r>
          <w:r w:rsidRPr="00C95A10">
            <w:t>:</w:t>
          </w:r>
          <w:r w:rsidR="00C95A10">
            <w:t xml:space="preserve"> </w:t>
          </w:r>
          <w:r w:rsidR="00211B7F">
            <w:br/>
          </w:r>
          <w:r w:rsidR="00211B7F">
            <w:rPr>
              <w:b w:val="0"/>
            </w:rPr>
            <w:t>Мусаев М.,</w:t>
          </w:r>
          <w:r w:rsidR="00211B7F">
            <w:br/>
          </w:r>
          <w:r w:rsidR="00E044A6">
            <w:rPr>
              <w:b w:val="0"/>
            </w:rPr>
            <w:t>Бижуманова А</w:t>
          </w:r>
        </w:p>
        <w:p w14:paraId="07D7B282" w14:textId="1BDB916A" w:rsidR="00193AA1" w:rsidRPr="00C95A10" w:rsidRDefault="00211B7F" w:rsidP="002D2BDD">
          <w:pPr>
            <w:pStyle w:val="1"/>
            <w:spacing w:line="360" w:lineRule="auto"/>
            <w:ind w:left="6180"/>
          </w:pPr>
          <w:r>
            <w:rPr>
              <w:b w:val="0"/>
              <w:vertAlign w:val="superscript"/>
            </w:rPr>
            <w:t xml:space="preserve"> (фамилия, имя</w:t>
          </w:r>
          <w:r w:rsidR="00193AA1" w:rsidRPr="00C95A10">
            <w:rPr>
              <w:b w:val="0"/>
              <w:vertAlign w:val="superscript"/>
            </w:rPr>
            <w:t>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76F4F358" w14:textId="51664B99" w:rsidR="00AF2AC0" w:rsidRDefault="00AF2AC0" w:rsidP="00211B7F">
          <w:pPr>
            <w:pStyle w:val="1"/>
            <w:spacing w:line="360" w:lineRule="auto"/>
            <w:jc w:val="left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72052275" w14:textId="0993661B" w:rsidR="004870BB" w:rsidRDefault="004870BB" w:rsidP="004870BB">
      <w:r w:rsidRPr="004870BB">
        <w:rPr>
          <w:noProof/>
          <w:lang w:eastAsia="ru-RU"/>
        </w:rPr>
        <w:lastRenderedPageBreak/>
        <w:drawing>
          <wp:inline distT="0" distB="0" distL="0" distR="0" wp14:anchorId="5114C595" wp14:editId="03958CB9">
            <wp:extent cx="4718957" cy="3539092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092" cy="35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C87C" w14:textId="5806BB48" w:rsidR="004870BB" w:rsidRPr="004870BB" w:rsidRDefault="004870BB" w:rsidP="004870BB">
      <w:r>
        <w:t xml:space="preserve">Мужчская смертонсть </w:t>
      </w:r>
    </w:p>
    <w:p w14:paraId="37E1C969" w14:textId="131ED91A" w:rsidR="004870BB" w:rsidRDefault="00484D6D" w:rsidP="004870BB">
      <w:pPr>
        <w:rPr>
          <w:lang w:val="en-US"/>
        </w:rPr>
      </w:pPr>
      <w:r w:rsidRPr="00484D6D">
        <w:rPr>
          <w:lang w:val="en-US"/>
        </w:rPr>
        <w:drawing>
          <wp:inline distT="0" distB="0" distL="0" distR="0" wp14:anchorId="217B7BA3" wp14:editId="2FCCF4E6">
            <wp:extent cx="5940425" cy="47523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B60" w14:textId="352CA8B4" w:rsidR="004870BB" w:rsidRDefault="004870BB" w:rsidP="004870BB">
      <w:r>
        <w:t xml:space="preserve">Женская и др коэффициенты </w:t>
      </w:r>
    </w:p>
    <w:p w14:paraId="0DEEFD4E" w14:textId="77777777" w:rsidR="00FA23B6" w:rsidRPr="00FA23B6" w:rsidRDefault="00FA23B6" w:rsidP="00FA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</w:pP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lastRenderedPageBreak/>
        <w:t>Индексы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чувствительности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были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рассчитаны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с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помощью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библиотеки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ru-RU"/>
        </w:rPr>
        <w:t>SALib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.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Результат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представлен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в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</w:t>
      </w:r>
      <w:r w:rsidRPr="00FA23B6">
        <w:rPr>
          <w:rFonts w:ascii="Calibri" w:eastAsia="Times New Roman" w:hAnsi="Calibri" w:cs="Calibri"/>
          <w:color w:val="000080"/>
          <w:sz w:val="20"/>
          <w:szCs w:val="20"/>
          <w:lang w:eastAsia="ru-RU"/>
        </w:rPr>
        <w:t>таблице</w:t>
      </w:r>
      <w:r w:rsidRPr="00FA23B6">
        <w:rPr>
          <w:rFonts w:ascii="Lucida Sans Typewriter" w:eastAsia="Times New Roman" w:hAnsi="Lucida Sans Typewriter" w:cs="Courier New"/>
          <w:color w:val="000080"/>
          <w:sz w:val="20"/>
          <w:szCs w:val="20"/>
          <w:lang w:eastAsia="ru-RU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A23B6" w14:paraId="423BFFF2" w14:textId="77777777" w:rsidTr="00FA23B6">
        <w:tc>
          <w:tcPr>
            <w:tcW w:w="1557" w:type="dxa"/>
          </w:tcPr>
          <w:p w14:paraId="6553D698" w14:textId="77777777" w:rsidR="00FA23B6" w:rsidRPr="00FA23B6" w:rsidRDefault="00FA23B6" w:rsidP="00FA23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</w:pP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Фертильность</w:t>
            </w:r>
          </w:p>
          <w:p w14:paraId="14AB217C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7" w:type="dxa"/>
          </w:tcPr>
          <w:p w14:paraId="04303FE8" w14:textId="41DF6974" w:rsidR="00FA23B6" w:rsidRP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 xml:space="preserve">Рождение мальчиков к девочкам </w:t>
            </w:r>
          </w:p>
        </w:tc>
        <w:tc>
          <w:tcPr>
            <w:tcW w:w="1557" w:type="dxa"/>
          </w:tcPr>
          <w:p w14:paraId="72DB4379" w14:textId="6486A076" w:rsidR="00FA23B6" w:rsidRPr="00FA23B6" w:rsidRDefault="00FA23B6" w:rsidP="00FA23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</w:pP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Коэф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>-</w:t>
            </w: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т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выж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>-</w:t>
            </w: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ти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eastAsia="Times New Roman" w:cs="Courier New"/>
                <w:color w:val="000080"/>
                <w:sz w:val="20"/>
                <w:szCs w:val="20"/>
                <w:lang w:eastAsia="ru-RU"/>
              </w:rPr>
              <w:t>20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Courier New"/>
                <w:color w:val="000080"/>
                <w:sz w:val="20"/>
                <w:szCs w:val="20"/>
                <w:lang w:eastAsia="ru-RU"/>
              </w:rPr>
              <w:t>24</w:t>
            </w:r>
            <w:r w:rsidRPr="00FA23B6">
              <w:rPr>
                <w:rFonts w:ascii="Lucida Sans Typewriter" w:eastAsia="Times New Roman" w:hAnsi="Lucida Sans Typewriter" w:cs="Courier New"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FA23B6"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>лет</w:t>
            </w:r>
            <w:r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  <w:t xml:space="preserve"> (женщины)</w:t>
            </w:r>
          </w:p>
          <w:p w14:paraId="4A10610D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</w:tcPr>
          <w:p w14:paraId="71680B48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</w:tcPr>
          <w:p w14:paraId="3F85C803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</w:tcPr>
          <w:p w14:paraId="0A56E280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</w:tr>
      <w:tr w:rsidR="00FA23B6" w14:paraId="5CDCCBFD" w14:textId="77777777" w:rsidTr="00FA23B6">
        <w:tc>
          <w:tcPr>
            <w:tcW w:w="1557" w:type="dxa"/>
          </w:tcPr>
          <w:p w14:paraId="12D6D0A4" w14:textId="523D895E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  <w:r w:rsidRPr="00FA23B6">
              <w:rPr>
                <w:lang w:val="en-US"/>
              </w:rPr>
              <w:t>-0.05618624</w:t>
            </w:r>
          </w:p>
        </w:tc>
        <w:tc>
          <w:tcPr>
            <w:tcW w:w="1557" w:type="dxa"/>
          </w:tcPr>
          <w:p w14:paraId="560EE25E" w14:textId="302DF128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40F123C" w14:textId="1CCEC072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  <w:r w:rsidRPr="00FA23B6">
              <w:rPr>
                <w:lang w:val="en-US"/>
              </w:rPr>
              <w:t>1.13778255</w:t>
            </w:r>
          </w:p>
        </w:tc>
        <w:tc>
          <w:tcPr>
            <w:tcW w:w="1558" w:type="dxa"/>
          </w:tcPr>
          <w:p w14:paraId="213B325C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</w:tcPr>
          <w:p w14:paraId="7707AD7D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</w:tcPr>
          <w:p w14:paraId="7C978BD8" w14:textId="77777777" w:rsidR="00FA23B6" w:rsidRDefault="00FA23B6" w:rsidP="00FA2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80"/>
                <w:sz w:val="20"/>
                <w:szCs w:val="20"/>
                <w:lang w:eastAsia="ru-RU"/>
              </w:rPr>
            </w:pPr>
          </w:p>
        </w:tc>
      </w:tr>
    </w:tbl>
    <w:p w14:paraId="61DFF34F" w14:textId="77777777" w:rsidR="00FA23B6" w:rsidRDefault="00FA23B6" w:rsidP="00FA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80"/>
          <w:sz w:val="20"/>
          <w:szCs w:val="20"/>
          <w:lang w:eastAsia="ru-RU"/>
        </w:rPr>
      </w:pPr>
    </w:p>
    <w:p w14:paraId="5634AC59" w14:textId="42B984D8" w:rsidR="00E858E4" w:rsidRPr="00FA23B6" w:rsidRDefault="00E858E4" w:rsidP="00FA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bookmarkStart w:id="0" w:name="_GoBack"/>
      <w:bookmarkEnd w:id="0"/>
    </w:p>
    <w:sectPr w:rsidR="00E858E4" w:rsidRPr="00FA23B6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1A12C" w14:textId="77777777" w:rsidR="000C473D" w:rsidRDefault="000C473D" w:rsidP="00193AA1">
      <w:pPr>
        <w:spacing w:after="0" w:line="240" w:lineRule="auto"/>
      </w:pPr>
      <w:r>
        <w:separator/>
      </w:r>
    </w:p>
  </w:endnote>
  <w:endnote w:type="continuationSeparator" w:id="0">
    <w:p w14:paraId="61822FE4" w14:textId="77777777" w:rsidR="000C473D" w:rsidRDefault="000C473D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84A43" w14:textId="77777777" w:rsidR="000C473D" w:rsidRDefault="000C473D" w:rsidP="00193AA1">
      <w:pPr>
        <w:spacing w:after="0" w:line="240" w:lineRule="auto"/>
      </w:pPr>
      <w:r>
        <w:separator/>
      </w:r>
    </w:p>
  </w:footnote>
  <w:footnote w:type="continuationSeparator" w:id="0">
    <w:p w14:paraId="2C6C6A55" w14:textId="77777777" w:rsidR="000C473D" w:rsidRDefault="000C473D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46D1E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6B49"/>
    <w:rsid w:val="00087EE3"/>
    <w:rsid w:val="000C473D"/>
    <w:rsid w:val="000D653A"/>
    <w:rsid w:val="00100CC7"/>
    <w:rsid w:val="0011642D"/>
    <w:rsid w:val="0015026B"/>
    <w:rsid w:val="00174741"/>
    <w:rsid w:val="00174C5F"/>
    <w:rsid w:val="00193AA1"/>
    <w:rsid w:val="001A3629"/>
    <w:rsid w:val="001A5901"/>
    <w:rsid w:val="001E3B1C"/>
    <w:rsid w:val="001F2EFF"/>
    <w:rsid w:val="00211B7F"/>
    <w:rsid w:val="00245362"/>
    <w:rsid w:val="002513D3"/>
    <w:rsid w:val="0027009D"/>
    <w:rsid w:val="002710DA"/>
    <w:rsid w:val="002831CD"/>
    <w:rsid w:val="002B0E57"/>
    <w:rsid w:val="002D2BDD"/>
    <w:rsid w:val="00304A6E"/>
    <w:rsid w:val="003201A5"/>
    <w:rsid w:val="00323671"/>
    <w:rsid w:val="00327A2B"/>
    <w:rsid w:val="00354871"/>
    <w:rsid w:val="00372F22"/>
    <w:rsid w:val="0038371A"/>
    <w:rsid w:val="003A507B"/>
    <w:rsid w:val="003C36F4"/>
    <w:rsid w:val="003E1E21"/>
    <w:rsid w:val="00417649"/>
    <w:rsid w:val="00437A13"/>
    <w:rsid w:val="00441AB9"/>
    <w:rsid w:val="0048302F"/>
    <w:rsid w:val="00484D6D"/>
    <w:rsid w:val="004870BB"/>
    <w:rsid w:val="004A28FE"/>
    <w:rsid w:val="004B53F6"/>
    <w:rsid w:val="004C02AC"/>
    <w:rsid w:val="005027BB"/>
    <w:rsid w:val="00520A52"/>
    <w:rsid w:val="00522A48"/>
    <w:rsid w:val="005518B6"/>
    <w:rsid w:val="005663F1"/>
    <w:rsid w:val="0057343C"/>
    <w:rsid w:val="005A05CE"/>
    <w:rsid w:val="005A0E24"/>
    <w:rsid w:val="005E7E73"/>
    <w:rsid w:val="00613B72"/>
    <w:rsid w:val="006C4184"/>
    <w:rsid w:val="006E2716"/>
    <w:rsid w:val="007002C8"/>
    <w:rsid w:val="00711533"/>
    <w:rsid w:val="00766D46"/>
    <w:rsid w:val="007A2B08"/>
    <w:rsid w:val="00812734"/>
    <w:rsid w:val="00881E3B"/>
    <w:rsid w:val="008F2A52"/>
    <w:rsid w:val="008F5073"/>
    <w:rsid w:val="0092555E"/>
    <w:rsid w:val="009739C1"/>
    <w:rsid w:val="00AE528A"/>
    <w:rsid w:val="00AF2AC0"/>
    <w:rsid w:val="00BA2CAD"/>
    <w:rsid w:val="00BA3D00"/>
    <w:rsid w:val="00BC18F7"/>
    <w:rsid w:val="00BE10F3"/>
    <w:rsid w:val="00BE1664"/>
    <w:rsid w:val="00BF35D7"/>
    <w:rsid w:val="00C91D3A"/>
    <w:rsid w:val="00C95A10"/>
    <w:rsid w:val="00D0597B"/>
    <w:rsid w:val="00D808C0"/>
    <w:rsid w:val="00DC4C90"/>
    <w:rsid w:val="00E044A6"/>
    <w:rsid w:val="00E11797"/>
    <w:rsid w:val="00E41356"/>
    <w:rsid w:val="00E56858"/>
    <w:rsid w:val="00E8236E"/>
    <w:rsid w:val="00E858E4"/>
    <w:rsid w:val="00E85C9A"/>
    <w:rsid w:val="00F444A7"/>
    <w:rsid w:val="00FA23B6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BE10F3"/>
    <w:pPr>
      <w:spacing w:after="160" w:line="259" w:lineRule="auto"/>
      <w:jc w:val="center"/>
    </w:pPr>
    <w:rPr>
      <w:rFonts w:cstheme="minorHAnsi"/>
      <w:noProof/>
      <w:color w:val="000000" w:themeColor="text1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E10F3"/>
    <w:rPr>
      <w:color w:val="808080"/>
    </w:rPr>
  </w:style>
  <w:style w:type="character" w:customStyle="1" w:styleId="figureChar">
    <w:name w:val="figure Char"/>
    <w:basedOn w:val="DefaultParagraphFont"/>
    <w:link w:val="figure"/>
    <w:rsid w:val="00BE10F3"/>
    <w:rPr>
      <w:rFonts w:cstheme="minorHAnsi"/>
      <w:noProof/>
      <w:color w:val="000000" w:themeColor="tex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127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273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10EC-D4DD-4FCA-A7AD-E8AF2B0C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Bizhumanova, Alina</cp:lastModifiedBy>
  <cp:revision>5</cp:revision>
  <cp:lastPrinted>2017-10-02T15:13:00Z</cp:lastPrinted>
  <dcterms:created xsi:type="dcterms:W3CDTF">2018-06-08T12:44:00Z</dcterms:created>
  <dcterms:modified xsi:type="dcterms:W3CDTF">2018-06-08T14:54:00Z</dcterms:modified>
</cp:coreProperties>
</file>