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084"/>
        <w:gridCol w:w="187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2024-08-12T12:02:34Z</dcterms:modified>
  <cp:category/>
</cp:coreProperties>
</file>