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waist circumference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084"/>
        <w:gridCol w:w="187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2.725, 3.883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0.0221, 0.0334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2024-08-28T10:22:52Z</dcterms:modified>
  <cp:category/>
</cp:coreProperties>
</file>