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"</w:t>
      </w:r>
      <w:hyperlink r:id="rId6">
        <w:r w:rsidDel="00000000" w:rsidR="00000000" w:rsidRPr="00000000">
          <w:rPr>
            <w:rFonts w:ascii="Calibri" w:cs="Calibri" w:eastAsia="Calibri" w:hAnsi="Calibri"/>
            <w:color w:val="004860"/>
            <w:sz w:val="28"/>
            <w:szCs w:val="28"/>
            <w:u w:val="single"/>
            <w:rtl w:val="0"/>
          </w:rPr>
          <w:t xml:space="preserve">How computers read texts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", Walsh B., Introduction to Text Analysis: A Coursebook.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"</w:t>
      </w:r>
      <w:hyperlink r:id="rId7">
        <w:r w:rsidDel="00000000" w:rsidR="00000000" w:rsidRPr="00000000">
          <w:rPr>
            <w:rFonts w:ascii="Calibri" w:cs="Calibri" w:eastAsia="Calibri" w:hAnsi="Calibri"/>
            <w:color w:val="004860"/>
            <w:sz w:val="28"/>
            <w:szCs w:val="28"/>
            <w:u w:val="single"/>
            <w:rtl w:val="0"/>
          </w:rPr>
          <w:t xml:space="preserve">Is the professor bossy or brilliant? Much depends on gender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," Miller, 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New York Times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4860"/>
            <w:sz w:val="28"/>
            <w:szCs w:val="28"/>
            <w:u w:val="single"/>
            <w:rtl w:val="0"/>
          </w:rPr>
          <w:t xml:space="preserve">What is Close Reading?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--Harvard Writing Center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32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04860"/>
            <w:sz w:val="28"/>
            <w:szCs w:val="28"/>
            <w:u w:val="single"/>
            <w:rtl w:val="0"/>
          </w:rPr>
          <w:t xml:space="preserve">What is Distant Reading?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--NUI Galway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rte.ie/brainstorm/2019/1114/1090846-what-is-distant-read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alshbr.com/textanalysiscoursebook/book/cyborg-readers/computer-reading/" TargetMode="External"/><Relationship Id="rId7" Type="http://schemas.openxmlformats.org/officeDocument/2006/relationships/hyperlink" Target="https://www.nytimes.com/2015/02/07/upshot/is-the-professor-bossy-or-brilliant-much-depends-on-gender.html" TargetMode="External"/><Relationship Id="rId8" Type="http://schemas.openxmlformats.org/officeDocument/2006/relationships/hyperlink" Target="https://writingcenter.fas.harvard.edu/pages/how-do-close-re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