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color w:val="080a0a"/>
          <w:sz w:val="28"/>
          <w:szCs w:val="28"/>
        </w:rPr>
      </w:pPr>
      <w:r w:rsidDel="00000000" w:rsidR="00000000" w:rsidRPr="00000000">
        <w:rPr>
          <w:rFonts w:ascii="Calibri" w:cs="Calibri" w:eastAsia="Calibri" w:hAnsi="Calibri"/>
          <w:b w:val="1"/>
          <w:sz w:val="28"/>
          <w:szCs w:val="28"/>
          <w:rtl w:val="0"/>
        </w:rPr>
        <w:t xml:space="preserve">Blog Post #6:</w:t>
      </w:r>
      <w:r w:rsidDel="00000000" w:rsidR="00000000" w:rsidRPr="00000000">
        <w:rPr>
          <w:rFonts w:ascii="Calibri" w:cs="Calibri" w:eastAsia="Calibri" w:hAnsi="Calibri"/>
          <w:sz w:val="28"/>
          <w:szCs w:val="28"/>
          <w:rtl w:val="0"/>
        </w:rPr>
        <w:t xml:space="preserve"> After completing this week’s reading assignments, choose one of the series of questions below to address in your first 300-word blog post.</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color w:val="080a0a"/>
          <w:sz w:val="28"/>
          <w:szCs w:val="28"/>
        </w:rPr>
      </w:pPr>
      <w:r w:rsidDel="00000000" w:rsidR="00000000" w:rsidRPr="00000000">
        <w:rPr>
          <w:rtl w:val="0"/>
        </w:rPr>
      </w:r>
    </w:p>
    <w:p w:rsidR="00000000" w:rsidDel="00000000" w:rsidP="00000000" w:rsidRDefault="00000000" w:rsidRPr="00000000" w14:paraId="00000003">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Following the instructions I've provided in the screencast and the </w:t>
      </w:r>
      <w:hyperlink r:id="rId6">
        <w:r w:rsidDel="00000000" w:rsidR="00000000" w:rsidRPr="00000000">
          <w:rPr>
            <w:rFonts w:ascii="Calibri" w:cs="Calibri" w:eastAsia="Calibri" w:hAnsi="Calibri"/>
            <w:color w:val="004860"/>
            <w:sz w:val="28"/>
            <w:szCs w:val="28"/>
            <w:u w:val="single"/>
            <w:rtl w:val="0"/>
          </w:rPr>
          <w:t xml:space="preserve">Google MyMaps Activity</w:t>
        </w:r>
      </w:hyperlink>
      <w:r w:rsidDel="00000000" w:rsidR="00000000" w:rsidRPr="00000000">
        <w:rPr>
          <w:rFonts w:ascii="Calibri" w:cs="Calibri" w:eastAsia="Calibri" w:hAnsi="Calibri"/>
          <w:color w:val="080a0a"/>
          <w:sz w:val="28"/>
          <w:szCs w:val="28"/>
          <w:rtl w:val="0"/>
        </w:rPr>
        <w:t xml:space="preserve"> worksheet, you will add 6-10 points and/or shapes to the two layers in our NY Community Mapping project. In Blog Post #8, you'll reflect on the week's readings and your experience of contributing to this map. You should connect your post to at least three of this week's readings, one of which must include some discussion of the "Spatial Historiographies" reading, and at least one of the linked projects in the Explore section.</w:t>
      </w:r>
    </w:p>
    <w:p w:rsidR="00000000" w:rsidDel="00000000" w:rsidP="00000000" w:rsidRDefault="00000000" w:rsidRPr="00000000" w14:paraId="00000004">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Many of you are considering some type of mapping component to your final DH project, so this activity will be very important for thinking through your own projects. Even if you're not creating a map for your collaborative project, consider how this experience informs your understanding of what mapping involves (practicalities) and how it shapes knowledge through shaping space (mapping as a way of knowing and experience self, space, and others). Make sure to pay attention to what MyMaps involves and can do compared with more complex GIS-based maps featured in some of the linked projects and discussed in the readings.</w:t>
      </w:r>
    </w:p>
    <w:p w:rsidR="00000000" w:rsidDel="00000000" w:rsidP="00000000" w:rsidRDefault="00000000" w:rsidRPr="00000000" w14:paraId="00000005">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In your blog post, you should consider some of the following questions: What are the differences in learning curves and feasibility between MyMaps and GIS-based maps we see in some of the linked projects? What are the affordances and limitations of an approach like our MyMaps vs. the visualization we see in a project like Native Land or Mapping Inequality? What does it mean to be decolonial and how does a decolonial perspective relate to visuality and cartography? How can those of use in the Humanities engage with digital methodologies that typically relate more closely to geography and/or other sciences? Additionally, you should also address the challenges and rewards you experienced contributing to the map. How has this experience informed the way you're now thinking about the practicalities and knowledge-creation goals of your own project?</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F52Hl04HaBPD25lBnyRnM8s9aj0UT0T0VRRmwhFf2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