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rPr>
          <w:color w:val="080a0a"/>
          <w:sz w:val="21"/>
          <w:szCs w:val="21"/>
        </w:rPr>
      </w:pPr>
      <w:r w:rsidDel="00000000" w:rsidR="00000000" w:rsidRPr="00000000">
        <w:rPr>
          <w:color w:val="080a0a"/>
          <w:sz w:val="21"/>
          <w:szCs w:val="21"/>
          <w:rtl w:val="0"/>
        </w:rPr>
        <w:t xml:space="preserve">Test Analysis Intro Objectives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color w:val="080a0a"/>
          <w:sz w:val="21"/>
          <w:szCs w:val="21"/>
          <w:rtl w:val="0"/>
        </w:rPr>
        <w:t xml:space="preserve">Demonstrate understanding of the text "The Yellow Wallpaper"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color w:val="080a0a"/>
          <w:sz w:val="21"/>
          <w:szCs w:val="21"/>
          <w:rtl w:val="0"/>
        </w:rPr>
        <w:t xml:space="preserve">Be able to use Perusall to read and annotate texts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color w:val="080a0a"/>
          <w:sz w:val="21"/>
          <w:szCs w:val="21"/>
          <w:rtl w:val="0"/>
        </w:rPr>
        <w:t xml:space="preserve">Use Voyant for distant reading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1320" w:hanging="360"/>
      </w:pPr>
      <w:r w:rsidDel="00000000" w:rsidR="00000000" w:rsidRPr="00000000">
        <w:rPr>
          <w:color w:val="080a0a"/>
          <w:sz w:val="21"/>
          <w:szCs w:val="21"/>
          <w:rtl w:val="0"/>
        </w:rPr>
        <w:t xml:space="preserve">Compare and contrast distant and close reading to understand distinction between Humanities and DH methodologies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