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816E" w14:textId="77777777" w:rsidR="00B76149" w:rsidRDefault="00B76149" w:rsidP="00B76149">
      <w:r>
        <w:t>Day 1: Roche Welcome Session</w:t>
      </w:r>
    </w:p>
    <w:p w14:paraId="28E80F36" w14:textId="77777777" w:rsidR="00B76149" w:rsidRDefault="00B76149" w:rsidP="00B76149">
      <w:r>
        <w:t xml:space="preserve">The session was led by Amit Joshi and </w:t>
      </w:r>
      <w:proofErr w:type="spellStart"/>
      <w:r>
        <w:t>Cebin</w:t>
      </w:r>
      <w:proofErr w:type="spellEnd"/>
      <w:r>
        <w:t xml:space="preserve"> Varghese, introducing participants from four different colleges to Roche and outlining the upcoming internship program.</w:t>
      </w:r>
    </w:p>
    <w:p w14:paraId="699C5192" w14:textId="77777777" w:rsidR="00B76149" w:rsidRDefault="00B76149" w:rsidP="00B76149"/>
    <w:p w14:paraId="2CF24EC4" w14:textId="77777777" w:rsidR="00B76149" w:rsidRDefault="00B76149" w:rsidP="00B76149">
      <w:r>
        <w:t>Day 2: Corporate Communications</w:t>
      </w:r>
    </w:p>
    <w:p w14:paraId="66C4914A" w14:textId="77777777" w:rsidR="00B76149" w:rsidRDefault="00B76149" w:rsidP="00B76149">
      <w:r>
        <w:t>Shivani conducted this session, providing insights into various Roche departments, including corporate affairs, communications, and CSR. Participants gained a glimpse of brand assets and communication channels, along with understanding the "Do's and Don'ts" as per Roche guidelines.</w:t>
      </w:r>
    </w:p>
    <w:p w14:paraId="1E06A6CA" w14:textId="77777777" w:rsidR="00B76149" w:rsidRDefault="00B76149" w:rsidP="00B76149"/>
    <w:p w14:paraId="0039643C" w14:textId="77777777" w:rsidR="00B76149" w:rsidRDefault="00B76149" w:rsidP="00B76149">
      <w:r>
        <w:t>Day 3: Working with Corporate IT Assets and Login</w:t>
      </w:r>
    </w:p>
    <w:p w14:paraId="34C704E6" w14:textId="77777777" w:rsidR="00B76149" w:rsidRDefault="00B76149" w:rsidP="00B76149">
      <w:proofErr w:type="spellStart"/>
      <w:r>
        <w:t>Ranjan,the</w:t>
      </w:r>
      <w:proofErr w:type="spellEnd"/>
      <w:r>
        <w:t xml:space="preserve"> IT Support Technician, led this session, explaining laptop configuration and providing information on how to handle corporate IT assets.</w:t>
      </w:r>
    </w:p>
    <w:p w14:paraId="5213C0C0" w14:textId="77777777" w:rsidR="00B76149" w:rsidRDefault="00B76149" w:rsidP="00B76149"/>
    <w:p w14:paraId="5AD65BC4" w14:textId="77777777" w:rsidR="00B76149" w:rsidRDefault="00B76149" w:rsidP="00B76149">
      <w:r>
        <w:t>Day 4: Medical Function Overview and Corporate Strategy</w:t>
      </w:r>
    </w:p>
    <w:p w14:paraId="6C8B5C1F" w14:textId="77777777" w:rsidR="00B76149" w:rsidRDefault="00B76149" w:rsidP="00B76149">
      <w:r>
        <w:t>Viraj covered the overall medical function overview, including Pharmaco-Vigilance. Later, Rahul Joshi discussed corporate strategy, focusing on the 90-day impact, retrospective, introspective, and prospective considerations, including discussions on the Oncology market.</w:t>
      </w:r>
    </w:p>
    <w:p w14:paraId="3959FD02" w14:textId="77777777" w:rsidR="00B76149" w:rsidRDefault="00B76149" w:rsidP="00B76149"/>
    <w:p w14:paraId="4C4C175C" w14:textId="77777777" w:rsidR="00B76149" w:rsidRDefault="00B76149" w:rsidP="00B76149">
      <w:r>
        <w:t>Day 5 and Day 6: Medical (TA and Products Overview)</w:t>
      </w:r>
    </w:p>
    <w:p w14:paraId="1E28F1E6" w14:textId="77777777" w:rsidR="00B76149" w:rsidRDefault="00B76149" w:rsidP="00B76149">
      <w:r>
        <w:t xml:space="preserve">Dr. Jayaram </w:t>
      </w:r>
      <w:proofErr w:type="spellStart"/>
      <w:r>
        <w:t>Chundru</w:t>
      </w:r>
      <w:proofErr w:type="spellEnd"/>
      <w:r>
        <w:t xml:space="preserve"> conducted these sessions, explaining medical terms, the drug discovery timeline, and providing an overview of Roche's portfolio, including products related to Oncology, Hematology, </w:t>
      </w:r>
      <w:proofErr w:type="spellStart"/>
      <w:r>
        <w:t>Hemato</w:t>
      </w:r>
      <w:proofErr w:type="spellEnd"/>
      <w:r>
        <w:t>-Oncology, Neurology, and Ophthalmology.</w:t>
      </w:r>
    </w:p>
    <w:p w14:paraId="23D4D75A" w14:textId="77777777" w:rsidR="00B76149" w:rsidRDefault="00B76149" w:rsidP="00B76149"/>
    <w:p w14:paraId="37566685" w14:textId="77777777" w:rsidR="00B76149" w:rsidRDefault="00B76149" w:rsidP="00B76149">
      <w:r>
        <w:t>Day 7: Legal and Compliance</w:t>
      </w:r>
    </w:p>
    <w:p w14:paraId="4623C74B" w14:textId="08A7D975" w:rsidR="004959CC" w:rsidRPr="00B76149" w:rsidRDefault="00B76149" w:rsidP="00B76149">
      <w:r>
        <w:t>The Legal &amp; Compliance Team provided an understanding of Roche's policies, procedures, and guidelines.</w:t>
      </w:r>
    </w:p>
    <w:sectPr w:rsidR="004959CC" w:rsidRPr="00B7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368E"/>
    <w:multiLevelType w:val="hybridMultilevel"/>
    <w:tmpl w:val="27B0D1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907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B1"/>
    <w:rsid w:val="002B252C"/>
    <w:rsid w:val="004959CC"/>
    <w:rsid w:val="00640F60"/>
    <w:rsid w:val="008901B5"/>
    <w:rsid w:val="00B76149"/>
    <w:rsid w:val="00B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04D9"/>
  <w15:chartTrackingRefBased/>
  <w15:docId w15:val="{E655242B-6DB8-46E5-8A73-5ADF5407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B1"/>
    <w:pPr>
      <w:spacing w:line="276" w:lineRule="auto"/>
      <w:ind w:left="720"/>
      <w:contextualSpacing/>
    </w:pPr>
    <w:rPr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Vettrikanth S  21BAD062</dc:creator>
  <cp:keywords/>
  <dc:description/>
  <cp:lastModifiedBy>Vettrikanth S  21BAD062</cp:lastModifiedBy>
  <cp:revision>2</cp:revision>
  <dcterms:created xsi:type="dcterms:W3CDTF">2024-01-23T17:26:00Z</dcterms:created>
  <dcterms:modified xsi:type="dcterms:W3CDTF">2024-01-23T17:53:00Z</dcterms:modified>
</cp:coreProperties>
</file>