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43C8C"/>
          <w:sz w:val="56"/>
        </w:rPr>
        <w:t>Motor de Tráfico Aéreo</w:t>
      </w:r>
    </w:p>
    <w:p>
      <w:pPr>
        <w:jc w:val="center"/>
      </w:pPr>
      <w:r>
        <w:rPr>
          <w:color w:val="505050"/>
          <w:sz w:val="36"/>
        </w:rPr>
        <w:t>Nodos AVL — Árbol Autobalanceado</w:t>
      </w:r>
    </w:p>
    <w:p/>
    <w:p>
      <w:pPr>
        <w:jc w:val="center"/>
      </w:pPr>
      <w:r>
        <w:rPr>
          <w:i/>
          <w:sz w:val="28"/>
        </w:rPr>
        <w:t>Aeropuerto Internacional de Santa Ana</w:t>
      </w:r>
    </w:p>
    <w:p/>
    <w:p/>
    <w:p>
      <w:pPr>
        <w:jc w:val="center"/>
      </w:pPr>
      <w:r>
        <w:rPr>
          <w:sz w:val="24"/>
        </w:rPr>
        <w:t>Materia: Estructuras de Datos / Programación II</w:t>
      </w:r>
    </w:p>
    <w:p/>
    <w:p>
      <w:pPr>
        <w:jc w:val="center"/>
      </w:pPr>
      <w:r>
        <w:rPr>
          <w:color w:val="505050"/>
          <w:sz w:val="22"/>
        </w:rPr>
        <w:t>Lenguaje: Rust</w:t>
      </w:r>
    </w:p>
    <w:p>
      <w:pPr>
        <w:jc w:val="center"/>
      </w:pPr>
      <w:r>
        <w:rPr>
          <w:color w:val="505050"/>
          <w:sz w:val="22"/>
        </w:rPr>
        <w:t>Estructura: Árbol AVL (Adelson-Velsky y Landis)</w:t>
      </w:r>
    </w:p>
    <w:p>
      <w:pPr>
        <w:jc w:val="center"/>
      </w:pPr>
      <w:r>
        <w:rPr>
          <w:color w:val="505050"/>
          <w:sz w:val="22"/>
        </w:rPr>
        <w:t>Clave de ordenamiento: Altitud en pies</w:t>
      </w:r>
    </w:p>
    <w:p>
      <w:r>
        <w:br w:type="page"/>
      </w:r>
    </w:p>
    <w:p>
      <w:pPr>
        <w:pStyle w:val="Heading1"/>
      </w:pPr>
      <w:r>
        <w:rPr>
          <w:color w:val="143C8C"/>
        </w:rPr>
        <w:t>FASE 1: Análisis de Seguridad y Propiedad</w:t>
      </w:r>
    </w:p>
    <w:p>
      <w:pPr>
        <w:pStyle w:val="Heading2"/>
      </w:pPr>
      <w:r>
        <w:t>1.1 Documentación de Memoria: Option::take() y Ownership</w:t>
      </w:r>
    </w:p>
    <w:p>
      <w:r>
        <w:t>En Rust, cada valor en memoria tiene exactamente UN dueño (ownership). Cuando un nodo del árbol AVL posee a sus hijos mediante Option&lt;Box&lt;Nodo&gt;&gt;, no podemos simplemente "copiar" un hijo para moverlo a otro lugar, ya que eso violaría la regla de un solo dueño.</w:t>
      </w:r>
    </w:p>
    <w:p>
      <w:r>
        <w:t>El método Option::take() resuelve esto de forma segura en dos pasos:</w:t>
      </w:r>
    </w:p>
    <w:p>
      <w:pPr>
        <w:pStyle w:val="ListBullet"/>
      </w:pPr>
      <w:r>
        <w:t>EXTRAE el valor del Option, transfiriendo el ownership al llamador.</w:t>
      </w:r>
    </w:p>
    <w:p>
      <w:pPr>
        <w:pStyle w:val="ListBullet"/>
      </w:pPr>
      <w:r>
        <w:t>DEJA un None en la posición original, evitando referencias colgantes (dangling references).</w:t>
      </w:r>
    </w:p>
    <w:p/>
    <w:p>
      <w:r>
        <w:rPr>
          <w:b/>
        </w:rPr>
        <w:t>Ejemplo en rotar_derecha():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let mut x = y.izquierdo.take().unwrap();</w:t>
      </w:r>
    </w:p>
    <w:p>
      <w:pPr>
        <w:pStyle w:val="ListBullet"/>
      </w:pPr>
      <w:r>
        <w:t>→ y.izquierdo ahora es None (ya no es dueño de x)</w:t>
      </w:r>
    </w:p>
    <w:p>
      <w:pPr>
        <w:pStyle w:val="ListBullet"/>
      </w:pPr>
      <w:r>
        <w:t>→ x es el nuevo dueño del subárbol izquierdo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y.izquierdo = x.derecho.take();</w:t>
      </w:r>
    </w:p>
    <w:p>
      <w:pPr>
        <w:pStyle w:val="ListBullet"/>
      </w:pPr>
      <w:r>
        <w:t>→ x.derecho pasa a ser None</w:t>
      </w:r>
    </w:p>
    <w:p>
      <w:pPr>
        <w:pStyle w:val="ListBullet"/>
      </w:pPr>
      <w:r>
        <w:t>→ y.izquierdo toma ownership del antiguo hijo derecho de x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x.derecho = Some(y);</w:t>
      </w:r>
    </w:p>
    <w:p>
      <w:pPr>
        <w:pStyle w:val="ListBullet"/>
      </w:pPr>
      <w:r>
        <w:t>→ x toma ownership de y como su nuevo hijo derecho</w:t>
      </w:r>
    </w:p>
    <w:p/>
    <w:p>
      <w:r>
        <w:t>Sin take(), Rust no compilaría el código porque detectaría que estamos intentando usar un valor que ya fue movido (error E0382: use of moved value). Gracias a take(), cada transferencia de ownership es explícita y segura.</w:t>
      </w:r>
    </w:p>
    <w:p>
      <w:pPr>
        <w:pStyle w:val="Heading2"/>
      </w:pPr>
      <w:r>
        <w:t>1.2 Concepto de Box&lt;Nodo&gt;</w:t>
      </w:r>
    </w:p>
    <w:p>
      <w:r>
        <w:t>En Rust, el tamaño de cada tipo debe ser conocido en tiempo de compilación. Si definiéramos: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struct Nodo { izquierdo: Option&lt;Nodo&gt;, ... }</w:t>
      </w:r>
    </w:p>
    <w:p>
      <w:r>
        <w:t>Tendríamos un tipo recursivo de tamaño INFINITO: un Nodo contiene otro Nodo, que contiene otro Nodo, ad infinitum. El compilador no puede reservar memoria para algo de tamaño desconocido.</w:t>
      </w:r>
    </w:p>
    <w:p>
      <w:r>
        <w:rPr>
          <w:b/>
        </w:rPr>
        <w:t>Box&lt;T&gt;</w:t>
      </w:r>
      <w:r>
        <w:t xml:space="preserve"> es un puntero inteligente que soluciona esto:</w:t>
      </w:r>
    </w:p>
    <w:p>
      <w:pPr>
        <w:pStyle w:val="ListBullet"/>
      </w:pPr>
      <w:r>
        <w:t>Almacena el dato T en el HEAP (memoria dinámica).</w:t>
      </w:r>
    </w:p>
    <w:p>
      <w:pPr>
        <w:pStyle w:val="ListBullet"/>
      </w:pPr>
      <w:r>
        <w:t>El Box en sí ocupa solo 8 bytes (un puntero) en el STACK.</w:t>
      </w:r>
    </w:p>
    <w:p>
      <w:pPr>
        <w:pStyle w:val="ListBullet"/>
      </w:pPr>
      <w:r>
        <w:t>Esto da un tamaño FINITO y conocido en compilación.</w:t>
      </w:r>
    </w:p>
    <w:p>
      <w:pPr>
        <w:pStyle w:val="ListBullet"/>
      </w:pPr>
      <w:r>
        <w:t>Cuando el Box se destruye (sale de ámbito), libera automáticamente la memoria del heap (patrón RAII), sin necesidad de free() manual.</w:t>
      </w:r>
    </w:p>
    <w:p/>
    <w:p>
      <w:r>
        <w:t>Así, Option&lt;Box&lt;Nodo&gt;&gt; ocupa exactamente 8 bytes (un puntero al heap) cuando contiene un valor, o se representa como un puntero nulo cuando es None, permitiendo la recursión de forma segura y eficiente.</w:t>
      </w:r>
    </w:p>
    <w:p>
      <w:r>
        <w:br w:type="page"/>
      </w:r>
    </w:p>
    <w:p>
      <w:pPr>
        <w:pStyle w:val="Heading2"/>
      </w:pPr>
      <w:r>
        <w:t>1.3 Diagramas de Rotaciones AVL</w:t>
      </w:r>
    </w:p>
    <w:p>
      <w:r>
        <w:t>Las rotaciones son las operaciones clave que mantienen el árbol AVL balanceado. A continuación se muestran los dos tipos de rotaciones simples:</w:t>
      </w:r>
    </w:p>
    <w:p>
      <w:r>
        <w:rPr>
          <w:b/>
          <w:color w:val="0064C8"/>
        </w:rPr>
        <w:t>Rotación Simple a la Derecha (Caso Left-Left):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cion_derecha_gener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07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4C8"/>
        </w:rPr>
        <w:t>Rotación Simple a la Izquierda (Caso Right-Right):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cion_izquierda_gener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1.4 Prueba de Escritorio — Árbol AVL</w:t>
      </w:r>
    </w:p>
    <w:p>
      <w:r>
        <w:t xml:space="preserve">Secuencia de inserciones: </w:t>
      </w:r>
      <w:r>
        <w:rPr>
          <w:b/>
        </w:rPr>
        <w:t>[5000, 3000, 2000, 4000, 3500, 6000]</w:t>
      </w:r>
    </w:p>
    <w:p>
      <w:pPr>
        <w:pStyle w:val="Heading3"/>
      </w:pPr>
      <w:r>
        <w:t>Paso 1: Insertar 5000 (AV123)</w:t>
      </w:r>
    </w:p>
    <w:p>
      <w:r>
        <w:t>Árbol vacío → se crea el nodo raíz.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205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1_insertar_5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Balance de 5000: 0 → Sin rotación ✓</w:t>
      </w:r>
    </w:p>
    <w:p>
      <w:pPr>
        <w:pStyle w:val="Heading3"/>
      </w:pPr>
      <w:r>
        <w:t>Paso 2: Insertar 3000 (UA456)</w:t>
      </w:r>
    </w:p>
    <w:p>
      <w:r>
        <w:t>3000 &lt; 5000 → va a la izquierda.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2_insertar_3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Balance de 5000: +1 → Sin rotación ✓</w:t>
      </w:r>
    </w:p>
    <w:p>
      <w:pPr>
        <w:pStyle w:val="Heading3"/>
      </w:pPr>
      <w:r>
        <w:t>Paso 3: Insertar 2000 (IB101) — ⚠ ROTACIÓN</w:t>
      </w:r>
    </w:p>
    <w:p>
      <w:r>
        <w:t>2000 &lt; 5000 → izquierda. 2000 &lt; 3000 → izquierda.</w:t>
      </w:r>
    </w:p>
    <w:p>
      <w:r>
        <w:rPr>
          <w:b/>
        </w:rPr>
        <w:t>ANTES de rotar: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631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3_antes_rot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31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Diagnóstico: </w:t>
      </w:r>
      <w:r>
        <w:t>balance(5000) = 2 &gt; 1. La inserción fue a la izquierda del hijo izquierdo (2000 &lt; 3000).</w:t>
      </w:r>
    </w:p>
    <w:p>
      <w:r>
        <w:rPr>
          <w:b/>
          <w:color w:val="B40000"/>
        </w:rPr>
        <w:t xml:space="preserve">Caso: Izquierda-Izquierda → </w:t>
      </w:r>
      <w:r>
        <w:rPr>
          <w:b/>
          <w:color w:val="B40000"/>
        </w:rPr>
        <w:t>ROTACIÓN SIMPLE A LA DERECHA sobre 5000</w:t>
      </w:r>
    </w:p>
    <w:p/>
    <w:p>
      <w:r>
        <w:rPr>
          <w:b/>
        </w:rPr>
        <w:t>DESPUÉS de rotar: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47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3_despues_rot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47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Todos los balances = 0 ✓</w:t>
      </w:r>
    </w:p>
    <w:p>
      <w:pPr>
        <w:pStyle w:val="Heading3"/>
      </w:pPr>
      <w:r>
        <w:t>Paso 4: Insertar 4000 (AF999)</w:t>
      </w:r>
    </w:p>
    <w:p>
      <w:r>
        <w:t>4000 &gt; 3000 → derecha. 4000 &lt; 5000 → izquierda.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482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4_insertar_4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8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Balance de 5000: +1. Balance de 3000: -1 → Sin rotación ✓</w:t>
      </w:r>
    </w:p>
    <w:p>
      <w:pPr>
        <w:pStyle w:val="Heading3"/>
      </w:pPr>
      <w:r>
        <w:t>Paso 5: Insertar 3500 (TA222) — ⚠ ROTACIÓN</w:t>
      </w:r>
    </w:p>
    <w:p>
      <w:r>
        <w:t>3500 &gt; 3000 → der. 3500 &lt; 5000 → izq. 3500 &lt; 4000 → izq.</w:t>
      </w:r>
    </w:p>
    <w:p>
      <w:r>
        <w:rPr>
          <w:b/>
        </w:rPr>
        <w:t>ANTES de rotar: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96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5_antes_rot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9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Diagnóstico: </w:t>
      </w:r>
      <w:r>
        <w:t>balance(5000) = 2 &gt; 1. La inserción fue a la izquierda del hijo izquierdo (3500 &lt; 4000).</w:t>
      </w:r>
    </w:p>
    <w:p>
      <w:r>
        <w:rPr>
          <w:b/>
          <w:color w:val="B40000"/>
        </w:rPr>
        <w:t xml:space="preserve">Caso: Izquierda-Izquierda → </w:t>
      </w:r>
      <w:r>
        <w:rPr>
          <w:b/>
          <w:color w:val="B40000"/>
        </w:rPr>
        <w:t>ROTACIÓN SIMPLE A LA DERECHA sobre 5000</w:t>
      </w:r>
    </w:p>
    <w:p/>
    <w:p>
      <w:r>
        <w:rPr>
          <w:b/>
        </w:rPr>
        <w:t>DESPUÉS de rotar: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720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5_despues_rot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7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Balance de 4000: 0. Balance de 3000: -1 → OK ✓</w:t>
      </w:r>
    </w:p>
    <w:p>
      <w:pPr>
        <w:pStyle w:val="Heading3"/>
      </w:pPr>
      <w:r>
        <w:t>Paso 6: Insertar 6000 (AM777) — ⚠ ROTACIÓN</w:t>
      </w:r>
    </w:p>
    <w:p>
      <w:r>
        <w:t>6000 &gt; 3000 → der. 6000 &gt; 4000 → der. 6000 &gt; 5000 → der.</w:t>
      </w:r>
    </w:p>
    <w:p>
      <w:r>
        <w:rPr>
          <w:b/>
        </w:rPr>
        <w:t>ANTES de rotar: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18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6_antes_rot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Diagnóstico: </w:t>
      </w:r>
      <w:r>
        <w:t>balance(3000) = -2 &lt; -1. La inserción fue a la derecha del hijo derecho (6000 &gt; 4000).</w:t>
      </w:r>
    </w:p>
    <w:p>
      <w:r>
        <w:rPr>
          <w:b/>
          <w:color w:val="B40000"/>
        </w:rPr>
        <w:t xml:space="preserve">Caso: Derecha-Derecha → </w:t>
      </w:r>
      <w:r>
        <w:rPr>
          <w:b/>
          <w:color w:val="B40000"/>
        </w:rPr>
        <w:t>ROTACIÓN SIMPLE A LA IZQUIERDA sobre 3000</w:t>
      </w:r>
    </w:p>
    <w:p/>
    <w:p>
      <w:r>
        <w:rPr>
          <w:b/>
        </w:rPr>
        <w:t>DESPUÉS de rotar — ÁRBOL FINAL: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074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6_despues_rot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74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Verificación de balances:</w:t>
      </w:r>
    </w:p>
    <w:p>
      <w:pPr>
        <w:pStyle w:val="ListBullet"/>
      </w:pPr>
      <w:r>
        <w:t>Balance de 4000 (raíz): 2 - 2 = 0 ✓</w:t>
      </w:r>
    </w:p>
    <w:p>
      <w:pPr>
        <w:pStyle w:val="ListBullet"/>
      </w:pPr>
      <w:r>
        <w:t>Balance de 3000: 1 - 1 = 0 ✓</w:t>
      </w:r>
    </w:p>
    <w:p>
      <w:pPr>
        <w:pStyle w:val="ListBullet"/>
      </w:pPr>
      <w:r>
        <w:t>Balance de 5000: 0 - 1 = -1 ✓</w:t>
      </w:r>
    </w:p>
    <w:p>
      <w:pPr>
        <w:pStyle w:val="ListBullet"/>
      </w:pPr>
      <w:r>
        <w:t>Hojas (2000, 3500, 6000): 0 ✓</w:t>
      </w:r>
    </w:p>
    <w:p>
      <w:r>
        <w:rPr>
          <w:b/>
          <w:color w:val="007800"/>
        </w:rPr>
        <w:t>→ Árbol perfectamente balanceado. Propiedad AVL cumplida.</w:t>
      </w:r>
    </w:p>
    <w:p>
      <w:r>
        <w:br w:type="page"/>
      </w:r>
    </w:p>
    <w:p>
      <w:pPr>
        <w:pStyle w:val="Heading2"/>
      </w:pPr>
      <w:r>
        <w:t>Resumen de Rotaciones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C8C" w:val="clear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728"/>
            <w:shd w:fill="1E3C8C" w:val="clear"/>
          </w:tcPr>
          <w:p>
            <w:r>
              <w:rPr>
                <w:b/>
                <w:color w:val="FFFFFF"/>
                <w:sz w:val="20"/>
              </w:rPr>
              <w:t>Altitud Insertada</w:t>
            </w:r>
          </w:p>
        </w:tc>
        <w:tc>
          <w:tcPr>
            <w:tcW w:type="dxa" w:w="1728"/>
            <w:shd w:fill="1E3C8C" w:val="clear"/>
          </w:tcPr>
          <w:p>
            <w:r>
              <w:rPr>
                <w:b/>
                <w:color w:val="FFFFFF"/>
                <w:sz w:val="20"/>
              </w:rPr>
              <w:t>Nodo Desbalanceado</w:t>
            </w:r>
          </w:p>
        </w:tc>
        <w:tc>
          <w:tcPr>
            <w:tcW w:type="dxa" w:w="1728"/>
            <w:shd w:fill="1E3C8C" w:val="clear"/>
          </w:tcPr>
          <w:p>
            <w:r>
              <w:rPr>
                <w:b/>
                <w:color w:val="FFFFFF"/>
                <w:sz w:val="20"/>
              </w:rPr>
              <w:t>Balance</w:t>
            </w:r>
          </w:p>
        </w:tc>
        <w:tc>
          <w:tcPr>
            <w:tcW w:type="dxa" w:w="1728"/>
            <w:shd w:fill="1E3C8C" w:val="clear"/>
          </w:tcPr>
          <w:p>
            <w:r>
              <w:rPr>
                <w:b/>
                <w:color w:val="FFFFFF"/>
                <w:sz w:val="20"/>
              </w:rPr>
              <w:t>Tipo de Rotación</w:t>
            </w:r>
          </w:p>
        </w:tc>
      </w:tr>
      <w:tr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+2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Simple Derecha (L-L)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Simple Derecha (L-L)</w:t>
            </w:r>
          </w:p>
        </w:tc>
      </w:tr>
      <w:tr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6000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-2</w:t>
            </w:r>
          </w:p>
        </w:tc>
        <w:tc>
          <w:tcPr>
            <w:tcW w:type="dxa" w:w="1728"/>
            <w:shd w:fill="E8F0FE" w:val="clear"/>
          </w:tcPr>
          <w:p>
            <w:pPr>
              <w:jc w:val="center"/>
            </w:pPr>
            <w:r>
              <w:rPr>
                <w:sz w:val="20"/>
              </w:rPr>
              <w:t>Simple Izquierda (R-R)</w:t>
            </w:r>
          </w:p>
        </w:tc>
      </w:tr>
    </w:tbl>
    <w:p/>
    <w:p>
      <w:r>
        <w:t>Solo ocurrieron Rotaciones Simples (3 en total). No se presentaron casos de Rotación Doble (Izquierda-Derecha o Derecha-Izquierda).</w:t>
      </w:r>
    </w:p>
    <w:p/>
    <w:p>
      <w:r>
        <w:rPr>
          <w:b/>
        </w:rPr>
        <w:t xml:space="preserve">Verificación In-Order: </w:t>
      </w:r>
      <w:r>
        <w:t xml:space="preserve">2000 → 3000 → 3500 → 4000 → 5000 → 6000 </w:t>
      </w:r>
      <w:r>
        <w:rPr>
          <w:color w:val="007800"/>
        </w:rPr>
        <w:t>(orden ascendente correcto ✓)</w:t>
      </w:r>
    </w:p>
    <w:p>
      <w:r>
        <w:br w:type="page"/>
      </w:r>
    </w:p>
    <w:p>
      <w:pPr>
        <w:pStyle w:val="Heading1"/>
      </w:pPr>
      <w:r>
        <w:rPr>
          <w:color w:val="143C8C"/>
        </w:rPr>
        <w:t>FASE 2: Localización de Vuelos</w:t>
      </w:r>
    </w:p>
    <w:p>
      <w:r>
        <w:t>Se implementó la función buscar_vuelo() que localiza un vuelo por su altitud utilizando búsqueda binaria sobre el árbol AVL.</w:t>
      </w:r>
    </w:p>
    <w:p>
      <w:r>
        <w:rPr>
          <w:b/>
        </w:rPr>
        <w:t xml:space="preserve">Firma: 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fn buscar_vuelo&lt;'a&gt;(nodo: &amp;'a Option&lt;Box&lt;Nodo&gt;&gt;, altitud: u32) -&gt; Option&lt;&amp;'a Vuelo&gt;</w:t>
      </w:r>
    </w:p>
    <w:p/>
    <w:p>
      <w:r>
        <w:rPr>
          <w:b/>
        </w:rPr>
        <w:t>Características clave:</w:t>
      </w:r>
    </w:p>
    <w:p>
      <w:pPr>
        <w:pStyle w:val="ListBullet"/>
      </w:pPr>
      <w:r>
        <w:t>Solo lectura: recibe referencias inmutables (&amp;), impidiendo que el radar modifique datos accidentalmente.</w:t>
      </w:r>
    </w:p>
    <w:p>
      <w:pPr>
        <w:pStyle w:val="ListBullet"/>
      </w:pPr>
      <w:r>
        <w:t>Eficiencia O(log n): en cada paso descarta la mitad del árbol, aprovechando la propiedad BST.</w:t>
      </w:r>
    </w:p>
    <w:p>
      <w:pPr>
        <w:pStyle w:val="ListBullet"/>
      </w:pPr>
      <w:r>
        <w:t>Sin copias: retorna Option&lt;&amp;Vuelo&gt; (una referencia al vuelo), no una copia del objeto.</w:t>
      </w:r>
    </w:p>
    <w:p>
      <w:pPr>
        <w:pStyle w:val="ListBullet"/>
      </w:pPr>
      <w:r>
        <w:t>El lifetime 'a garantiza que la referencia retornada vive tanto como el árbol, evitando referencias colgantes.</w:t>
      </w:r>
    </w:p>
    <w:p>
      <w:r>
        <w:br w:type="page"/>
      </w:r>
    </w:p>
    <w:p>
      <w:pPr>
        <w:pStyle w:val="Heading1"/>
      </w:pPr>
      <w:r>
        <w:rPr>
          <w:color w:val="143C8C"/>
        </w:rPr>
        <w:t>FASE 3: Descenso y Aterrizaje (Eliminación)</w:t>
      </w:r>
    </w:p>
    <w:p>
      <w:r>
        <w:t>Se implementó la función eliminar_vuelo() que remueve un avión del árbol cuando aterriza, manteniendo el balance AVL.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fn eliminar_vuelo(nodo_opt: Option&lt;Box&lt;Nodo&gt;&gt;, altitud: u32) -&gt; Option&lt;Box&lt;Nodo&gt;&gt;</w:t>
      </w:r>
    </w:p>
    <w:p/>
    <w:p>
      <w:pPr>
        <w:pStyle w:val="Heading3"/>
      </w:pPr>
      <w:r>
        <w:t>Los 3 casos de eliminación:</w:t>
      </w:r>
    </w:p>
    <w:p>
      <w:pPr>
        <w:pStyle w:val="ListBullet"/>
      </w:pPr>
      <w:r>
        <w:t>Caso 1 — Nodo hoja (sin hijos): Se elimina directamente retornando None. El Box&lt;Nodo&gt; se destruye y Rust libera la memoria del heap automáticamente.</w:t>
      </w:r>
    </w:p>
    <w:p>
      <w:pPr>
        <w:pStyle w:val="ListBullet"/>
      </w:pPr>
      <w:r>
        <w:t>Caso 2 — Un solo hijo: El nodo se reemplaza por su único hijo. take() transfiere el ownership del hijo y el nodo actual se destruye.</w:t>
      </w:r>
    </w:p>
    <w:p>
      <w:pPr>
        <w:pStyle w:val="ListBullet"/>
      </w:pPr>
      <w:r>
        <w:t>Caso 3 — Dos hijos: Se busca el predecesor in-order (el mayor del subárbol izquierdo) usando obtener_maximo(). Se reemplazan los datos del nodo actual con los del predecesor. Luego se elimina el predecesor original del subárbol izquierdo recursivamente.</w:t>
      </w:r>
    </w:p>
    <w:p/>
    <w:p>
      <w:r>
        <w:t>Tras la eliminación, se recalculan las alturas con actualizar_altura() y se ejecutan las rotaciones necesarias (usando obtener_balance() del hijo) para mantener la propiedad AVL (|balance| ≤ 1).</w:t>
      </w:r>
    </w:p>
    <w:p>
      <w:pPr>
        <w:pStyle w:val="Heading3"/>
      </w:pPr>
      <w:r>
        <w:t>Ejemplo: Eliminar 4000 (Caso 3 — Dos hijos)</w:t>
      </w:r>
    </w:p>
    <w:p>
      <w:r>
        <w:rPr>
          <w:b/>
        </w:rPr>
        <w:t>ANTES: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074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minar_4000_a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Predecesor in-order de 4000 = 3500 (el mayor del subárbol izquierdo).</w:t>
      </w:r>
    </w:p>
    <w:p>
      <w:r>
        <w:t>Se reemplaza 4000 por 3500 y se elimina el nodo 3500 original.</w:t>
      </w:r>
    </w:p>
    <w:p>
      <w:r>
        <w:rPr>
          <w:b/>
        </w:rPr>
        <w:t>DESPUÉS: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074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minar_4000_despu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árbol permanece balanceado tras la eliminación. ✓</w:t>
      </w:r>
    </w:p>
    <w:p>
      <w:pPr>
        <w:pStyle w:val="Heading3"/>
      </w:pPr>
      <w:r>
        <w:t>Eliminar 6000 (Caso 1 — Nodo hoja)</w:t>
      </w:r>
    </w:p>
    <w:p>
      <w:r>
        <w:t>El nodo 6000 no tiene hijos → se elimina directamente.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843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minar_6000_despu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Eliminar 5000 (Caso 1 — Nodo hoja)</w:t>
      </w:r>
    </w:p>
    <w:p>
      <w:r>
        <w:t>El nodo 5000 ya no tiene hijos (6000 fue eliminado) → se elimina directamente.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4122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minar_5000_despu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1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43C8C"/>
        </w:rPr>
        <w:t>FASE 4: Alerta de Colisión (Opción A — Proximidad)</w:t>
      </w:r>
    </w:p>
    <w:p>
      <w:r>
        <w:t>Se implementó la función vuelos_en_rango() que cuenta cuántos aviones están volando en un rango de altitud peligrosamente cercano.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20"/>
          <w:shd w:val="clear" w:fill="F0F0F0"/>
        </w:rPr>
        <w:t>fn vuelos_en_rango(nodo: &amp;Option&lt;Box&lt;Nodo&gt;&gt;, min: u32, max: u32) -&gt; usize</w:t>
      </w:r>
    </w:p>
    <w:p/>
    <w:p>
      <w:r>
        <w:rPr>
          <w:b/>
        </w:rPr>
        <w:t>Eficiencia O(log n + k):</w:t>
      </w:r>
    </w:p>
    <w:p>
      <w:pPr>
        <w:pStyle w:val="ListBullet"/>
      </w:pPr>
      <w:r>
        <w:t>Si la altitud del nodo &lt; min: solo busca a la derecha (poda subárbol izquierdo).</w:t>
      </w:r>
    </w:p>
    <w:p>
      <w:pPr>
        <w:pStyle w:val="ListBullet"/>
      </w:pPr>
      <w:r>
        <w:t>Si la altitud del nodo &gt; max: solo busca a la izquierda (poda subárbol derecho).</w:t>
      </w:r>
    </w:p>
    <w:p>
      <w:pPr>
        <w:pStyle w:val="ListBullet"/>
      </w:pPr>
      <w:r>
        <w:t>Si está dentro del rango: cuenta 1 y busca en ambos subárboles.</w:t>
      </w:r>
    </w:p>
    <w:p/>
    <w:p>
      <w:r>
        <w:t>Ejemplo: vuelos_en_rango(&amp;radar, 3000, 5000) = 4 vuelos ⚠</w:t>
      </w:r>
    </w:p>
    <w:p>
      <w:pPr>
        <w:pStyle w:val="ListBullet"/>
      </w:pPr>
      <w:r>
        <w:t>(3000, 3500, 4000, 5000 están dentro del rango)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