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59" w:rsidRPr="00EB02CC" w:rsidRDefault="00AD0751" w:rsidP="009F5759">
      <w:pPr>
        <w:pStyle w:val="TtuloArtCOMNI"/>
        <w:widowControl/>
        <w:spacing w:after="0" w:line="120" w:lineRule="atLeast"/>
        <w:rPr>
          <w:lang w:val="en-GB"/>
        </w:rPr>
      </w:pPr>
      <w:r w:rsidRPr="00AD0751">
        <w:rPr>
          <w:lang w:val="en-GB"/>
        </w:rPr>
        <w:t xml:space="preserve">Ensemble Data Assimilation Method Applied to </w:t>
      </w:r>
      <w:r w:rsidR="00EE03A9">
        <w:rPr>
          <w:lang w:val="en-GB"/>
        </w:rPr>
        <w:t xml:space="preserve">Meshless </w:t>
      </w:r>
      <w:r w:rsidRPr="00AD0751">
        <w:rPr>
          <w:lang w:val="en-GB"/>
        </w:rPr>
        <w:t>Simulations</w:t>
      </w:r>
    </w:p>
    <w:p w:rsidR="00577D1C" w:rsidRPr="00BC1383" w:rsidRDefault="00C87146" w:rsidP="00DD5847">
      <w:pPr>
        <w:pStyle w:val="Titre1"/>
        <w:widowControl/>
        <w:spacing w:line="120" w:lineRule="atLeast"/>
        <w:rPr>
          <w:spacing w:val="0"/>
          <w:sz w:val="24"/>
          <w:lang w:val="fr-FR"/>
        </w:rPr>
      </w:pPr>
      <w:r w:rsidRPr="00EE03A9">
        <w:rPr>
          <w:spacing w:val="0"/>
          <w:sz w:val="24"/>
          <w:lang w:val="fr-FR"/>
        </w:rPr>
        <w:br/>
      </w:r>
      <w:r w:rsidRPr="00BC1383">
        <w:rPr>
          <w:spacing w:val="0"/>
          <w:sz w:val="24"/>
          <w:lang w:val="fr-FR"/>
        </w:rPr>
        <w:t>M.</w:t>
      </w:r>
      <w:r w:rsidR="00EE03A9">
        <w:rPr>
          <w:spacing w:val="0"/>
          <w:sz w:val="24"/>
          <w:lang w:val="fr-FR"/>
        </w:rPr>
        <w:t xml:space="preserve"> </w:t>
      </w:r>
      <w:proofErr w:type="spellStart"/>
      <w:r w:rsidRPr="00BC1383">
        <w:rPr>
          <w:spacing w:val="0"/>
          <w:sz w:val="24"/>
          <w:lang w:val="fr-FR"/>
        </w:rPr>
        <w:t>Duvillard</w:t>
      </w:r>
      <w:proofErr w:type="spellEnd"/>
      <w:r w:rsidRPr="00BC1383">
        <w:rPr>
          <w:spacing w:val="0"/>
          <w:sz w:val="24"/>
          <w:lang w:val="fr-FR"/>
        </w:rPr>
        <w:t>¹, L. Giraldi</w:t>
      </w:r>
      <w:r w:rsidR="00577D1C" w:rsidRPr="00BC1383">
        <w:rPr>
          <w:sz w:val="24"/>
          <w:vertAlign w:val="superscript"/>
          <w:lang w:val="fr-FR"/>
        </w:rPr>
        <w:t>²</w:t>
      </w:r>
      <w:r w:rsidR="00BC1383" w:rsidRPr="00BC1383">
        <w:rPr>
          <w:spacing w:val="0"/>
          <w:sz w:val="24"/>
          <w:lang w:val="fr-FR"/>
        </w:rPr>
        <w:t xml:space="preserve"> and O. Le Maître</w:t>
      </w:r>
      <w:r w:rsidR="00577D1C" w:rsidRPr="00BC1383">
        <w:rPr>
          <w:spacing w:val="0"/>
          <w:sz w:val="24"/>
          <w:lang w:val="fr-FR"/>
        </w:rPr>
        <w:t>³</w:t>
      </w:r>
    </w:p>
    <w:p w:rsidR="00BC1383" w:rsidRDefault="00DD5847" w:rsidP="00BC1383">
      <w:pPr>
        <w:pStyle w:val="LiteWCCM"/>
        <w:rPr>
          <w:iCs/>
          <w:lang w:val="es-ES"/>
        </w:rPr>
      </w:pPr>
      <w:r w:rsidRPr="00BC1383">
        <w:rPr>
          <w:vertAlign w:val="superscript"/>
          <w:lang w:val="fr-FR"/>
        </w:rPr>
        <w:t>1</w:t>
      </w:r>
      <w:r w:rsidR="00EB02CC" w:rsidRPr="00BC1383">
        <w:rPr>
          <w:lang w:val="fr-FR"/>
        </w:rPr>
        <w:t xml:space="preserve"> </w:t>
      </w:r>
      <w:r w:rsidR="00BC1383" w:rsidRPr="00C13223">
        <w:rPr>
          <w:iCs/>
          <w:lang w:val="es-ES"/>
        </w:rPr>
        <w:t>CEA</w:t>
      </w:r>
      <w:r w:rsidR="00BC1383">
        <w:rPr>
          <w:iCs/>
          <w:lang w:val="es-ES"/>
        </w:rPr>
        <w:t>, DES, IRESNE, DEC, SESC, LMCP</w:t>
      </w:r>
    </w:p>
    <w:p w:rsidR="00BC1383" w:rsidRDefault="00BC1383" w:rsidP="00BC1383">
      <w:pPr>
        <w:pStyle w:val="LiteWCCM"/>
        <w:rPr>
          <w:iCs/>
          <w:lang w:val="es-ES"/>
        </w:rPr>
      </w:pPr>
      <w:r w:rsidRPr="00C13223">
        <w:rPr>
          <w:iCs/>
          <w:lang w:val="es-ES"/>
        </w:rPr>
        <w:t>F-13108 Saint-Paul-</w:t>
      </w:r>
      <w:proofErr w:type="spellStart"/>
      <w:r w:rsidRPr="00C13223">
        <w:rPr>
          <w:iCs/>
          <w:lang w:val="es-ES"/>
        </w:rPr>
        <w:t>lez</w:t>
      </w:r>
      <w:proofErr w:type="spellEnd"/>
      <w:r w:rsidRPr="00C13223">
        <w:rPr>
          <w:iCs/>
          <w:lang w:val="es-ES"/>
        </w:rPr>
        <w:t>-</w:t>
      </w:r>
      <w:proofErr w:type="spellStart"/>
      <w:r w:rsidRPr="00C13223">
        <w:rPr>
          <w:iCs/>
          <w:lang w:val="es-ES"/>
        </w:rPr>
        <w:t>Durance</w:t>
      </w:r>
      <w:proofErr w:type="spellEnd"/>
      <w:r w:rsidRPr="00C13223">
        <w:rPr>
          <w:iCs/>
          <w:lang w:val="es-ES"/>
        </w:rPr>
        <w:t>, France</w:t>
      </w:r>
    </w:p>
    <w:p w:rsidR="00DD5847" w:rsidRPr="00BC1383" w:rsidRDefault="00BC1383" w:rsidP="00560166">
      <w:pPr>
        <w:pStyle w:val="LiteWCCM"/>
        <w:rPr>
          <w:lang w:val="fr-FR"/>
        </w:rPr>
      </w:pPr>
      <w:r w:rsidRPr="00C13223">
        <w:rPr>
          <w:lang w:val="fr-FR"/>
        </w:rPr>
        <w:t>e-mail: marius.duvillard@</w:t>
      </w:r>
      <w:r>
        <w:rPr>
          <w:lang w:val="fr-FR"/>
        </w:rPr>
        <w:t>cea.fr</w:t>
      </w:r>
      <w:r w:rsidRPr="00C13223">
        <w:rPr>
          <w:lang w:val="fr-FR"/>
        </w:rPr>
        <w:t xml:space="preserve">, web page: </w:t>
      </w:r>
      <w:hyperlink r:id="rId7" w:history="1">
        <w:r w:rsidRPr="003253B9">
          <w:rPr>
            <w:rStyle w:val="Lienhypertexte"/>
            <w:lang w:val="fr-FR"/>
          </w:rPr>
          <w:t>www.cea.fr</w:t>
        </w:r>
      </w:hyperlink>
    </w:p>
    <w:p w:rsidR="00DB390F" w:rsidRDefault="00DD5847" w:rsidP="00DB390F">
      <w:pPr>
        <w:pStyle w:val="LiteWCCM"/>
        <w:rPr>
          <w:iCs/>
          <w:lang w:val="es-ES"/>
        </w:rPr>
      </w:pPr>
      <w:r w:rsidRPr="00DB390F">
        <w:rPr>
          <w:vertAlign w:val="superscript"/>
          <w:lang w:val="fr-FR"/>
        </w:rPr>
        <w:t>2</w:t>
      </w:r>
      <w:r w:rsidRPr="00DB390F">
        <w:rPr>
          <w:lang w:val="fr-FR"/>
        </w:rPr>
        <w:t xml:space="preserve"> </w:t>
      </w:r>
      <w:r w:rsidR="00DB390F" w:rsidRPr="00C13223">
        <w:rPr>
          <w:iCs/>
          <w:lang w:val="es-ES"/>
        </w:rPr>
        <w:t>CEA</w:t>
      </w:r>
      <w:r w:rsidR="00DB390F">
        <w:rPr>
          <w:iCs/>
          <w:lang w:val="es-ES"/>
        </w:rPr>
        <w:t>, DES, IRESNE, DEC, SESC, LMCP</w:t>
      </w:r>
    </w:p>
    <w:p w:rsidR="00DB390F" w:rsidRDefault="00DB390F" w:rsidP="00DB390F">
      <w:pPr>
        <w:pStyle w:val="LiteWCCM"/>
        <w:rPr>
          <w:iCs/>
          <w:lang w:val="es-ES"/>
        </w:rPr>
      </w:pPr>
      <w:r w:rsidRPr="00C13223">
        <w:rPr>
          <w:iCs/>
          <w:lang w:val="es-ES"/>
        </w:rPr>
        <w:t>F-13108 Saint-Paul-</w:t>
      </w:r>
      <w:proofErr w:type="spellStart"/>
      <w:r w:rsidRPr="00C13223">
        <w:rPr>
          <w:iCs/>
          <w:lang w:val="es-ES"/>
        </w:rPr>
        <w:t>lez</w:t>
      </w:r>
      <w:proofErr w:type="spellEnd"/>
      <w:r w:rsidRPr="00C13223">
        <w:rPr>
          <w:iCs/>
          <w:lang w:val="es-ES"/>
        </w:rPr>
        <w:t>-</w:t>
      </w:r>
      <w:proofErr w:type="spellStart"/>
      <w:r w:rsidRPr="00C13223">
        <w:rPr>
          <w:iCs/>
          <w:lang w:val="es-ES"/>
        </w:rPr>
        <w:t>Durance</w:t>
      </w:r>
      <w:proofErr w:type="spellEnd"/>
      <w:r w:rsidRPr="00C13223">
        <w:rPr>
          <w:iCs/>
          <w:lang w:val="es-ES"/>
        </w:rPr>
        <w:t>, France</w:t>
      </w:r>
    </w:p>
    <w:p w:rsidR="00DB390F" w:rsidRDefault="00DB390F" w:rsidP="00DB390F">
      <w:pPr>
        <w:pStyle w:val="LiteWCCM"/>
        <w:rPr>
          <w:lang w:val="fr-FR"/>
        </w:rPr>
      </w:pPr>
      <w:r w:rsidRPr="00C13223">
        <w:rPr>
          <w:lang w:val="fr-FR"/>
        </w:rPr>
        <w:t xml:space="preserve">e-mail: </w:t>
      </w:r>
      <w:r w:rsidR="00B8040B">
        <w:rPr>
          <w:lang w:val="fr-FR"/>
        </w:rPr>
        <w:t>loic.giraldi</w:t>
      </w:r>
      <w:r w:rsidRPr="00C13223">
        <w:rPr>
          <w:lang w:val="fr-FR"/>
        </w:rPr>
        <w:t>@</w:t>
      </w:r>
      <w:r>
        <w:rPr>
          <w:lang w:val="fr-FR"/>
        </w:rPr>
        <w:t>cea.fr</w:t>
      </w:r>
      <w:r w:rsidRPr="00C13223">
        <w:rPr>
          <w:lang w:val="fr-FR"/>
        </w:rPr>
        <w:t xml:space="preserve">, web page: </w:t>
      </w:r>
      <w:hyperlink r:id="rId8" w:history="1">
        <w:r w:rsidRPr="003253B9">
          <w:rPr>
            <w:rStyle w:val="Lienhypertexte"/>
            <w:lang w:val="fr-FR"/>
          </w:rPr>
          <w:t>www.cea.fr</w:t>
        </w:r>
      </w:hyperlink>
    </w:p>
    <w:p w:rsidR="00560166" w:rsidRDefault="00DD5847" w:rsidP="00DB390F">
      <w:pPr>
        <w:jc w:val="center"/>
        <w:rPr>
          <w:lang w:val="fr-FR"/>
        </w:rPr>
      </w:pPr>
      <w:r w:rsidRPr="00560166">
        <w:rPr>
          <w:sz w:val="22"/>
          <w:szCs w:val="22"/>
          <w:vertAlign w:val="superscript"/>
          <w:lang w:val="fr-FR"/>
        </w:rPr>
        <w:t>3</w:t>
      </w:r>
      <w:r w:rsidRPr="00560166">
        <w:rPr>
          <w:sz w:val="22"/>
          <w:szCs w:val="22"/>
          <w:lang w:val="fr-FR"/>
        </w:rPr>
        <w:t xml:space="preserve"> </w:t>
      </w:r>
      <w:r w:rsidR="00560166" w:rsidRPr="00486ECE">
        <w:rPr>
          <w:lang w:val="fr-FR"/>
        </w:rPr>
        <w:t xml:space="preserve">CNRS, </w:t>
      </w:r>
      <w:proofErr w:type="spellStart"/>
      <w:r w:rsidR="00560166" w:rsidRPr="00486ECE">
        <w:rPr>
          <w:lang w:val="fr-FR"/>
        </w:rPr>
        <w:t>Inria</w:t>
      </w:r>
      <w:proofErr w:type="spellEnd"/>
      <w:r w:rsidR="00560166" w:rsidRPr="00486ECE">
        <w:rPr>
          <w:lang w:val="fr-FR"/>
        </w:rPr>
        <w:t xml:space="preserve">, Centre de Mathématiques Appliquées, Ecole Polytechnique, IPP, </w:t>
      </w:r>
    </w:p>
    <w:p w:rsidR="00560166" w:rsidRPr="00486ECE" w:rsidRDefault="00560166" w:rsidP="00560166">
      <w:pPr>
        <w:pStyle w:val="LiteWCCM"/>
        <w:rPr>
          <w:lang w:val="fr-FR"/>
        </w:rPr>
      </w:pPr>
      <w:r w:rsidRPr="00486ECE">
        <w:rPr>
          <w:lang w:val="fr-FR"/>
        </w:rPr>
        <w:t xml:space="preserve">Route de Saclay, 91128, Palaiseau Cedex, France </w:t>
      </w:r>
    </w:p>
    <w:p w:rsidR="00560166" w:rsidRPr="00996266" w:rsidRDefault="00560166" w:rsidP="00560166">
      <w:pPr>
        <w:pStyle w:val="LiteWCCM"/>
        <w:rPr>
          <w:color w:val="000000"/>
          <w:spacing w:val="4"/>
          <w:lang w:val="fr-FR"/>
        </w:rPr>
      </w:pPr>
      <w:r>
        <w:rPr>
          <w:lang w:val="es-ES"/>
        </w:rPr>
        <w:t>e-</w:t>
      </w:r>
      <w:r>
        <w:rPr>
          <w:lang w:val="fr-FR"/>
        </w:rPr>
        <w:t xml:space="preserve">mail: </w:t>
      </w:r>
      <w:hyperlink r:id="rId9" w:history="1">
        <w:r w:rsidRPr="00EE6F8F">
          <w:rPr>
            <w:rStyle w:val="Lienhypertexte"/>
            <w:lang w:val="fr-FR"/>
          </w:rPr>
          <w:t>olivier.le-maitre@polytechnique.edu</w:t>
        </w:r>
      </w:hyperlink>
      <w:r>
        <w:rPr>
          <w:lang w:val="fr-FR"/>
        </w:rPr>
        <w:t xml:space="preserve">, web page : </w:t>
      </w:r>
      <w:r w:rsidRPr="00B22BEF">
        <w:rPr>
          <w:lang w:val="fr-FR"/>
        </w:rPr>
        <w:t>www.polytechnique.edu</w:t>
      </w:r>
      <w:r>
        <w:rPr>
          <w:color w:val="000000"/>
          <w:spacing w:val="4"/>
          <w:lang w:val="fr-FR"/>
        </w:rPr>
        <w:t xml:space="preserve"> </w:t>
      </w:r>
    </w:p>
    <w:p w:rsidR="008A6306" w:rsidRPr="00560166" w:rsidRDefault="008A6306" w:rsidP="00560166">
      <w:pPr>
        <w:jc w:val="center"/>
        <w:rPr>
          <w:caps/>
          <w:lang w:val="fr-FR"/>
        </w:rPr>
      </w:pPr>
    </w:p>
    <w:p w:rsidR="009E55F1" w:rsidRPr="00C31EB7" w:rsidRDefault="00577D1C" w:rsidP="00C31EB7">
      <w:pPr>
        <w:pStyle w:val="TtuloRefCOMNI"/>
        <w:spacing w:before="0" w:after="0"/>
        <w:outlineLvl w:val="0"/>
        <w:rPr>
          <w:b w:val="0"/>
          <w:bCs/>
          <w:i/>
          <w:iCs/>
          <w:caps w:val="0"/>
          <w:lang w:val="en-GB"/>
        </w:rPr>
      </w:pPr>
      <w:r w:rsidRPr="00EB02CC">
        <w:rPr>
          <w:caps w:val="0"/>
          <w:lang w:val="en-GB"/>
        </w:rPr>
        <w:t>Key Words:</w:t>
      </w:r>
      <w:r w:rsidR="006F2AA6">
        <w:rPr>
          <w:b w:val="0"/>
          <w:bCs/>
          <w:i/>
          <w:iCs/>
          <w:caps w:val="0"/>
          <w:szCs w:val="16"/>
          <w:lang w:val="en-GB"/>
        </w:rPr>
        <w:t xml:space="preserve"> </w:t>
      </w:r>
      <w:r w:rsidR="00033E1D">
        <w:rPr>
          <w:b w:val="0"/>
          <w:bCs/>
          <w:i/>
          <w:iCs/>
          <w:caps w:val="0"/>
          <w:szCs w:val="16"/>
          <w:lang w:val="en-GB"/>
        </w:rPr>
        <w:t xml:space="preserve">Data Assimilation, </w:t>
      </w:r>
      <w:proofErr w:type="spellStart"/>
      <w:r w:rsidR="00033E1D">
        <w:rPr>
          <w:b w:val="0"/>
          <w:bCs/>
          <w:i/>
          <w:iCs/>
          <w:caps w:val="0"/>
          <w:szCs w:val="16"/>
          <w:lang w:val="en-GB"/>
        </w:rPr>
        <w:t>EnKF</w:t>
      </w:r>
      <w:proofErr w:type="spellEnd"/>
      <w:proofErr w:type="gramStart"/>
      <w:r w:rsidR="00033E1D">
        <w:rPr>
          <w:b w:val="0"/>
          <w:bCs/>
          <w:i/>
          <w:iCs/>
          <w:caps w:val="0"/>
          <w:szCs w:val="16"/>
          <w:lang w:val="en-GB"/>
        </w:rPr>
        <w:t xml:space="preserve">, </w:t>
      </w:r>
      <w:r w:rsidR="00EE03A9">
        <w:rPr>
          <w:b w:val="0"/>
          <w:bCs/>
          <w:i/>
          <w:iCs/>
          <w:caps w:val="0"/>
          <w:szCs w:val="16"/>
          <w:lang w:val="en-GB"/>
        </w:rPr>
        <w:t xml:space="preserve"> Meshless</w:t>
      </w:r>
      <w:proofErr w:type="gramEnd"/>
      <w:r w:rsidR="00EE03A9">
        <w:rPr>
          <w:b w:val="0"/>
          <w:bCs/>
          <w:i/>
          <w:iCs/>
          <w:caps w:val="0"/>
          <w:szCs w:val="16"/>
          <w:lang w:val="en-GB"/>
        </w:rPr>
        <w:t xml:space="preserve"> </w:t>
      </w:r>
      <w:r w:rsidR="00033E1D">
        <w:rPr>
          <w:b w:val="0"/>
          <w:bCs/>
          <w:i/>
          <w:iCs/>
          <w:caps w:val="0"/>
          <w:szCs w:val="16"/>
          <w:lang w:val="en-GB"/>
        </w:rPr>
        <w:t xml:space="preserve">Method, Vortex Method, </w:t>
      </w:r>
      <w:r w:rsidR="00991F53">
        <w:rPr>
          <w:b w:val="0"/>
          <w:bCs/>
          <w:i/>
          <w:iCs/>
          <w:caps w:val="0"/>
          <w:szCs w:val="16"/>
          <w:lang w:val="en-GB"/>
        </w:rPr>
        <w:t>P</w:t>
      </w:r>
      <w:r w:rsidR="00EC149F">
        <w:rPr>
          <w:b w:val="0"/>
          <w:bCs/>
          <w:i/>
          <w:iCs/>
          <w:caps w:val="0"/>
          <w:szCs w:val="16"/>
          <w:lang w:val="en-GB"/>
        </w:rPr>
        <w:t>osition C</w:t>
      </w:r>
      <w:r w:rsidR="00033E1D">
        <w:rPr>
          <w:b w:val="0"/>
          <w:bCs/>
          <w:i/>
          <w:iCs/>
          <w:caps w:val="0"/>
          <w:szCs w:val="16"/>
          <w:lang w:val="en-GB"/>
        </w:rPr>
        <w:t>orrection</w:t>
      </w:r>
    </w:p>
    <w:p w:rsidR="00C31EB7" w:rsidRPr="00C31EB7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</w:p>
    <w:p w:rsidR="00C31EB7" w:rsidRPr="00C31EB7" w:rsidRDefault="000D3AC7" w:rsidP="00C31EB7">
      <w:pPr>
        <w:pStyle w:val="Corpsdetexte"/>
        <w:spacing w:line="240" w:lineRule="atLeast"/>
        <w:rPr>
          <w:sz w:val="24"/>
          <w:szCs w:val="24"/>
          <w:lang w:val="it-IT"/>
        </w:rPr>
      </w:pPr>
      <w:bookmarkStart w:id="0" w:name="_GoBack"/>
      <w:r>
        <w:rPr>
          <w:sz w:val="24"/>
          <w:szCs w:val="24"/>
          <w:lang w:val="it-IT"/>
        </w:rPr>
        <w:t xml:space="preserve">Data assimilation </w:t>
      </w:r>
      <w:r w:rsidR="00C31EB7" w:rsidRPr="00C31EB7">
        <w:rPr>
          <w:sz w:val="24"/>
          <w:szCs w:val="24"/>
          <w:lang w:val="it-IT"/>
        </w:rPr>
        <w:t>is a process used in many scientific fields (such as meteorology, oceanography, and hydrology) to integrate observed data wit</w:t>
      </w:r>
      <w:r w:rsidR="00607874">
        <w:rPr>
          <w:sz w:val="24"/>
          <w:szCs w:val="24"/>
          <w:lang w:val="it-IT"/>
        </w:rPr>
        <w:t xml:space="preserve">h output from a numerical model. </w:t>
      </w:r>
      <w:r w:rsidR="00C31EB7" w:rsidRPr="00C31EB7">
        <w:rPr>
          <w:sz w:val="24"/>
          <w:szCs w:val="24"/>
          <w:lang w:val="it-IT"/>
        </w:rPr>
        <w:t xml:space="preserve"> </w:t>
      </w:r>
      <w:r w:rsidR="002E5C61">
        <w:rPr>
          <w:sz w:val="24"/>
          <w:szCs w:val="24"/>
          <w:lang w:val="it-IT"/>
        </w:rPr>
        <w:t>This process aims</w:t>
      </w:r>
      <w:r w:rsidR="00C31EB7" w:rsidRPr="00C31EB7">
        <w:rPr>
          <w:sz w:val="24"/>
          <w:szCs w:val="24"/>
          <w:lang w:val="it-IT"/>
        </w:rPr>
        <w:t xml:space="preserve"> to provide more accurate and consistent information about the state of a system. </w:t>
      </w:r>
      <w:r w:rsidR="002D2EB3">
        <w:rPr>
          <w:sz w:val="24"/>
          <w:szCs w:val="24"/>
          <w:lang w:val="it-IT"/>
        </w:rPr>
        <w:t>These data assimilation</w:t>
      </w:r>
      <w:r w:rsidR="00C31EB7" w:rsidRPr="00C31EB7">
        <w:rPr>
          <w:sz w:val="24"/>
          <w:szCs w:val="24"/>
          <w:lang w:val="it-IT"/>
        </w:rPr>
        <w:t xml:space="preserve"> methods aim to refine model predictions iteratively using observed data [1]. Intensive efforts have been made to apply these methods to high-dimen</w:t>
      </w:r>
      <w:r w:rsidR="000F62ED">
        <w:rPr>
          <w:sz w:val="24"/>
          <w:szCs w:val="24"/>
          <w:lang w:val="it-IT"/>
        </w:rPr>
        <w:t>sional and non-linear problems.</w:t>
      </w:r>
      <w:r w:rsidR="001720BB">
        <w:rPr>
          <w:sz w:val="24"/>
          <w:szCs w:val="24"/>
          <w:lang w:val="it-IT"/>
        </w:rPr>
        <w:t xml:space="preserve"> In this work</w:t>
      </w:r>
      <w:r w:rsidR="000F62ED">
        <w:rPr>
          <w:sz w:val="24"/>
          <w:szCs w:val="24"/>
          <w:lang w:val="it-IT"/>
        </w:rPr>
        <w:t>, we foc</w:t>
      </w:r>
      <w:r w:rsidR="001720BB">
        <w:rPr>
          <w:sz w:val="24"/>
          <w:szCs w:val="24"/>
          <w:lang w:val="it-IT"/>
        </w:rPr>
        <w:t>us on</w:t>
      </w:r>
      <w:r w:rsidR="000F62ED">
        <w:rPr>
          <w:sz w:val="24"/>
          <w:szCs w:val="24"/>
          <w:lang w:val="it-IT"/>
        </w:rPr>
        <w:t xml:space="preserve"> </w:t>
      </w:r>
      <w:r w:rsidR="00C31EB7" w:rsidRPr="00C31EB7">
        <w:rPr>
          <w:sz w:val="24"/>
          <w:szCs w:val="24"/>
          <w:lang w:val="it-IT"/>
        </w:rPr>
        <w:t xml:space="preserve">the Ensemble Kalman Filter </w:t>
      </w:r>
      <w:r w:rsidR="000F62ED">
        <w:rPr>
          <w:sz w:val="24"/>
          <w:szCs w:val="24"/>
          <w:lang w:val="it-IT"/>
        </w:rPr>
        <w:t>(EnKF)</w:t>
      </w:r>
      <w:r w:rsidR="001720BB">
        <w:rPr>
          <w:sz w:val="24"/>
          <w:szCs w:val="24"/>
          <w:lang w:val="it-IT"/>
        </w:rPr>
        <w:t xml:space="preserve"> to perform data assimilation</w:t>
      </w:r>
      <w:r w:rsidR="00C31EB7" w:rsidRPr="00C31EB7">
        <w:rPr>
          <w:sz w:val="24"/>
          <w:szCs w:val="24"/>
          <w:lang w:val="it-IT"/>
        </w:rPr>
        <w:t>.</w:t>
      </w:r>
    </w:p>
    <w:p w:rsidR="00C31EB7" w:rsidRPr="00C31EB7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</w:p>
    <w:p w:rsidR="00C31EB7" w:rsidRPr="00C31EB7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  <w:r w:rsidRPr="00C31EB7">
        <w:rPr>
          <w:sz w:val="24"/>
          <w:szCs w:val="24"/>
          <w:lang w:val="it-IT"/>
        </w:rPr>
        <w:t>While these methods have been naturally applied to problems defined on solutions within Eule</w:t>
      </w:r>
      <w:r w:rsidR="00607874">
        <w:rPr>
          <w:sz w:val="24"/>
          <w:szCs w:val="24"/>
          <w:lang w:val="it-IT"/>
        </w:rPr>
        <w:t>rian grids, their applications to</w:t>
      </w:r>
      <w:r w:rsidRPr="00C31EB7">
        <w:rPr>
          <w:sz w:val="24"/>
          <w:szCs w:val="24"/>
          <w:lang w:val="it-IT"/>
        </w:rPr>
        <w:t xml:space="preserve"> </w:t>
      </w:r>
      <w:r w:rsidR="00A824A9">
        <w:rPr>
          <w:sz w:val="24"/>
          <w:szCs w:val="24"/>
          <w:lang w:val="it-IT"/>
        </w:rPr>
        <w:t>Lagrang</w:t>
      </w:r>
      <w:r w:rsidR="00EE03A9">
        <w:rPr>
          <w:sz w:val="24"/>
          <w:szCs w:val="24"/>
          <w:lang w:val="it-IT"/>
        </w:rPr>
        <w:t>ian (or meshless)</w:t>
      </w:r>
      <w:r w:rsidR="00607874">
        <w:rPr>
          <w:sz w:val="24"/>
          <w:szCs w:val="24"/>
          <w:lang w:val="it-IT"/>
        </w:rPr>
        <w:t xml:space="preserve"> </w:t>
      </w:r>
      <w:r w:rsidR="00A824A9">
        <w:rPr>
          <w:sz w:val="24"/>
          <w:szCs w:val="24"/>
          <w:lang w:val="it-IT"/>
        </w:rPr>
        <w:t>simulations</w:t>
      </w:r>
      <w:r w:rsidR="00607874">
        <w:rPr>
          <w:sz w:val="24"/>
          <w:szCs w:val="24"/>
          <w:lang w:val="it-IT"/>
        </w:rPr>
        <w:t xml:space="preserve"> have</w:t>
      </w:r>
      <w:r w:rsidRPr="00C31EB7">
        <w:rPr>
          <w:sz w:val="24"/>
          <w:szCs w:val="24"/>
          <w:lang w:val="it-IT"/>
        </w:rPr>
        <w:t xml:space="preserve"> been limited. </w:t>
      </w:r>
      <w:r w:rsidR="00EE03A9">
        <w:rPr>
          <w:sz w:val="24"/>
          <w:szCs w:val="24"/>
          <w:lang w:val="it-IT"/>
        </w:rPr>
        <w:t>Meshless methods</w:t>
      </w:r>
      <w:r w:rsidRPr="00C31EB7">
        <w:rPr>
          <w:sz w:val="24"/>
          <w:szCs w:val="24"/>
          <w:lang w:val="it-IT"/>
        </w:rPr>
        <w:t xml:space="preserve"> discretize continuous fields</w:t>
      </w:r>
      <w:r w:rsidR="00A824A9">
        <w:rPr>
          <w:sz w:val="24"/>
          <w:szCs w:val="24"/>
          <w:lang w:val="it-IT"/>
        </w:rPr>
        <w:t xml:space="preserve"> and operators using a set</w:t>
      </w:r>
      <w:r w:rsidRPr="00C31EB7">
        <w:rPr>
          <w:sz w:val="24"/>
          <w:szCs w:val="24"/>
          <w:lang w:val="it-IT"/>
        </w:rPr>
        <w:t xml:space="preserve"> of particles that move</w:t>
      </w:r>
      <w:r w:rsidR="0093045F">
        <w:rPr>
          <w:sz w:val="24"/>
          <w:szCs w:val="24"/>
          <w:lang w:val="it-IT"/>
        </w:rPr>
        <w:t xml:space="preserve"> according to a velocity field.</w:t>
      </w:r>
    </w:p>
    <w:p w:rsidR="00EE03A9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  <w:r w:rsidRPr="00C31EB7">
        <w:rPr>
          <w:sz w:val="24"/>
          <w:szCs w:val="24"/>
          <w:lang w:val="it-IT"/>
        </w:rPr>
        <w:t>The ma</w:t>
      </w:r>
      <w:r w:rsidR="00EE03A9">
        <w:rPr>
          <w:sz w:val="24"/>
          <w:szCs w:val="24"/>
          <w:lang w:val="it-IT"/>
        </w:rPr>
        <w:t xml:space="preserve">in challenge lies in updating an ensemble </w:t>
      </w:r>
      <w:r w:rsidR="00D01F3E">
        <w:rPr>
          <w:sz w:val="24"/>
          <w:szCs w:val="24"/>
          <w:lang w:val="it-IT"/>
        </w:rPr>
        <w:t xml:space="preserve">of meshless simulations </w:t>
      </w:r>
      <w:r w:rsidR="00EE03A9">
        <w:rPr>
          <w:sz w:val="24"/>
          <w:szCs w:val="24"/>
          <w:lang w:val="it-IT"/>
        </w:rPr>
        <w:t>from experimental data</w:t>
      </w:r>
      <w:r w:rsidR="0065361F">
        <w:rPr>
          <w:sz w:val="24"/>
          <w:szCs w:val="24"/>
          <w:lang w:val="it-IT"/>
        </w:rPr>
        <w:t xml:space="preserve">. </w:t>
      </w:r>
      <w:r w:rsidR="00EE03A9">
        <w:rPr>
          <w:sz w:val="24"/>
          <w:szCs w:val="24"/>
          <w:lang w:val="it-IT"/>
        </w:rPr>
        <w:t>Indeed</w:t>
      </w:r>
      <w:r w:rsidR="0065361F">
        <w:rPr>
          <w:sz w:val="24"/>
          <w:szCs w:val="24"/>
          <w:lang w:val="it-IT"/>
        </w:rPr>
        <w:t>,</w:t>
      </w:r>
      <w:r w:rsidR="00EE03A9">
        <w:rPr>
          <w:sz w:val="24"/>
          <w:szCs w:val="24"/>
          <w:lang w:val="it-IT"/>
        </w:rPr>
        <w:t xml:space="preserve"> for the EnKF,</w:t>
      </w:r>
      <w:r w:rsidR="0065361F">
        <w:rPr>
          <w:sz w:val="24"/>
          <w:szCs w:val="24"/>
          <w:lang w:val="it-IT"/>
        </w:rPr>
        <w:t xml:space="preserve"> the correction step</w:t>
      </w:r>
      <w:r w:rsidRPr="00C31EB7">
        <w:rPr>
          <w:sz w:val="24"/>
          <w:szCs w:val="24"/>
          <w:lang w:val="it-IT"/>
        </w:rPr>
        <w:t xml:space="preserve"> </w:t>
      </w:r>
      <w:r w:rsidR="00EE03A9">
        <w:rPr>
          <w:sz w:val="24"/>
          <w:szCs w:val="24"/>
          <w:lang w:val="it-IT"/>
        </w:rPr>
        <w:t>requires a linear combination</w:t>
      </w:r>
      <w:r w:rsidR="00D01F3E">
        <w:rPr>
          <w:sz w:val="24"/>
          <w:szCs w:val="24"/>
          <w:lang w:val="it-IT"/>
        </w:rPr>
        <w:t xml:space="preserve"> of states which is not convenient when each run has its own particle discretization.</w:t>
      </w:r>
      <w:r w:rsidR="00EE03A9">
        <w:rPr>
          <w:sz w:val="24"/>
          <w:szCs w:val="24"/>
          <w:lang w:val="it-IT"/>
        </w:rPr>
        <w:t xml:space="preserve"> </w:t>
      </w:r>
    </w:p>
    <w:p w:rsidR="00C31EB7" w:rsidRPr="00C31EB7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  <w:r w:rsidRPr="00C31EB7">
        <w:rPr>
          <w:sz w:val="24"/>
          <w:szCs w:val="24"/>
          <w:lang w:val="it-IT"/>
        </w:rPr>
        <w:t>Moreover, configurations may not share the same supports, necessitating the introduction of a method to reposition the particle distribution appropriately.</w:t>
      </w:r>
    </w:p>
    <w:p w:rsidR="00C31EB7" w:rsidRPr="00C31EB7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</w:p>
    <w:p w:rsidR="0094489E" w:rsidRDefault="00C31EB7" w:rsidP="00C31EB7">
      <w:pPr>
        <w:pStyle w:val="Corpsdetexte"/>
        <w:spacing w:line="240" w:lineRule="atLeast"/>
        <w:rPr>
          <w:sz w:val="24"/>
          <w:szCs w:val="24"/>
          <w:lang w:val="it-IT"/>
        </w:rPr>
      </w:pPr>
      <w:r w:rsidRPr="00C31EB7">
        <w:rPr>
          <w:sz w:val="24"/>
          <w:szCs w:val="24"/>
          <w:lang w:val="it-IT"/>
        </w:rPr>
        <w:t>In this presentation, we will introduce va</w:t>
      </w:r>
      <w:r w:rsidR="00D01F3E">
        <w:rPr>
          <w:sz w:val="24"/>
          <w:szCs w:val="24"/>
          <w:lang w:val="it-IT"/>
        </w:rPr>
        <w:t>rious data assimilation filters</w:t>
      </w:r>
      <w:r w:rsidRPr="00C31EB7">
        <w:rPr>
          <w:sz w:val="24"/>
          <w:szCs w:val="24"/>
          <w:lang w:val="it-IT"/>
        </w:rPr>
        <w:t xml:space="preserve"> c</w:t>
      </w:r>
      <w:r w:rsidR="0065361F">
        <w:rPr>
          <w:sz w:val="24"/>
          <w:szCs w:val="24"/>
          <w:lang w:val="it-IT"/>
        </w:rPr>
        <w:t>apable of addressing this issue.</w:t>
      </w:r>
      <w:r w:rsidRPr="00C31EB7">
        <w:rPr>
          <w:sz w:val="24"/>
          <w:szCs w:val="24"/>
          <w:lang w:val="it-IT"/>
        </w:rPr>
        <w:t xml:space="preserve"> These approaches specifically consider the particle structure of the state and implement method</w:t>
      </w:r>
      <w:r w:rsidR="00D01F3E">
        <w:rPr>
          <w:sz w:val="24"/>
          <w:szCs w:val="24"/>
          <w:lang w:val="it-IT"/>
        </w:rPr>
        <w:t>s to correct the different states</w:t>
      </w:r>
      <w:r w:rsidR="00F71E8F">
        <w:rPr>
          <w:sz w:val="24"/>
          <w:szCs w:val="24"/>
          <w:lang w:val="it-IT"/>
        </w:rPr>
        <w:t>. The</w:t>
      </w:r>
      <w:r w:rsidRPr="00C31EB7">
        <w:rPr>
          <w:sz w:val="24"/>
          <w:szCs w:val="24"/>
          <w:lang w:val="it-IT"/>
        </w:rPr>
        <w:t>s</w:t>
      </w:r>
      <w:r w:rsidR="00F71E8F">
        <w:rPr>
          <w:sz w:val="24"/>
          <w:szCs w:val="24"/>
          <w:lang w:val="it-IT"/>
        </w:rPr>
        <w:t>e methods involve</w:t>
      </w:r>
      <w:r w:rsidRPr="00C31EB7">
        <w:rPr>
          <w:sz w:val="24"/>
          <w:szCs w:val="24"/>
          <w:lang w:val="it-IT"/>
        </w:rPr>
        <w:t xml:space="preserve"> remeshing schemes</w:t>
      </w:r>
      <w:r w:rsidR="006E4BB9">
        <w:rPr>
          <w:sz w:val="24"/>
          <w:szCs w:val="24"/>
          <w:lang w:val="it-IT"/>
        </w:rPr>
        <w:t>, particle approximation step</w:t>
      </w:r>
      <w:r w:rsidR="00FA1470">
        <w:rPr>
          <w:sz w:val="24"/>
          <w:szCs w:val="24"/>
          <w:lang w:val="it-IT"/>
        </w:rPr>
        <w:t>s</w:t>
      </w:r>
      <w:r w:rsidR="006E4BB9">
        <w:rPr>
          <w:sz w:val="24"/>
          <w:szCs w:val="24"/>
          <w:lang w:val="it-IT"/>
        </w:rPr>
        <w:t>,</w:t>
      </w:r>
      <w:r w:rsidRPr="00C31EB7">
        <w:rPr>
          <w:sz w:val="24"/>
          <w:szCs w:val="24"/>
          <w:lang w:val="it-IT"/>
        </w:rPr>
        <w:t xml:space="preserve"> or </w:t>
      </w:r>
      <w:r w:rsidR="00F71E8F">
        <w:rPr>
          <w:sz w:val="24"/>
          <w:szCs w:val="24"/>
          <w:lang w:val="it-IT"/>
        </w:rPr>
        <w:t>state alignment methods.</w:t>
      </w:r>
      <w:r w:rsidRPr="00C31EB7">
        <w:rPr>
          <w:sz w:val="24"/>
          <w:szCs w:val="24"/>
          <w:lang w:val="it-IT"/>
        </w:rPr>
        <w:t xml:space="preserve"> The filters will be applied to a 2D incompressible fluid dynamics</w:t>
      </w:r>
      <w:r w:rsidR="00F71E8F" w:rsidRPr="00F71E8F">
        <w:rPr>
          <w:sz w:val="24"/>
          <w:szCs w:val="24"/>
          <w:lang w:val="it-IT"/>
        </w:rPr>
        <w:t xml:space="preserve"> </w:t>
      </w:r>
      <w:r w:rsidR="00F71E8F">
        <w:rPr>
          <w:sz w:val="24"/>
          <w:szCs w:val="24"/>
          <w:lang w:val="it-IT"/>
        </w:rPr>
        <w:t>problem</w:t>
      </w:r>
      <w:r w:rsidRPr="00C31EB7">
        <w:rPr>
          <w:sz w:val="24"/>
          <w:szCs w:val="24"/>
          <w:lang w:val="it-IT"/>
        </w:rPr>
        <w:t xml:space="preserve"> using The Vortex Method (VM) [2].</w:t>
      </w:r>
    </w:p>
    <w:bookmarkEnd w:id="0"/>
    <w:p w:rsidR="004E2274" w:rsidRPr="00C31EB7" w:rsidRDefault="004E2274" w:rsidP="00C31EB7">
      <w:pPr>
        <w:pStyle w:val="Corpsdetexte"/>
        <w:spacing w:line="240" w:lineRule="atLeast"/>
        <w:rPr>
          <w:sz w:val="24"/>
          <w:szCs w:val="24"/>
          <w:u w:val="single"/>
          <w:lang w:val="en-US"/>
        </w:rPr>
      </w:pPr>
    </w:p>
    <w:p w:rsidR="006F2AA6" w:rsidRPr="00A2118E" w:rsidRDefault="006F2AA6" w:rsidP="006F2AA6">
      <w:pPr>
        <w:spacing w:line="360" w:lineRule="auto"/>
        <w:rPr>
          <w:b/>
          <w:lang w:val="en-US"/>
        </w:rPr>
      </w:pPr>
      <w:r w:rsidRPr="00A2118E">
        <w:rPr>
          <w:b/>
          <w:lang w:val="en-US"/>
        </w:rPr>
        <w:t>REFERENCES</w:t>
      </w:r>
    </w:p>
    <w:p w:rsidR="006F2AA6" w:rsidRDefault="004A5A5B" w:rsidP="006F2AA6">
      <w:pPr>
        <w:rPr>
          <w:lang w:val="en-US"/>
        </w:rPr>
      </w:pPr>
      <w:r>
        <w:rPr>
          <w:lang w:val="en-US"/>
        </w:rPr>
        <w:t xml:space="preserve">[1] </w:t>
      </w:r>
      <w:proofErr w:type="spellStart"/>
      <w:r w:rsidR="00096FD1" w:rsidRPr="00096FD1">
        <w:rPr>
          <w:lang w:val="en-US"/>
        </w:rPr>
        <w:t>Carrassi</w:t>
      </w:r>
      <w:proofErr w:type="spellEnd"/>
      <w:r w:rsidR="00096FD1" w:rsidRPr="00096FD1">
        <w:rPr>
          <w:lang w:val="en-US"/>
        </w:rPr>
        <w:t xml:space="preserve"> A, </w:t>
      </w:r>
      <w:proofErr w:type="spellStart"/>
      <w:r w:rsidR="00096FD1" w:rsidRPr="00096FD1">
        <w:rPr>
          <w:lang w:val="en-US"/>
        </w:rPr>
        <w:t>Bocquet</w:t>
      </w:r>
      <w:proofErr w:type="spellEnd"/>
      <w:r w:rsidR="00096FD1" w:rsidRPr="00096FD1">
        <w:rPr>
          <w:lang w:val="en-US"/>
        </w:rPr>
        <w:t xml:space="preserve"> M, </w:t>
      </w:r>
      <w:proofErr w:type="spellStart"/>
      <w:r w:rsidR="00096FD1" w:rsidRPr="00096FD1">
        <w:rPr>
          <w:lang w:val="en-US"/>
        </w:rPr>
        <w:t>Bertino</w:t>
      </w:r>
      <w:proofErr w:type="spellEnd"/>
      <w:r w:rsidR="00096FD1" w:rsidRPr="00096FD1">
        <w:rPr>
          <w:lang w:val="en-US"/>
        </w:rPr>
        <w:t xml:space="preserve"> L, </w:t>
      </w:r>
      <w:proofErr w:type="spellStart"/>
      <w:r w:rsidR="00096FD1" w:rsidRPr="00096FD1">
        <w:rPr>
          <w:lang w:val="en-US"/>
        </w:rPr>
        <w:t>Evensen</w:t>
      </w:r>
      <w:proofErr w:type="spellEnd"/>
      <w:r w:rsidR="00096FD1" w:rsidRPr="00096FD1">
        <w:rPr>
          <w:lang w:val="en-US"/>
        </w:rPr>
        <w:t xml:space="preserve"> G. Data assimilation in the geosciences: An overview of methods, issues, and perspe</w:t>
      </w:r>
      <w:r w:rsidR="00096FD1">
        <w:rPr>
          <w:lang w:val="en-US"/>
        </w:rPr>
        <w:t xml:space="preserve">ctives. WIREs </w:t>
      </w:r>
      <w:proofErr w:type="spellStart"/>
      <w:r w:rsidR="00096FD1">
        <w:rPr>
          <w:lang w:val="en-US"/>
        </w:rPr>
        <w:t>Clim</w:t>
      </w:r>
      <w:proofErr w:type="spellEnd"/>
      <w:r w:rsidR="00096FD1">
        <w:rPr>
          <w:lang w:val="en-US"/>
        </w:rPr>
        <w:t xml:space="preserve"> Change. 2018</w:t>
      </w:r>
    </w:p>
    <w:p w:rsidR="0053458C" w:rsidRPr="006F2AA6" w:rsidRDefault="0053458C" w:rsidP="006F2AA6">
      <w:pPr>
        <w:rPr>
          <w:lang w:val="en-US"/>
        </w:rPr>
      </w:pPr>
    </w:p>
    <w:p w:rsidR="000937C2" w:rsidRPr="00EB02CC" w:rsidRDefault="006F2AA6" w:rsidP="00340381">
      <w:pPr>
        <w:rPr>
          <w:lang w:val="en-US"/>
        </w:rPr>
      </w:pPr>
      <w:r w:rsidRPr="00221C65">
        <w:rPr>
          <w:lang w:val="fr-FR"/>
        </w:rPr>
        <w:t xml:space="preserve">[2] </w:t>
      </w:r>
      <w:proofErr w:type="spellStart"/>
      <w:r w:rsidR="00340381" w:rsidRPr="00221C65">
        <w:rPr>
          <w:lang w:val="fr-FR"/>
        </w:rPr>
        <w:t>Mimeau</w:t>
      </w:r>
      <w:proofErr w:type="spellEnd"/>
      <w:r w:rsidR="00340381" w:rsidRPr="00221C65">
        <w:rPr>
          <w:lang w:val="fr-FR"/>
        </w:rPr>
        <w:t xml:space="preserve">, Chloé, et </w:t>
      </w:r>
      <w:proofErr w:type="spellStart"/>
      <w:r w:rsidR="00340381" w:rsidRPr="00221C65">
        <w:rPr>
          <w:lang w:val="fr-FR"/>
        </w:rPr>
        <w:t>Iraj</w:t>
      </w:r>
      <w:proofErr w:type="spellEnd"/>
      <w:r w:rsidR="00340381" w:rsidRPr="00221C65">
        <w:rPr>
          <w:lang w:val="fr-FR"/>
        </w:rPr>
        <w:t xml:space="preserve"> </w:t>
      </w:r>
      <w:proofErr w:type="spellStart"/>
      <w:r w:rsidR="00340381" w:rsidRPr="00221C65">
        <w:rPr>
          <w:lang w:val="fr-FR"/>
        </w:rPr>
        <w:t>Mortazavi</w:t>
      </w:r>
      <w:proofErr w:type="spellEnd"/>
      <w:r w:rsidR="00340381" w:rsidRPr="00221C65">
        <w:rPr>
          <w:lang w:val="fr-FR"/>
        </w:rPr>
        <w:t xml:space="preserve">. </w:t>
      </w:r>
      <w:r w:rsidR="00340381" w:rsidRPr="00340381">
        <w:rPr>
          <w:lang w:val="en-US"/>
        </w:rPr>
        <w:t>« A Review of Vortex Methods and Their Applications: From Creation to Recent Advances ». Fluid</w:t>
      </w:r>
      <w:r w:rsidR="00CC606B">
        <w:rPr>
          <w:lang w:val="en-US"/>
        </w:rPr>
        <w:t>s 6, nᵒ 2: 2021</w:t>
      </w:r>
      <w:r w:rsidR="00340381">
        <w:rPr>
          <w:lang w:val="en-US"/>
        </w:rPr>
        <w:t>.</w:t>
      </w:r>
    </w:p>
    <w:sectPr w:rsidR="000937C2" w:rsidRPr="00EB02CC" w:rsidSect="001C57D2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357" w:right="1418" w:bottom="1701" w:left="1418" w:header="709" w:footer="113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465" w:rsidRDefault="00756465">
      <w:r>
        <w:separator/>
      </w:r>
    </w:p>
  </w:endnote>
  <w:endnote w:type="continuationSeparator" w:id="0">
    <w:p w:rsidR="00756465" w:rsidRDefault="0075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93602" w:rsidRDefault="00C936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5361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C93602" w:rsidRDefault="00C936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465" w:rsidRDefault="00756465">
      <w:r>
        <w:separator/>
      </w:r>
    </w:p>
  </w:footnote>
  <w:footnote w:type="continuationSeparator" w:id="0">
    <w:p w:rsidR="00756465" w:rsidRDefault="00756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602" w:rsidRDefault="00C93602">
    <w:pPr>
      <w:pStyle w:val="Header2WCCM"/>
    </w:pPr>
    <w:r>
      <w:t>First A. Author, Second B. Author and Third C. Coauthor.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122" w:rsidRDefault="003E6122" w:rsidP="003E6122">
    <w:pPr>
      <w:jc w:val="right"/>
      <w:rPr>
        <w:sz w:val="16"/>
        <w:szCs w:val="16"/>
        <w:lang w:val="en-GB"/>
      </w:rPr>
    </w:pPr>
    <w:r w:rsidRPr="003E6122">
      <w:rPr>
        <w:sz w:val="16"/>
        <w:szCs w:val="16"/>
        <w:lang w:val="en-GB"/>
      </w:rPr>
      <w:t>T</w:t>
    </w:r>
    <w:r w:rsidR="00BA697B">
      <w:rPr>
        <w:sz w:val="16"/>
        <w:szCs w:val="16"/>
        <w:lang w:val="en-GB"/>
      </w:rPr>
      <w:t>he 9</w:t>
    </w:r>
    <w:r w:rsidRPr="003E6122">
      <w:rPr>
        <w:sz w:val="16"/>
        <w:szCs w:val="16"/>
        <w:lang w:val="en-GB"/>
      </w:rPr>
      <w:t xml:space="preserve">th European Congress on Computational Methods in </w:t>
    </w:r>
    <w:r>
      <w:rPr>
        <w:sz w:val="16"/>
        <w:szCs w:val="16"/>
        <w:lang w:val="en-GB"/>
      </w:rPr>
      <w:t>Applied Sciences and Engineering</w:t>
    </w:r>
  </w:p>
  <w:p w:rsidR="00C93602" w:rsidRPr="003E6122" w:rsidRDefault="009E55F1" w:rsidP="003E6122">
    <w:pPr>
      <w:jc w:val="right"/>
      <w:rPr>
        <w:sz w:val="16"/>
        <w:szCs w:val="16"/>
        <w:lang w:val="en-GB"/>
      </w:rPr>
    </w:pPr>
    <w:r w:rsidRPr="003E6122">
      <w:rPr>
        <w:bCs/>
        <w:sz w:val="16"/>
        <w:szCs w:val="16"/>
        <w:lang w:val="en-GB"/>
      </w:rPr>
      <w:t>ECCOMAS Congress 202</w:t>
    </w:r>
    <w:r w:rsidR="00BA697B">
      <w:rPr>
        <w:bCs/>
        <w:sz w:val="16"/>
        <w:szCs w:val="16"/>
        <w:lang w:val="en-GB"/>
      </w:rPr>
      <w:t>4</w:t>
    </w:r>
  </w:p>
  <w:p w:rsidR="00C93602" w:rsidRPr="003E6122" w:rsidRDefault="00BA697B" w:rsidP="009E55F1">
    <w:pPr>
      <w:pStyle w:val="En-tte"/>
      <w:jc w:val="right"/>
      <w:rPr>
        <w:bCs/>
        <w:sz w:val="16"/>
        <w:szCs w:val="16"/>
        <w:lang w:val="en-GB"/>
      </w:rPr>
    </w:pPr>
    <w:r>
      <w:rPr>
        <w:bCs/>
        <w:sz w:val="16"/>
        <w:szCs w:val="16"/>
        <w:lang w:val="en-GB"/>
      </w:rPr>
      <w:t>3</w:t>
    </w:r>
    <w:r w:rsidR="001C57D2" w:rsidRPr="003E6122">
      <w:rPr>
        <w:bCs/>
        <w:sz w:val="16"/>
        <w:szCs w:val="16"/>
        <w:lang w:val="en-GB"/>
      </w:rPr>
      <w:t xml:space="preserve"> – </w:t>
    </w:r>
    <w:r>
      <w:rPr>
        <w:bCs/>
        <w:sz w:val="16"/>
        <w:szCs w:val="16"/>
        <w:lang w:val="en-GB"/>
      </w:rPr>
      <w:t>7</w:t>
    </w:r>
    <w:r w:rsidR="001C57D2" w:rsidRPr="003E6122">
      <w:rPr>
        <w:bCs/>
        <w:sz w:val="16"/>
        <w:szCs w:val="16"/>
        <w:lang w:val="en-GB"/>
      </w:rPr>
      <w:t xml:space="preserve"> J</w:t>
    </w:r>
    <w:r w:rsidR="009E55F1" w:rsidRPr="003E6122">
      <w:rPr>
        <w:bCs/>
        <w:sz w:val="16"/>
        <w:szCs w:val="16"/>
        <w:lang w:val="en-GB"/>
      </w:rPr>
      <w:t>u</w:t>
    </w:r>
    <w:r w:rsidR="003E6122">
      <w:rPr>
        <w:bCs/>
        <w:sz w:val="16"/>
        <w:szCs w:val="16"/>
        <w:lang w:val="en-GB"/>
      </w:rPr>
      <w:t xml:space="preserve">ne </w:t>
    </w:r>
    <w:r w:rsidR="00C93602" w:rsidRPr="003E6122">
      <w:rPr>
        <w:bCs/>
        <w:sz w:val="16"/>
        <w:szCs w:val="16"/>
        <w:lang w:val="en-GB"/>
      </w:rPr>
      <w:t>2</w:t>
    </w:r>
    <w:r w:rsidR="009E55F1" w:rsidRPr="003E6122">
      <w:rPr>
        <w:bCs/>
        <w:sz w:val="16"/>
        <w:szCs w:val="16"/>
        <w:lang w:val="en-GB"/>
      </w:rPr>
      <w:t>02</w:t>
    </w:r>
    <w:r>
      <w:rPr>
        <w:bCs/>
        <w:sz w:val="16"/>
        <w:szCs w:val="16"/>
        <w:lang w:val="en-GB"/>
      </w:rPr>
      <w:t>4</w:t>
    </w:r>
    <w:r w:rsidR="001C57D2" w:rsidRPr="003E6122">
      <w:rPr>
        <w:bCs/>
        <w:sz w:val="16"/>
        <w:szCs w:val="16"/>
        <w:lang w:val="en-GB"/>
      </w:rPr>
      <w:t xml:space="preserve">, </w:t>
    </w:r>
    <w:r>
      <w:rPr>
        <w:bCs/>
        <w:sz w:val="16"/>
        <w:szCs w:val="16"/>
        <w:lang w:val="en-GB"/>
      </w:rPr>
      <w:t>Lisbon</w:t>
    </w:r>
    <w:r w:rsidR="001C57D2" w:rsidRPr="003E6122">
      <w:rPr>
        <w:bCs/>
        <w:sz w:val="16"/>
        <w:szCs w:val="16"/>
        <w:lang w:val="en-GB"/>
      </w:rPr>
      <w:t xml:space="preserve">, </w:t>
    </w:r>
    <w:r>
      <w:rPr>
        <w:bCs/>
        <w:sz w:val="16"/>
        <w:szCs w:val="16"/>
        <w:lang w:val="en-GB"/>
      </w:rPr>
      <w:t>Portugal</w:t>
    </w:r>
  </w:p>
  <w:p w:rsidR="00DD5847" w:rsidRDefault="00DD5847" w:rsidP="00952EDD">
    <w:pPr>
      <w:pStyle w:val="En-tte"/>
      <w:jc w:val="right"/>
      <w:rPr>
        <w:bCs/>
        <w:sz w:val="18"/>
        <w:szCs w:val="18"/>
        <w:lang w:val="en-GB"/>
      </w:rPr>
    </w:pPr>
  </w:p>
  <w:p w:rsidR="00DD5847" w:rsidRDefault="00DD5847" w:rsidP="00952EDD">
    <w:pPr>
      <w:pStyle w:val="En-tte"/>
      <w:jc w:val="right"/>
      <w:rPr>
        <w:bCs/>
        <w:sz w:val="18"/>
        <w:szCs w:val="18"/>
        <w:lang w:val="en-GB"/>
      </w:rPr>
    </w:pPr>
  </w:p>
  <w:p w:rsidR="00DD5847" w:rsidRPr="00653867" w:rsidRDefault="00DD5847" w:rsidP="00DD5847">
    <w:pPr>
      <w:pStyle w:val="En-tte"/>
      <w:rPr>
        <w:bCs/>
        <w:color w:val="FF0000"/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208"/>
    <w:multiLevelType w:val="hybridMultilevel"/>
    <w:tmpl w:val="18F24840"/>
    <w:lvl w:ilvl="0" w:tplc="9B0EFB9C">
      <w:start w:val="12"/>
      <w:numFmt w:val="bullet"/>
      <w:lvlText w:val="-"/>
      <w:lvlJc w:val="left"/>
      <w:pPr>
        <w:tabs>
          <w:tab w:val="num" w:pos="824"/>
        </w:tabs>
        <w:ind w:left="824" w:hanging="54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 w15:restartNumberingAfterBreak="0">
    <w:nsid w:val="32AC2350"/>
    <w:multiLevelType w:val="singleLevel"/>
    <w:tmpl w:val="E3A490AE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3A3F45B8"/>
    <w:multiLevelType w:val="hybridMultilevel"/>
    <w:tmpl w:val="E5987A5E"/>
    <w:lvl w:ilvl="0" w:tplc="DADA77B4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06461"/>
    <w:multiLevelType w:val="singleLevel"/>
    <w:tmpl w:val="65C23310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51310553"/>
    <w:multiLevelType w:val="singleLevel"/>
    <w:tmpl w:val="E9527E36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63783E56"/>
    <w:multiLevelType w:val="singleLevel"/>
    <w:tmpl w:val="37589344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74"/>
    <w:rsid w:val="00033E1D"/>
    <w:rsid w:val="00062FDD"/>
    <w:rsid w:val="000641B7"/>
    <w:rsid w:val="00064923"/>
    <w:rsid w:val="000937C2"/>
    <w:rsid w:val="00096FD1"/>
    <w:rsid w:val="000D2909"/>
    <w:rsid w:val="000D3AC7"/>
    <w:rsid w:val="000F62ED"/>
    <w:rsid w:val="00140218"/>
    <w:rsid w:val="00163FE1"/>
    <w:rsid w:val="001720BB"/>
    <w:rsid w:val="001971B1"/>
    <w:rsid w:val="001C57D2"/>
    <w:rsid w:val="001C6A2E"/>
    <w:rsid w:val="001E0AA0"/>
    <w:rsid w:val="00221C65"/>
    <w:rsid w:val="00250215"/>
    <w:rsid w:val="00253039"/>
    <w:rsid w:val="00285F32"/>
    <w:rsid w:val="002D2EB3"/>
    <w:rsid w:val="002E5C61"/>
    <w:rsid w:val="002F4C0E"/>
    <w:rsid w:val="00340381"/>
    <w:rsid w:val="00353F16"/>
    <w:rsid w:val="00355F0A"/>
    <w:rsid w:val="003A13CD"/>
    <w:rsid w:val="003C188E"/>
    <w:rsid w:val="003E6122"/>
    <w:rsid w:val="004A5A5B"/>
    <w:rsid w:val="004E2274"/>
    <w:rsid w:val="00512A06"/>
    <w:rsid w:val="005325D1"/>
    <w:rsid w:val="0053458C"/>
    <w:rsid w:val="00555774"/>
    <w:rsid w:val="00560166"/>
    <w:rsid w:val="0056767B"/>
    <w:rsid w:val="00577D1C"/>
    <w:rsid w:val="005959B5"/>
    <w:rsid w:val="005A7F0E"/>
    <w:rsid w:val="005F59AA"/>
    <w:rsid w:val="00607874"/>
    <w:rsid w:val="00626777"/>
    <w:rsid w:val="006365EF"/>
    <w:rsid w:val="00645FDD"/>
    <w:rsid w:val="0065361F"/>
    <w:rsid w:val="00653867"/>
    <w:rsid w:val="00695FA1"/>
    <w:rsid w:val="006E4BB9"/>
    <w:rsid w:val="006F2AA6"/>
    <w:rsid w:val="006F4293"/>
    <w:rsid w:val="00756465"/>
    <w:rsid w:val="0076002E"/>
    <w:rsid w:val="007C1C38"/>
    <w:rsid w:val="00816E6C"/>
    <w:rsid w:val="00820C95"/>
    <w:rsid w:val="00851CF4"/>
    <w:rsid w:val="008A6306"/>
    <w:rsid w:val="009017CD"/>
    <w:rsid w:val="0091061D"/>
    <w:rsid w:val="0093045F"/>
    <w:rsid w:val="0094489E"/>
    <w:rsid w:val="00952EDD"/>
    <w:rsid w:val="009771D8"/>
    <w:rsid w:val="00991F53"/>
    <w:rsid w:val="009E55F1"/>
    <w:rsid w:val="009F5759"/>
    <w:rsid w:val="00A2118E"/>
    <w:rsid w:val="00A824A9"/>
    <w:rsid w:val="00AD0751"/>
    <w:rsid w:val="00B401D6"/>
    <w:rsid w:val="00B54583"/>
    <w:rsid w:val="00B8040B"/>
    <w:rsid w:val="00BA0614"/>
    <w:rsid w:val="00BA697B"/>
    <w:rsid w:val="00BC1383"/>
    <w:rsid w:val="00BD78C2"/>
    <w:rsid w:val="00C01AA4"/>
    <w:rsid w:val="00C0423D"/>
    <w:rsid w:val="00C060AE"/>
    <w:rsid w:val="00C31EB7"/>
    <w:rsid w:val="00C74FFA"/>
    <w:rsid w:val="00C87146"/>
    <w:rsid w:val="00C93602"/>
    <w:rsid w:val="00CB28DA"/>
    <w:rsid w:val="00CC0C75"/>
    <w:rsid w:val="00CC606B"/>
    <w:rsid w:val="00CC77AE"/>
    <w:rsid w:val="00CE64DC"/>
    <w:rsid w:val="00D01F3E"/>
    <w:rsid w:val="00D1526D"/>
    <w:rsid w:val="00DB390F"/>
    <w:rsid w:val="00DB693C"/>
    <w:rsid w:val="00DD5847"/>
    <w:rsid w:val="00DD64CF"/>
    <w:rsid w:val="00EB02CC"/>
    <w:rsid w:val="00EC149F"/>
    <w:rsid w:val="00EC6843"/>
    <w:rsid w:val="00ED7727"/>
    <w:rsid w:val="00EE03A9"/>
    <w:rsid w:val="00F71E8F"/>
    <w:rsid w:val="00F7231B"/>
    <w:rsid w:val="00F86629"/>
    <w:rsid w:val="00FA1470"/>
    <w:rsid w:val="00FB2843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73AA6D"/>
  <w15:docId w15:val="{587B6053-F687-4ECD-9387-5AB1116A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77D1C"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customStyle="1" w:styleId="RefTitleWCCM">
    <w:name w:val="Ref Title WCCM"/>
    <w:basedOn w:val="1stTitleWCCM"/>
    <w:pPr>
      <w:tabs>
        <w:tab w:val="clear" w:pos="360"/>
      </w:tabs>
    </w:pPr>
  </w:style>
  <w:style w:type="paragraph" w:customStyle="1" w:styleId="1stTitleWCCM">
    <w:name w:val="1st Title WCCM"/>
    <w:basedOn w:val="NormalWCCM"/>
    <w:pPr>
      <w:keepNext/>
      <w:keepLines/>
      <w:tabs>
        <w:tab w:val="left" w:pos="360"/>
      </w:tabs>
      <w:spacing w:before="240" w:after="120"/>
      <w:ind w:firstLine="0"/>
      <w:jc w:val="left"/>
    </w:pPr>
    <w:rPr>
      <w:b/>
      <w:bCs/>
      <w:caps/>
    </w:rPr>
  </w:style>
  <w:style w:type="paragraph" w:customStyle="1" w:styleId="NormalWCCM">
    <w:name w:val="Normal WCCM"/>
    <w:pPr>
      <w:widowControl w:val="0"/>
      <w:autoSpaceDE w:val="0"/>
      <w:autoSpaceDN w:val="0"/>
      <w:ind w:firstLine="284"/>
      <w:jc w:val="both"/>
    </w:pPr>
    <w:rPr>
      <w:szCs w:val="24"/>
      <w:lang w:val="en-US"/>
    </w:rPr>
  </w:style>
  <w:style w:type="paragraph" w:customStyle="1" w:styleId="2ndTitleWCCM">
    <w:name w:val="2nd Title WCCM"/>
    <w:basedOn w:val="NormalWCCM"/>
    <w:pPr>
      <w:keepNext/>
      <w:keepLines/>
      <w:tabs>
        <w:tab w:val="left" w:pos="426"/>
        <w:tab w:val="left" w:pos="720"/>
      </w:tabs>
      <w:spacing w:before="240" w:after="120"/>
      <w:ind w:firstLine="0"/>
      <w:jc w:val="left"/>
    </w:pPr>
    <w:rPr>
      <w:b/>
      <w:bCs/>
    </w:rPr>
  </w:style>
  <w:style w:type="paragraph" w:customStyle="1" w:styleId="PaperTitleWCCM">
    <w:name w:val="Paper Title WCCM"/>
    <w:basedOn w:val="NormalWCCM"/>
    <w:pPr>
      <w:spacing w:after="240"/>
      <w:ind w:firstLine="0"/>
    </w:pPr>
    <w:rPr>
      <w:b/>
      <w:bCs/>
      <w:caps/>
      <w:sz w:val="28"/>
      <w:szCs w:val="28"/>
    </w:rPr>
  </w:style>
  <w:style w:type="paragraph" w:customStyle="1" w:styleId="LiteWCCM">
    <w:name w:val="Lite WCCM"/>
    <w:basedOn w:val="NormalWCCM"/>
    <w:pPr>
      <w:tabs>
        <w:tab w:val="left" w:pos="142"/>
      </w:tabs>
      <w:ind w:firstLine="0"/>
      <w:jc w:val="center"/>
    </w:pPr>
    <w:rPr>
      <w:sz w:val="22"/>
      <w:szCs w:val="22"/>
    </w:rPr>
  </w:style>
  <w:style w:type="paragraph" w:customStyle="1" w:styleId="AbstractWCCM">
    <w:name w:val="Abstract WCCM"/>
    <w:basedOn w:val="NormalWCCM"/>
    <w:pPr>
      <w:ind w:left="708" w:firstLine="0"/>
    </w:pPr>
  </w:style>
  <w:style w:type="paragraph" w:customStyle="1" w:styleId="Header1WCCM">
    <w:name w:val="Header 1 WCCM"/>
    <w:pPr>
      <w:widowControl w:val="0"/>
      <w:autoSpaceDE w:val="0"/>
      <w:autoSpaceDN w:val="0"/>
      <w:jc w:val="right"/>
    </w:pPr>
    <w:rPr>
      <w:sz w:val="16"/>
      <w:szCs w:val="16"/>
      <w:lang w:val="en-US"/>
    </w:rPr>
  </w:style>
  <w:style w:type="paragraph" w:customStyle="1" w:styleId="Header2WCCM">
    <w:name w:val="Header 2 WCCM"/>
    <w:basedOn w:val="Header1WCCM"/>
    <w:pPr>
      <w:pBdr>
        <w:bottom w:val="single" w:sz="6" w:space="1" w:color="auto"/>
      </w:pBdr>
      <w:ind w:right="-1"/>
      <w:jc w:val="center"/>
    </w:pPr>
    <w:rPr>
      <w:sz w:val="20"/>
      <w:szCs w:val="20"/>
    </w:rPr>
  </w:style>
  <w:style w:type="paragraph" w:customStyle="1" w:styleId="PgNumberWCCM">
    <w:name w:val="Pg Number WCCM"/>
    <w:basedOn w:val="NormalWCCM"/>
    <w:pPr>
      <w:jc w:val="center"/>
    </w:pPr>
  </w:style>
  <w:style w:type="paragraph" w:customStyle="1" w:styleId="ReferenceWCCM">
    <w:name w:val="Reference WCCM"/>
    <w:basedOn w:val="NormalWCCM"/>
    <w:pPr>
      <w:tabs>
        <w:tab w:val="left" w:pos="426"/>
      </w:tabs>
      <w:ind w:left="426" w:hanging="426"/>
      <w:jc w:val="left"/>
    </w:pPr>
  </w:style>
  <w:style w:type="paragraph" w:customStyle="1" w:styleId="FigureWCCM">
    <w:name w:val="Figure WCCM"/>
    <w:pPr>
      <w:widowControl w:val="0"/>
      <w:autoSpaceDE w:val="0"/>
      <w:autoSpaceDN w:val="0"/>
      <w:spacing w:after="240"/>
      <w:jc w:val="center"/>
    </w:pPr>
    <w:rPr>
      <w:lang w:val="en-US"/>
    </w:rPr>
  </w:style>
  <w:style w:type="paragraph" w:customStyle="1" w:styleId="FiliacinCOMNI">
    <w:name w:val="Filiación.COMNI"/>
    <w:basedOn w:val="Normal"/>
    <w:pPr>
      <w:widowControl w:val="0"/>
      <w:tabs>
        <w:tab w:val="left" w:pos="142"/>
      </w:tabs>
      <w:autoSpaceDE w:val="0"/>
      <w:autoSpaceDN w:val="0"/>
      <w:jc w:val="center"/>
    </w:pPr>
    <w:rPr>
      <w:strike/>
      <w:sz w:val="22"/>
      <w:szCs w:val="22"/>
      <w:lang w:val="es-ES_tradnl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PieFigoTablaCOMNI">
    <w:name w:val="Pie Fig. o Tabla. COMNI"/>
    <w:basedOn w:val="Normal"/>
    <w:pPr>
      <w:widowControl w:val="0"/>
      <w:autoSpaceDE w:val="0"/>
      <w:autoSpaceDN w:val="0"/>
      <w:spacing w:before="120" w:after="240"/>
      <w:ind w:firstLine="284"/>
      <w:jc w:val="center"/>
    </w:pPr>
    <w:rPr>
      <w:strike/>
      <w:sz w:val="20"/>
      <w:lang w:val="es-ES_tradnl"/>
    </w:rPr>
  </w:style>
  <w:style w:type="paragraph" w:styleId="En-tte">
    <w:name w:val="header"/>
    <w:basedOn w:val="Normal"/>
    <w:pPr>
      <w:tabs>
        <w:tab w:val="center" w:pos="4252"/>
        <w:tab w:val="right" w:pos="8504"/>
      </w:tabs>
    </w:pPr>
  </w:style>
  <w:style w:type="paragraph" w:styleId="Pieddepage">
    <w:name w:val="footer"/>
    <w:basedOn w:val="Normal"/>
    <w:pPr>
      <w:tabs>
        <w:tab w:val="center" w:pos="4252"/>
        <w:tab w:val="right" w:pos="8504"/>
      </w:tabs>
    </w:p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link w:val="CorpsdetexteCar"/>
    <w:pPr>
      <w:widowControl w:val="0"/>
      <w:jc w:val="both"/>
    </w:pPr>
    <w:rPr>
      <w:sz w:val="22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Textedebulles">
    <w:name w:val="Balloon Text"/>
    <w:basedOn w:val="Normal"/>
    <w:semiHidden/>
    <w:rsid w:val="00555774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D1526D"/>
    <w:rPr>
      <w:sz w:val="22"/>
      <w:lang w:val="es-ES_tradnl"/>
    </w:rPr>
  </w:style>
  <w:style w:type="character" w:customStyle="1" w:styleId="Titre1Car">
    <w:name w:val="Titre 1 Car"/>
    <w:basedOn w:val="Policepardfaut"/>
    <w:link w:val="Titre1"/>
    <w:rsid w:val="00577D1C"/>
    <w:rPr>
      <w:b/>
      <w:spacing w:val="4"/>
      <w:sz w:val="22"/>
      <w:lang w:val="en-GB"/>
    </w:rPr>
  </w:style>
  <w:style w:type="paragraph" w:customStyle="1" w:styleId="TtuloRefCOMNI">
    <w:name w:val="Título Ref. COMNI"/>
    <w:basedOn w:val="Normal"/>
    <w:rsid w:val="00577D1C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rsid w:val="00577D1C"/>
    <w:pPr>
      <w:widowControl w:val="0"/>
      <w:spacing w:after="240"/>
      <w:jc w:val="center"/>
    </w:pPr>
    <w:rPr>
      <w:b/>
      <w:sz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4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.f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cea.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livier.le-maitre@polytechnique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383</Words>
  <Characters>2323</Characters>
  <Application>Microsoft Office Word</Application>
  <DocSecurity>0</DocSecurity>
  <Lines>46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INSTRUCTIONS TO PREPARE A PAPER FOR THE EUROPEAN CONGRESS ON COMPUTATIONAL METHODS IN APPLIED SCIENCES AND ENGINEERING</vt:lpstr>
      <vt:lpstr>INSTRUCTIONS TO PREPARE A PAPER FOR THE EUROPEAN CONGRESS ON COMPUTATIONAL METHODS IN APPLIED SCIENCES AND ENGINEERING</vt:lpstr>
    </vt:vector>
  </TitlesOfParts>
  <Company>CIMNE</Company>
  <LinksUpToDate>false</LinksUpToDate>
  <CharactersWithSpaces>2693</CharactersWithSpaces>
  <SharedDoc>false</SharedDoc>
  <HLinks>
    <vt:vector size="6" baseType="variant">
      <vt:variant>
        <vt:i4>393332</vt:i4>
      </vt:variant>
      <vt:variant>
        <vt:i4>0</vt:i4>
      </vt:variant>
      <vt:variant>
        <vt:i4>0</vt:i4>
      </vt:variant>
      <vt:variant>
        <vt:i4>5</vt:i4>
      </vt:variant>
      <vt:variant>
        <vt:lpwstr>mailto:wccm-eccm-ecfd2014@cimne.upc.edu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PREPARE A PAPER FOR THE EUROPEAN CONGRESS ON COMPUTATIONAL METHODS IN APPLIED SCIENCES AND ENGINEERING</dc:title>
  <dc:creator>forace</dc:creator>
  <cp:lastModifiedBy>DUVILLARD Marius 266594</cp:lastModifiedBy>
  <cp:revision>23</cp:revision>
  <cp:lastPrinted>2024-01-15T12:32:00Z</cp:lastPrinted>
  <dcterms:created xsi:type="dcterms:W3CDTF">2024-01-05T14:21:00Z</dcterms:created>
  <dcterms:modified xsi:type="dcterms:W3CDTF">2024-01-15T13:38:00Z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86f424a37aac89f0e63a62cd09ad0ea9e53b34b11c99b708b19143936b90f442</vt:lpwstr>
  </property>
</Properties>
</file>