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left"/>
      </w:pPr>
      <w:r>
        <w:rPr>
          <w:rFonts w:ascii="Calibri" w:hAnsi="Calibri"/>
          <w:b/>
          <w:i w:val="0"/>
          <w:color w:val="003366"/>
          <w:sz w:val="32"/>
        </w:rPr>
        <w:t>Competitor Wallet PR and Marketing Pack</w:t>
      </w:r>
    </w:p>
    <w:p>
      <w:r>
        <w:rPr>
          <w:rFonts w:ascii="Calibri" w:hAnsi="Calibri"/>
          <w:b/>
          <w:i w:val="0"/>
          <w:color w:val="003366"/>
          <w:sz w:val="18"/>
        </w:rPr>
        <w:t>Source note: Excerpts from public listings and press releases, Q2 2025. Content compiled from publicly available app-store descriptions, promotional pages, and press releases. Not independently verified beyond source cross-check.</w:t>
      </w:r>
    </w:p>
    <w:p>
      <w:pPr>
        <w:spacing w:after="160"/>
      </w:pPr>
      <w:r>
        <w:rPr>
          <w:rFonts w:ascii="Calibri" w:hAnsi="Calibri"/>
          <w:b w:val="0"/>
          <w:i w:val="0"/>
          <w:color w:val="003366"/>
          <w:sz w:val="18"/>
        </w:rPr>
        <w:t>Compiled by: Rina Kusuma, Aurelian &amp; Co  |  July 2025</w:t>
      </w:r>
    </w:p>
    <w:p>
      <w:pPr>
        <w:pBdr>
          <w:bottom w:val="single" w:sz="6" w:space="1" w:color="003366"/>
        </w:pBdr>
        <w:spacing w:after="120"/>
      </w:pPr>
    </w:p>
    <w:p/>
    <w:p>
      <w:pPr>
        <w:spacing w:before="200" w:after="80"/>
      </w:pPr>
      <w:r>
        <w:rPr>
          <w:rFonts w:ascii="Calibri" w:hAnsi="Calibri"/>
          <w:b/>
          <w:i w:val="0"/>
          <w:color w:val="003366"/>
          <w:sz w:val="28"/>
        </w:rPr>
        <w:t>1.  ArthaFuel Wallet</w:t>
      </w:r>
    </w:p>
    <w:p>
      <w:pPr>
        <w:spacing w:before="200" w:after="80"/>
      </w:pPr>
      <w:r>
        <w:rPr>
          <w:rFonts w:ascii="Calibri" w:hAnsi="Calibri"/>
          <w:b/>
          <w:i w:val="0"/>
          <w:color w:val="003366"/>
          <w:sz w:val="24"/>
        </w:rPr>
        <w:t>App Store Description</w:t>
      </w:r>
    </w:p>
    <w:p>
      <w:pPr>
        <w:spacing w:after="120"/>
      </w:pPr>
      <w:r>
        <w:rPr>
          <w:rFonts w:ascii="Calibri" w:hAnsi="Calibri"/>
          <w:b w:val="0"/>
          <w:i w:val="0"/>
          <w:sz w:val="20"/>
        </w:rPr>
        <w:t>ArthaFuel is the official mobile wallet and loyalty application for ArthaFuel petrol stations across Sariwon. With over 4.1 million downloads to date, the app delivers a seamless fuelling experience -- from contactless pump-side payment to instant cashback on every litre. Customers earn ArthaPoints on fuel and non-fuel purchases, redeemable across the ArthaFuel network and select partner merchants. The app is rated 4.3 stars on the Sariwon App Marketplace (SriStore) and 4.1 on SariPlay as of May 2025.</w:t>
        <w:br/>
        <w:br/>
        <w:t>Available on both major handset platforms. Requires a Sariwon national identity credential for registration. Supports top-up via ATM, internet banking, and over-the-counter at 300+ partner bank branches.</w:t>
      </w:r>
    </w:p>
    <w:p>
      <w:pPr>
        <w:spacing w:before="200" w:after="80"/>
      </w:pPr>
      <w:r>
        <w:rPr>
          <w:rFonts w:ascii="Calibri" w:hAnsi="Calibri"/>
          <w:b/>
          <w:i w:val="0"/>
          <w:color w:val="003366"/>
          <w:sz w:val="22"/>
        </w:rPr>
        <w:t>Feature Listing (18 features)</w:t>
      </w:r>
    </w:p>
    <w:p>
      <w:pPr>
        <w:pStyle w:val="ListBullet"/>
      </w:pPr>
      <w:r>
        <w:rPr>
          <w:rFonts w:ascii="Calibri" w:hAnsi="Calibri"/>
          <w:b w:val="0"/>
          <w:i w:val="0"/>
          <w:sz w:val="20"/>
        </w:rPr>
        <w:t>Pump-side QR payment</w:t>
      </w:r>
    </w:p>
    <w:p>
      <w:pPr>
        <w:pStyle w:val="ListBullet"/>
      </w:pPr>
      <w:r>
        <w:rPr>
          <w:rFonts w:ascii="Calibri" w:hAnsi="Calibri"/>
          <w:b w:val="0"/>
          <w:i w:val="0"/>
          <w:sz w:val="20"/>
        </w:rPr>
        <w:t>Loyalty points earn</w:t>
      </w:r>
    </w:p>
    <w:p>
      <w:pPr>
        <w:pStyle w:val="ListBullet"/>
      </w:pPr>
      <w:r>
        <w:rPr>
          <w:rFonts w:ascii="Calibri" w:hAnsi="Calibri"/>
          <w:b w:val="0"/>
          <w:i w:val="0"/>
          <w:sz w:val="20"/>
        </w:rPr>
        <w:t>Cashback rewards</w:t>
      </w:r>
    </w:p>
    <w:p>
      <w:pPr>
        <w:pStyle w:val="ListBullet"/>
      </w:pPr>
      <w:r>
        <w:rPr>
          <w:rFonts w:ascii="Calibri" w:hAnsi="Calibri"/>
          <w:b w:val="0"/>
          <w:i w:val="0"/>
          <w:sz w:val="20"/>
        </w:rPr>
        <w:t>E-wallet top-up</w:t>
      </w:r>
    </w:p>
    <w:p>
      <w:pPr>
        <w:pStyle w:val="ListBullet"/>
      </w:pPr>
      <w:r>
        <w:rPr>
          <w:rFonts w:ascii="Calibri" w:hAnsi="Calibri"/>
          <w:b w:val="0"/>
          <w:i w:val="0"/>
          <w:sz w:val="20"/>
        </w:rPr>
        <w:t>Convenience store payment</w:t>
      </w:r>
    </w:p>
    <w:p>
      <w:pPr>
        <w:pStyle w:val="ListBullet"/>
      </w:pPr>
      <w:r>
        <w:rPr>
          <w:rFonts w:ascii="Calibri" w:hAnsi="Calibri"/>
          <w:b w:val="0"/>
          <w:i w:val="0"/>
          <w:sz w:val="20"/>
        </w:rPr>
        <w:t>Fuel receipt history</w:t>
      </w:r>
    </w:p>
    <w:p>
      <w:pPr>
        <w:pStyle w:val="ListBullet"/>
      </w:pPr>
      <w:r>
        <w:rPr>
          <w:rFonts w:ascii="Calibri" w:hAnsi="Calibri"/>
          <w:b w:val="0"/>
          <w:i w:val="0"/>
          <w:sz w:val="20"/>
        </w:rPr>
        <w:t>Push notifications</w:t>
      </w:r>
    </w:p>
    <w:p>
      <w:pPr>
        <w:pStyle w:val="ListBullet"/>
      </w:pPr>
      <w:r>
        <w:rPr>
          <w:rFonts w:ascii="Calibri" w:hAnsi="Calibri"/>
          <w:b w:val="0"/>
          <w:i w:val="0"/>
          <w:sz w:val="20"/>
        </w:rPr>
        <w:t>Referral programme</w:t>
      </w:r>
    </w:p>
    <w:p>
      <w:pPr>
        <w:pStyle w:val="ListBullet"/>
      </w:pPr>
      <w:r>
        <w:rPr>
          <w:rFonts w:ascii="Calibri" w:hAnsi="Calibri"/>
          <w:b w:val="0"/>
          <w:i w:val="0"/>
          <w:sz w:val="20"/>
        </w:rPr>
        <w:t>Car wash booking</w:t>
      </w:r>
    </w:p>
    <w:p>
      <w:pPr>
        <w:pStyle w:val="ListBullet"/>
      </w:pPr>
      <w:r>
        <w:rPr>
          <w:rFonts w:ascii="Calibri" w:hAnsi="Calibri"/>
          <w:b w:val="0"/>
          <w:i w:val="0"/>
          <w:sz w:val="20"/>
        </w:rPr>
        <w:t>Insurance micro-products</w:t>
      </w:r>
    </w:p>
    <w:p>
      <w:pPr>
        <w:pStyle w:val="ListBullet"/>
      </w:pPr>
      <w:r>
        <w:rPr>
          <w:rFonts w:ascii="Calibri" w:hAnsi="Calibri"/>
          <w:b w:val="0"/>
          <w:i w:val="0"/>
          <w:sz w:val="20"/>
        </w:rPr>
        <w:t>Bill payment</w:t>
      </w:r>
    </w:p>
    <w:p>
      <w:pPr>
        <w:pStyle w:val="ListBullet"/>
      </w:pPr>
      <w:r>
        <w:rPr>
          <w:rFonts w:ascii="Calibri" w:hAnsi="Calibri"/>
          <w:b w:val="0"/>
          <w:i w:val="0"/>
          <w:sz w:val="20"/>
        </w:rPr>
        <w:t>Transfer to bank</w:t>
      </w:r>
    </w:p>
    <w:p>
      <w:pPr>
        <w:pStyle w:val="ListBullet"/>
      </w:pPr>
      <w:r>
        <w:rPr>
          <w:rFonts w:ascii="Calibri" w:hAnsi="Calibri"/>
          <w:b w:val="0"/>
          <w:i w:val="0"/>
          <w:sz w:val="20"/>
        </w:rPr>
        <w:t>Station location finder</w:t>
      </w:r>
    </w:p>
    <w:p>
      <w:pPr>
        <w:pStyle w:val="ListBullet"/>
      </w:pPr>
      <w:r>
        <w:rPr>
          <w:rFonts w:ascii="Calibri" w:hAnsi="Calibri"/>
          <w:b w:val="0"/>
          <w:i w:val="0"/>
          <w:sz w:val="20"/>
        </w:rPr>
        <w:t>NFC tap payment</w:t>
      </w:r>
    </w:p>
    <w:p>
      <w:pPr>
        <w:pStyle w:val="ListBullet"/>
      </w:pPr>
      <w:r>
        <w:rPr>
          <w:rFonts w:ascii="Calibri" w:hAnsi="Calibri"/>
          <w:b w:val="0"/>
          <w:i w:val="0"/>
          <w:sz w:val="20"/>
        </w:rPr>
        <w:t>Premium fuel unlock</w:t>
      </w:r>
    </w:p>
    <w:p>
      <w:pPr>
        <w:pStyle w:val="ListBullet"/>
      </w:pPr>
      <w:r>
        <w:rPr>
          <w:rFonts w:ascii="Calibri" w:hAnsi="Calibri"/>
          <w:b w:val="0"/>
          <w:i w:val="0"/>
          <w:sz w:val="20"/>
        </w:rPr>
        <w:t>Daily deals</w:t>
      </w:r>
    </w:p>
    <w:p>
      <w:pPr>
        <w:pStyle w:val="ListBullet"/>
      </w:pPr>
      <w:r>
        <w:rPr>
          <w:rFonts w:ascii="Calibri" w:hAnsi="Calibri"/>
          <w:b w:val="0"/>
          <w:i w:val="0"/>
          <w:sz w:val="20"/>
        </w:rPr>
        <w:t>Customer support chat</w:t>
      </w:r>
    </w:p>
    <w:p>
      <w:pPr>
        <w:pStyle w:val="ListBullet"/>
      </w:pPr>
      <w:r>
        <w:rPr>
          <w:rFonts w:ascii="Calibri" w:hAnsi="Calibri"/>
          <w:b w:val="0"/>
          <w:i w:val="0"/>
          <w:sz w:val="20"/>
        </w:rPr>
        <w:t>Parking payments</w:t>
      </w:r>
    </w:p>
    <w:p>
      <w:pPr>
        <w:spacing w:before="80" w:after="160"/>
      </w:pPr>
      <w:r>
        <w:rPr>
          <w:rFonts w:ascii="Calibri" w:hAnsi="Calibri"/>
          <w:b w:val="0"/>
          <w:i/>
          <w:color w:val="555555"/>
          <w:sz w:val="18"/>
        </w:rPr>
        <w:t>Total listed features (SriStore listing, May 2025): 18</w:t>
      </w:r>
    </w:p>
    <w:p>
      <w:pPr>
        <w:spacing w:before="200" w:after="80"/>
      </w:pPr>
      <w:r>
        <w:rPr>
          <w:rFonts w:ascii="Calibri" w:hAnsi="Calibri"/>
          <w:b/>
          <w:i w:val="0"/>
          <w:color w:val="003366"/>
          <w:sz w:val="22"/>
        </w:rPr>
        <w:t>Press Release Excerpt</w:t>
      </w:r>
    </w:p>
    <w:p>
      <w:pPr>
        <w:spacing w:before="120" w:after="120"/>
        <w:ind w:left="576" w:right="576"/>
        <w:shd w:val="clear" w:color="auto" w:fill="F0F4F8"/>
      </w:pPr>
      <w:r>
        <w:rPr>
          <w:rFonts w:ascii="Calibri" w:hAnsi="Calibri"/>
          <w:b/>
          <w:i/>
          <w:color w:val="003366"/>
          <w:sz w:val="18"/>
        </w:rPr>
        <w:t>[ArthaFuel Press Release, 21 Jan 2025]  "ArthaFuel today announces up to 4.2% cashback on every fuel transaction for all registered ArthaFuel Wallet users, effective 1 February 2025. The enhanced cashback tier is the highest fuel cashback rate offered by any petrol-network wallet in Sariwon, cementing ArthaFuel's position as the country's leading fuel-reward platform."</w:t>
      </w:r>
    </w:p>
    <w:p/>
    <w:p>
      <w:pPr>
        <w:spacing w:after="240"/>
      </w:pPr>
      <w:r>
        <w:rPr>
          <w:rFonts w:ascii="Calibri" w:hAnsi="Calibri"/>
          <w:b w:val="0"/>
          <w:i/>
          <w:sz w:val="18"/>
        </w:rPr>
        <w:t>Note: Cashback rate is tiered by spend volume; base rate for standard members is 2.1%. The '4.2%' headline applies to ArthaElite tier (monthly fuel spend &gt;= SRP 800,000). Promotional rates subject to change. See arthaFuel.co.sr/wallet/promo for current terms.</w:t>
      </w:r>
    </w:p>
    <w:p>
      <w:pPr>
        <w:pBdr>
          <w:bottom w:val="single" w:sz="6" w:space="1" w:color="003366"/>
        </w:pBdr>
        <w:spacing w:after="120"/>
      </w:pPr>
    </w:p>
    <w:p/>
    <w:p>
      <w:pPr>
        <w:spacing w:before="200" w:after="80"/>
      </w:pPr>
      <w:r>
        <w:rPr>
          <w:rFonts w:ascii="Calibri" w:hAnsi="Calibri"/>
          <w:b/>
          <w:i w:val="0"/>
          <w:color w:val="003366"/>
          <w:sz w:val="28"/>
        </w:rPr>
        <w:t>2.  KhatuFuel Wallet</w:t>
      </w:r>
    </w:p>
    <w:p>
      <w:pPr>
        <w:spacing w:before="200" w:after="80"/>
      </w:pPr>
      <w:r>
        <w:rPr>
          <w:rFonts w:ascii="Calibri" w:hAnsi="Calibri"/>
          <w:b/>
          <w:i w:val="0"/>
          <w:color w:val="003366"/>
          <w:sz w:val="24"/>
        </w:rPr>
        <w:t>App Store Description</w:t>
      </w:r>
    </w:p>
    <w:p>
      <w:pPr>
        <w:spacing w:after="120"/>
      </w:pPr>
      <w:r>
        <w:rPr>
          <w:rFonts w:ascii="Calibri" w:hAnsi="Calibri"/>
          <w:b w:val="0"/>
          <w:i w:val="0"/>
          <w:sz w:val="20"/>
        </w:rPr>
        <w:t>KhatuFuel -- your all-in-one fuel and lifestyle super-wallet. KhatuFuel Wallet has recorded 2.3 million downloads [to verify -- figure changed Jan 2025] on the SriStore platform. KhatuFuel Wallet supports pump-side QR and NFC payment, a tiered KhatuPlus membership scheme, and the broadest partner merchant network among fuel-brand wallets in Sariwon as of Q2 2025 (claimed). The app integrates fuel price tracking and EV charging locator functionality as part of its expanded mobility strategy.</w:t>
        <w:br/>
        <w:br/>
        <w:t>Rated 4.0 stars on SriStore and 3.9 on SariPlay (May 2025). Available on both major handset platforms. Full feature set requires KhatuPlus subscription (SRP 15,000/month).</w:t>
      </w:r>
    </w:p>
    <w:p>
      <w:pPr>
        <w:spacing w:before="200" w:after="80"/>
      </w:pPr>
      <w:r>
        <w:rPr>
          <w:rFonts w:ascii="Calibri" w:hAnsi="Calibri"/>
          <w:b/>
          <w:i w:val="0"/>
          <w:color w:val="003366"/>
          <w:sz w:val="22"/>
        </w:rPr>
        <w:t>Feature Listing (22 features)</w:t>
      </w:r>
    </w:p>
    <w:p>
      <w:pPr>
        <w:pStyle w:val="ListBullet"/>
      </w:pPr>
      <w:r>
        <w:rPr>
          <w:rFonts w:ascii="Calibri" w:hAnsi="Calibri"/>
          <w:b w:val="0"/>
          <w:i w:val="0"/>
          <w:sz w:val="20"/>
        </w:rPr>
        <w:t>Pump-side QR payment</w:t>
      </w:r>
    </w:p>
    <w:p>
      <w:pPr>
        <w:pStyle w:val="ListBullet"/>
      </w:pPr>
      <w:r>
        <w:rPr>
          <w:rFonts w:ascii="Calibri" w:hAnsi="Calibri"/>
          <w:b w:val="0"/>
          <w:i w:val="0"/>
          <w:sz w:val="20"/>
        </w:rPr>
        <w:t>NFC tap payment</w:t>
      </w:r>
    </w:p>
    <w:p>
      <w:pPr>
        <w:pStyle w:val="ListBullet"/>
      </w:pPr>
      <w:r>
        <w:rPr>
          <w:rFonts w:ascii="Calibri" w:hAnsi="Calibri"/>
          <w:b w:val="0"/>
          <w:i w:val="0"/>
          <w:sz w:val="20"/>
        </w:rPr>
        <w:t>Loyalty points earn</w:t>
      </w:r>
    </w:p>
    <w:p>
      <w:pPr>
        <w:pStyle w:val="ListBullet"/>
      </w:pPr>
      <w:r>
        <w:rPr>
          <w:rFonts w:ascii="Calibri" w:hAnsi="Calibri"/>
          <w:b w:val="0"/>
          <w:i w:val="0"/>
          <w:sz w:val="20"/>
        </w:rPr>
        <w:t>Cashback rewards</w:t>
      </w:r>
    </w:p>
    <w:p>
      <w:pPr>
        <w:pStyle w:val="ListBullet"/>
      </w:pPr>
      <w:r>
        <w:rPr>
          <w:rFonts w:ascii="Calibri" w:hAnsi="Calibri"/>
          <w:b w:val="0"/>
          <w:i w:val="0"/>
          <w:sz w:val="20"/>
        </w:rPr>
        <w:t>Tiered membership programme</w:t>
      </w:r>
    </w:p>
    <w:p>
      <w:pPr>
        <w:pStyle w:val="ListBullet"/>
      </w:pPr>
      <w:r>
        <w:rPr>
          <w:rFonts w:ascii="Calibri" w:hAnsi="Calibri"/>
          <w:b w:val="0"/>
          <w:i w:val="0"/>
          <w:sz w:val="20"/>
        </w:rPr>
        <w:t>Convenience store payment</w:t>
      </w:r>
    </w:p>
    <w:p>
      <w:pPr>
        <w:pStyle w:val="ListBullet"/>
      </w:pPr>
      <w:r>
        <w:rPr>
          <w:rFonts w:ascii="Calibri" w:hAnsi="Calibri"/>
          <w:b w:val="0"/>
          <w:i w:val="0"/>
          <w:sz w:val="20"/>
        </w:rPr>
        <w:t>Partner merchant payments</w:t>
      </w:r>
    </w:p>
    <w:p>
      <w:pPr>
        <w:pStyle w:val="ListBullet"/>
      </w:pPr>
      <w:r>
        <w:rPr>
          <w:rFonts w:ascii="Calibri" w:hAnsi="Calibri"/>
          <w:b w:val="0"/>
          <w:i w:val="0"/>
          <w:sz w:val="20"/>
        </w:rPr>
        <w:t>Fuel price tracker</w:t>
      </w:r>
    </w:p>
    <w:p>
      <w:pPr>
        <w:pStyle w:val="ListBullet"/>
      </w:pPr>
      <w:r>
        <w:rPr>
          <w:rFonts w:ascii="Calibri" w:hAnsi="Calibri"/>
          <w:b w:val="0"/>
          <w:i w:val="0"/>
          <w:sz w:val="20"/>
        </w:rPr>
        <w:t>E-wallet (stored value)</w:t>
      </w:r>
    </w:p>
    <w:p>
      <w:pPr>
        <w:pStyle w:val="ListBullet"/>
      </w:pPr>
      <w:r>
        <w:rPr>
          <w:rFonts w:ascii="Calibri" w:hAnsi="Calibri"/>
          <w:b w:val="0"/>
          <w:i w:val="0"/>
          <w:sz w:val="20"/>
        </w:rPr>
        <w:t>Bank transfer</w:t>
      </w:r>
    </w:p>
    <w:p>
      <w:pPr>
        <w:pStyle w:val="ListBullet"/>
      </w:pPr>
      <w:r>
        <w:rPr>
          <w:rFonts w:ascii="Calibri" w:hAnsi="Calibri"/>
          <w:b w:val="0"/>
          <w:i w:val="0"/>
          <w:sz w:val="20"/>
        </w:rPr>
        <w:t>Bill payment</w:t>
      </w:r>
    </w:p>
    <w:p>
      <w:pPr>
        <w:pStyle w:val="ListBullet"/>
      </w:pPr>
      <w:r>
        <w:rPr>
          <w:rFonts w:ascii="Calibri" w:hAnsi="Calibri"/>
          <w:b w:val="0"/>
          <w:i w:val="0"/>
          <w:sz w:val="20"/>
        </w:rPr>
        <w:t>Station location finder</w:t>
      </w:r>
    </w:p>
    <w:p>
      <w:pPr>
        <w:pStyle w:val="ListBullet"/>
      </w:pPr>
      <w:r>
        <w:rPr>
          <w:rFonts w:ascii="Calibri" w:hAnsi="Calibri"/>
          <w:b w:val="0"/>
          <w:i w:val="0"/>
          <w:sz w:val="20"/>
        </w:rPr>
        <w:t>Fuel receipt history</w:t>
      </w:r>
    </w:p>
    <w:p>
      <w:pPr>
        <w:pStyle w:val="ListBullet"/>
      </w:pPr>
      <w:r>
        <w:rPr>
          <w:rFonts w:ascii="Calibri" w:hAnsi="Calibri"/>
          <w:b w:val="0"/>
          <w:i w:val="0"/>
          <w:sz w:val="20"/>
        </w:rPr>
        <w:t>Referral programme</w:t>
      </w:r>
    </w:p>
    <w:p>
      <w:pPr>
        <w:pStyle w:val="ListBullet"/>
      </w:pPr>
      <w:r>
        <w:rPr>
          <w:rFonts w:ascii="Calibri" w:hAnsi="Calibri"/>
          <w:b w:val="0"/>
          <w:i w:val="0"/>
          <w:sz w:val="20"/>
        </w:rPr>
        <w:t>Car wash booking</w:t>
      </w:r>
    </w:p>
    <w:p>
      <w:pPr>
        <w:pStyle w:val="ListBullet"/>
      </w:pPr>
      <w:r>
        <w:rPr>
          <w:rFonts w:ascii="Calibri" w:hAnsi="Calibri"/>
          <w:b w:val="0"/>
          <w:i w:val="0"/>
          <w:sz w:val="20"/>
        </w:rPr>
        <w:t>EV charging locator</w:t>
      </w:r>
    </w:p>
    <w:p>
      <w:pPr>
        <w:pStyle w:val="ListBullet"/>
      </w:pPr>
      <w:r>
        <w:rPr>
          <w:rFonts w:ascii="Calibri" w:hAnsi="Calibri"/>
          <w:b w:val="0"/>
          <w:i w:val="0"/>
          <w:sz w:val="20"/>
        </w:rPr>
        <w:t>Delivery ordering</w:t>
      </w:r>
    </w:p>
    <w:p>
      <w:pPr>
        <w:pStyle w:val="ListBullet"/>
      </w:pPr>
      <w:r>
        <w:rPr>
          <w:rFonts w:ascii="Calibri" w:hAnsi="Calibri"/>
          <w:b w:val="0"/>
          <w:i w:val="0"/>
          <w:sz w:val="20"/>
        </w:rPr>
        <w:t>Insurance micro-products</w:t>
      </w:r>
    </w:p>
    <w:p>
      <w:pPr>
        <w:pStyle w:val="ListBullet"/>
      </w:pPr>
      <w:r>
        <w:rPr>
          <w:rFonts w:ascii="Calibri" w:hAnsi="Calibri"/>
          <w:b w:val="0"/>
          <w:i w:val="0"/>
          <w:sz w:val="20"/>
        </w:rPr>
        <w:t>Parking payments</w:t>
      </w:r>
    </w:p>
    <w:p>
      <w:pPr>
        <w:pStyle w:val="ListBullet"/>
      </w:pPr>
      <w:r>
        <w:rPr>
          <w:rFonts w:ascii="Calibri" w:hAnsi="Calibri"/>
          <w:b w:val="0"/>
          <w:i w:val="0"/>
          <w:sz w:val="20"/>
        </w:rPr>
        <w:t>Daily promotions</w:t>
      </w:r>
    </w:p>
    <w:p>
      <w:pPr>
        <w:pStyle w:val="ListBullet"/>
      </w:pPr>
      <w:r>
        <w:rPr>
          <w:rFonts w:ascii="Calibri" w:hAnsi="Calibri"/>
          <w:b w:val="0"/>
          <w:i w:val="0"/>
          <w:sz w:val="20"/>
        </w:rPr>
        <w:t>Customer support chat</w:t>
      </w:r>
    </w:p>
    <w:p>
      <w:pPr>
        <w:pStyle w:val="ListBullet"/>
      </w:pPr>
      <w:r>
        <w:rPr>
          <w:rFonts w:ascii="Calibri" w:hAnsi="Calibri"/>
          <w:b w:val="0"/>
          <w:i w:val="0"/>
          <w:sz w:val="20"/>
        </w:rPr>
        <w:t>Subscription plan (KhatuPlus)</w:t>
      </w:r>
    </w:p>
    <w:p>
      <w:pPr>
        <w:spacing w:before="80" w:after="160"/>
      </w:pPr>
      <w:r>
        <w:rPr>
          <w:rFonts w:ascii="Calibri" w:hAnsi="Calibri"/>
          <w:b w:val="0"/>
          <w:i/>
          <w:color w:val="555555"/>
          <w:sz w:val="18"/>
        </w:rPr>
        <w:t>Total listed features (SriStore listing, May 2025): 22  [Note: 4 features (EV charging locator, delivery ordering, subscription plan, fuel price tracker) are KhatuPlus-tier only and not available on the free tier.]</w:t>
      </w:r>
    </w:p>
    <w:p>
      <w:pPr>
        <w:spacing w:before="200" w:after="80"/>
      </w:pPr>
      <w:r>
        <w:rPr>
          <w:rFonts w:ascii="Calibri" w:hAnsi="Calibri"/>
          <w:b/>
          <w:i w:val="0"/>
          <w:color w:val="003366"/>
          <w:sz w:val="22"/>
        </w:rPr>
        <w:t>Press Release Excerpt</w:t>
      </w:r>
    </w:p>
    <w:p>
      <w:pPr>
        <w:spacing w:before="120" w:after="120"/>
        <w:ind w:left="576" w:right="576"/>
        <w:shd w:val="clear" w:color="auto" w:fill="F0F4F8"/>
      </w:pPr>
      <w:r>
        <w:rPr>
          <w:rFonts w:ascii="Calibri" w:hAnsi="Calibri"/>
          <w:b/>
          <w:i/>
          <w:color w:val="003366"/>
          <w:sz w:val="18"/>
        </w:rPr>
        <w:t>[KhatuFuel Press Release, 13 Feb 2025]  "KhatuFuel is proud to offer 3.8% cashback on all fuel spend for KhatuPlus subscribers, alongside expanded partner-merchant rewards across 1,200+ locations nationwide. Our commitment to building the most comprehensive fuel-lifestyle wallet in Sariwon means every journey earns more."</w:t>
      </w:r>
    </w:p>
    <w:p/>
    <w:p>
      <w:pPr>
        <w:spacing w:after="240"/>
      </w:pPr>
      <w:r>
        <w:rPr>
          <w:rFonts w:ascii="Calibri" w:hAnsi="Calibri"/>
          <w:b w:val="0"/>
          <w:i/>
          <w:sz w:val="18"/>
        </w:rPr>
        <w:t>Note: 3.8% cashback rate applies to KhatuPlus subscribers only. Free-tier cashback is 1.5%. Partner merchant list and cashback terms as published at khatufuel.co.sr/wallet. Rates reviewed quarterly.</w:t>
      </w:r>
    </w:p>
    <w:p>
      <w:pPr>
        <w:pBdr>
          <w:bottom w:val="single" w:sz="6" w:space="1" w:color="003366"/>
        </w:pBdr>
        <w:spacing w:after="120"/>
      </w:pPr>
    </w:p>
    <w:p/>
    <w:p>
      <w:r>
        <w:rPr>
          <w:rFonts w:ascii="Calibri" w:hAnsi="Calibri"/>
          <w:b w:val="0"/>
          <w:i/>
          <w:color w:val="444444"/>
          <w:sz w:val="18"/>
        </w:rPr>
        <w:t>This document contains excerpts from publicly available marketing materials only. No proprietary or non-public competitive intelligence is included. Figures are as published at source; Aurelian &amp; Co makes no representation as to their accuracy beyond the source cross-check performed in Q2 2025. Pending Mei-Ling Tan's review before distribution to SteerCo.</w:t>
      </w:r>
    </w:p>
    <w:sectPr w:rsidR="00FC693F" w:rsidRPr="0006063C" w:rsidSect="00034616">
      <w:footerReference w:type="default" r:id="rId9"/>
      <w:headerReference w:type="default" r:id="rId10"/>
      <w:headerReference w:type="first" r:id="rId11"/>
      <w:footerReference w:type="first" r:id="rId12"/>
      <w:headerReference w:type="even" r:id="rId13"/>
      <w:footerReference w:type="even" r:id="rId14"/>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val="0"/>
        <w:color w:val="003366"/>
        <w:sz w:val="16"/>
      </w:rPr>
      <w:t>Aurelian &amp; Co  |  PetroNusa  |  Confidential  |  July 2025</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Calibri" w:hAnsi="Calibri"/>
        <w:b/>
        <w:color w:val="CCCCCC"/>
        <w:sz w:val="104"/>
      </w:rPr>
      <w:t>DRAFT</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