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maimu</w:t>
      </w:r>
      <w:r>
        <w:rPr>
          <w:rFonts w:ascii="Arial Unicode MS" w:cs="Arial Unicode MS" w:hAnsi="Helvetica" w:eastAsia="Arial Unicode MS" w:hint="default"/>
          <w:rtl w:val="0"/>
        </w:rPr>
        <w:t>ță ș</w:t>
      </w:r>
      <w:r>
        <w:rPr>
          <w:rFonts w:ascii="Helvetica" w:cs="Arial Unicode MS" w:hAnsi="Arial Unicode MS" w:eastAsia="Arial Unicode MS"/>
          <w:rtl w:val="0"/>
        </w:rPr>
        <w:t>i c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nt</w:t>
      </w:r>
      <w:r>
        <w:rPr>
          <w:rFonts w:ascii="Arial Unicode MS" w:cs="Arial Unicode MS" w:hAnsi="Helvetica" w:eastAsia="Arial Unicode MS" w:hint="default"/>
          <w:rtl w:val="0"/>
        </w:rPr>
        <w:t>ă</w:t>
      </w:r>
      <w:r>
        <w:rPr>
          <w:rFonts w:ascii="Helvetica" w:cs="Arial Unicode MS" w:hAnsi="Arial Unicode MS" w:eastAsia="Arial Unicode MS"/>
          <w:rtl w:val="0"/>
        </w:rPr>
        <w:t>toare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