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3.Analyse project characteristics</w:t>
      </w:r>
    </w:p>
    <w:p>
      <w:pPr>
        <w:pStyle w:val="Normal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Distinguish the project as either objective- or product-driven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Ca orice afacere, ne baz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b w:val="false"/>
          <w:bCs w:val="false"/>
          <w:sz w:val="24"/>
          <w:szCs w:val="24"/>
        </w:rPr>
        <w:t>m pe un plan bine stabilit, iar obiectivele noastre (descrise anterior)  reprezint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 direcţia spre care trebuie să ne îndreptă</w:t>
      </w:r>
      <w:r>
        <w:rPr>
          <w:b w:val="false"/>
          <w:bCs w:val="false"/>
          <w:sz w:val="24"/>
          <w:szCs w:val="24"/>
        </w:rPr>
        <w:t>m. Cu toate acestea, putem concluziona 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b w:val="false"/>
          <w:bCs w:val="false"/>
          <w:sz w:val="24"/>
          <w:szCs w:val="24"/>
        </w:rPr>
        <w:t xml:space="preserve"> proiectul este product-driven, deoarece,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î</w:t>
      </w:r>
      <w:r>
        <w:rPr>
          <w:b w:val="false"/>
          <w:bCs w:val="false"/>
          <w:sz w:val="24"/>
          <w:szCs w:val="24"/>
        </w:rPr>
        <w:t>n final, scopul nostru (din punct de vedere al programatorului) este de a livra un produs func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</w:t>
      </w:r>
      <w:r>
        <w:rPr>
          <w:b w:val="false"/>
          <w:bCs w:val="false"/>
          <w:sz w:val="24"/>
          <w:szCs w:val="24"/>
        </w:rPr>
        <w:t xml:space="preserve">ional, eficient pentru un </w:t>
      </w:r>
      <w:r>
        <w:rPr>
          <w:b w:val="false"/>
          <w:bCs w:val="false"/>
          <w:i/>
          <w:iCs/>
          <w:sz w:val="24"/>
          <w:szCs w:val="24"/>
        </w:rPr>
        <w:t xml:space="preserve">market niche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(public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ţintă). De asemenea, putem considera că,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</w:rPr>
        <w:t>n acest moment al dezvolt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b w:val="false"/>
          <w:bCs w:val="false"/>
          <w:i w:val="false"/>
          <w:iCs w:val="false"/>
          <w:sz w:val="24"/>
          <w:szCs w:val="24"/>
        </w:rPr>
        <w:t>rii, 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 ne intereseze mai mult produsul î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 sine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b w:val="false"/>
          <w:bCs w:val="false"/>
          <w:i w:val="false"/>
          <w:iCs w:val="false"/>
          <w:sz w:val="24"/>
          <w:szCs w:val="24"/>
        </w:rPr>
        <w:t>i gradul de satisfacere al utilizatorilor obi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şnuiţi, mai degrabă decât atragerea unor clienţi.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Dacă proiectul nostru ar fi fost objective-driven (o abordare mult mai potrivită, î</w:t>
      </w:r>
      <w:r>
        <w:rPr>
          <w:b w:val="false"/>
          <w:bCs w:val="false"/>
          <w:i w:val="false"/>
          <w:iCs w:val="false"/>
          <w:sz w:val="24"/>
          <w:szCs w:val="24"/>
        </w:rPr>
        <w:t>n opinia noastr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ă, organizaţiilor de dimensiuni mult mai mari, corporaţiilor), am fi urmărit, î</w:t>
      </w:r>
      <w:r>
        <w:rPr>
          <w:b w:val="false"/>
          <w:bCs w:val="false"/>
          <w:i w:val="false"/>
          <w:iCs w:val="false"/>
          <w:sz w:val="24"/>
          <w:szCs w:val="24"/>
        </w:rPr>
        <w:t>n primul 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â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nd, satisfacerea clientului (contractorului), </w:t>
      </w:r>
      <w:r>
        <w:rPr>
          <w:b w:val="false"/>
          <w:bCs w:val="false"/>
          <w:i w:val="false"/>
          <w:iCs w:val="false"/>
          <w:sz w:val="24"/>
          <w:szCs w:val="24"/>
        </w:rPr>
        <w:t>lansarea pe pia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ţă,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extinderea sa ulterioar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atragerea altor eventual clien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ţi;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or scopul nostru este de a satisface utilizatorul neinteresat de detalii financare. </w:t>
      </w:r>
      <w:r>
        <w:rPr>
          <w:b w:val="false"/>
          <w:bCs w:val="false"/>
          <w:i w:val="false"/>
          <w:iCs w:val="false"/>
          <w:sz w:val="24"/>
          <w:szCs w:val="24"/>
        </w:rPr>
        <w:t>Consider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 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este o abordare natural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ţinând cont de specializarea unanim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 membrilor echipei (programatori), ne intereseaz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reuşita produsului (în speţă, platforma web pentru clipuri video) şi îmbun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ţirea sa perpetu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Strategie business-ului graviteaz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jurul ideii de a face produsul superior.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Se poate spune 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proiectul nostru este i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nternally focused,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deoarece 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ut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 oportunit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ţi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 a îl eficientiza pe baza feedback-ului de la utilizatori (spre deosebire de strategia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 externally focused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, unde se implementeaz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funcţionalităţile dorite de client).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3.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2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 xml:space="preserve">. 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Analy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s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e other project characteristics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Detalii precum mod de implementare, solu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ia propus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riscuri, etc sunt discutate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alte puncte ale acestei lucr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ri. Alte caracteristici importante pentru acest tip particular de proiect (software) sunt reprezentate de: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ontrol al calit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ţii – ne putem gândi la crearea unei platforme pentru depistarea şi gestionarea problemelor existente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(asem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toare cu Jira), sau putem opta pentru unele deja existente (descrise la detalii despre soluţia propus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);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ecuritate – se va garanta siguranţa membrilor echipei, nu vor exista impedimente care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pericliteze integritatea fizic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 acestora (pentru început, vom lucra pe câte o staţie de lucru); eventual, dup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creşterea proiectului, va trebui construit un laborator pentru servere, iar acest lucru va presupune, evident, introducerea unor 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suri de siguranţă; planul va fi elaborat la momentul oportun;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Schimb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 – se pune întrebarea ''Ce schimb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ri poate aduce produsul nostru?'';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noi ne propunem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schimb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 modul în care oamenii vor 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uta informaţii pe Internet: prin accesarea platformei noastre web pentru clipuri video;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impul – 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existe un anumit timp dedicat acestui proiect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(6 luni – estimated time of arrival)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; dezvoltarea ia sfârşit odat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ce se lanseaz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produsul dorit;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dup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ă,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se va realiza munc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de mentenanţă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 funcţie de noi obiective, va fi alocat alt timp pentru alt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dezvol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rii;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ntercomunicare – un astfel de proiect 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activeze un proces natural de comunicare între cei care îl dezvolt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(programatorii, noi)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cei care îl testeaz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(utilizatorii);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Unicitate – proiectul va fi unic (prin design, mod de implementare, soluţia propus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etc);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Nesiguranţă – tocmai datorit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faptului 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unele 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rţi ale proiectului vor fi unice (aşadar, nimeni nu a mai parcurs acest plan până acum, anumite aspecte vor fi în dubiu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 leg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tur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cu produsul final);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3.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3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.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Identify high-level project risks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Trebuie semnalate anumite pericole care pot sta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calea succesului acest proiect.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Fiind vorba de un proiect complex, poate ap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rea uzura, descurajarea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sau sc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derea motiva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iei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programatorilor. Totodat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trebuie semnalat şi riscul inevitabile de ordin tehnic (în special la configurarea mediilor de lucru şi la dependinţele necesare, deoarece acestea sunt domeniile la care suntem, oarecum, deficitari).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Deşi autoritatea de proiect va fi ales membrul cu cea mai importantă experienţă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acest domeniu, există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riscul unor eventuale tergivers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luarea deciziilor importante (sau alegerea celor greşite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pentru produs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).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Aici poate intra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riscul minor al insist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rii pe detaliile minore ale produsului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(bug-uri non-blocker-e, aspecte ale design-ului, etc)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, în loc de focusarea pe elementele cu adev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rat importante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(func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ionalit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ile mari)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Un alt impediment, deşi minor, poate consta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tr-o comunicare defectuoas</w:t>
      </w:r>
      <w:bookmarkStart w:id="0" w:name="__DdeLink__58_867666866"/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bookmarkEnd w:id="0"/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(conflict de idei, viziuni diferite, lipsa autorit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ţii, etc). 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 asemenea, putem lua în calcul şi eventuale erori în ceea ce priveşte ETA (Estimated Time of Arrival). În cazul în care acesta este prea mic, problemele neprev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zute vor ad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uga o presiune contraproductiv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iar acest lucru poate aduce deservicii majore.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Trebuie ales un ETA ceva mai apropiat de ''worst-case-scenario''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(situaţia cea mai pesimist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care vor ap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rea probleme neprev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zute la fiecare pas).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5787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2015-05-21T22:55:28Z</dcterms:created>
  <dc:language>en-US</dc:language>
  <dcterms:modified xsi:type="dcterms:W3CDTF">2015-05-22T00:33:34Z</dcterms:modified>
  <cp:revision>33</cp:revision>
</cp:coreProperties>
</file>