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0A618" w14:textId="5582CD2B" w:rsidR="008957E8" w:rsidRDefault="008957E8" w:rsidP="008957E8">
      <w:pPr>
        <w:pStyle w:val="Heading1"/>
      </w:pPr>
      <w:r>
        <w:t>Project_analysis_07052026</w:t>
      </w:r>
    </w:p>
    <w:p w14:paraId="7526A1DB" w14:textId="77777777" w:rsidR="008957E8" w:rsidRDefault="008957E8" w:rsidP="008957E8">
      <w:pPr>
        <w:pStyle w:val="NormalWeb"/>
      </w:pPr>
    </w:p>
    <w:p w14:paraId="5263633E" w14:textId="43AA5877" w:rsidR="008957E8" w:rsidRDefault="008957E8" w:rsidP="008957E8">
      <w:pPr>
        <w:pStyle w:val="NormalWeb"/>
      </w:pPr>
      <w:r>
        <w:t>Step 1 — profound diagnosis of the current webapp</w:t>
      </w:r>
    </w:p>
    <w:p w14:paraId="49E329E6" w14:textId="77777777" w:rsidR="008957E8" w:rsidRDefault="008957E8" w:rsidP="008957E8">
      <w:pPr>
        <w:pStyle w:val="NormalWeb"/>
      </w:pPr>
      <w:r>
        <w:t>I analysed the live direction and the GitHub repository you shared. The application is no longer just a simple “calculator”. It has evolved into a proper pricing workspace for transport break-even modelling: dashboard, company/tax setup, fleet inputs, time model, break-even results, pricing scenarios, sensitivity, vehicle classes, history, export, audit-style storage, and backend persistence. The frontend is a React/Vite app, the backend is Express/Postgres, and the shared engine is reused on both sides, which is a strong architectural decision.</w:t>
      </w:r>
    </w:p>
    <w:p w14:paraId="2ACB375F" w14:textId="77777777" w:rsidR="008957E8" w:rsidRDefault="008957E8" w:rsidP="008957E8">
      <w:pPr>
        <w:pStyle w:val="NormalWeb"/>
      </w:pPr>
      <w:r>
        <w:t>Overall verdict</w:t>
      </w:r>
    </w:p>
    <w:p w14:paraId="5117F0AE" w14:textId="77777777" w:rsidR="008957E8" w:rsidRDefault="008957E8" w:rsidP="008957E8">
      <w:pPr>
        <w:pStyle w:val="NormalWeb"/>
      </w:pPr>
      <w:r>
        <w:t>The webapp has a strong analytical core, but it is not yet production-grade. It is currently a very promising decision-support prototype with real commercial potential, but it needs hardening in deployment, data governance, security, validation, frontend maintainability, and user experience clarity.</w:t>
      </w:r>
    </w:p>
    <w:p w14:paraId="1E7933C1" w14:textId="77777777" w:rsidR="008957E8" w:rsidRDefault="008957E8" w:rsidP="008957E8">
      <w:pPr>
        <w:pStyle w:val="NormalWeb"/>
      </w:pPr>
      <w:r>
        <w:t>My score:</w:t>
      </w:r>
    </w:p>
    <w:p w14:paraId="2AC34636" w14:textId="77777777" w:rsidR="008957E8" w:rsidRDefault="008957E8" w:rsidP="008957E8">
      <w:pPr>
        <w:pStyle w:val="NormalWeb"/>
      </w:pPr>
      <w:r>
        <w:t>Product concept: 8.5 / 10</w:t>
      </w:r>
      <w:r>
        <w:br/>
        <w:t>Calculation logic direction: 8 / 10</w:t>
      </w:r>
      <w:r>
        <w:br/>
        <w:t>Architecture direction: 7 / 10</w:t>
      </w:r>
      <w:r>
        <w:br/>
        <w:t>Frontend maintainability: 5.5 / 10</w:t>
      </w:r>
      <w:r>
        <w:br/>
        <w:t>Production readiness: 4.5 / 10</w:t>
      </w:r>
      <w:r>
        <w:br/>
        <w:t>Commercial credibility today: 6 / 10</w:t>
      </w:r>
      <w:r>
        <w:br/>
        <w:t>Commercial credibility after hardening: 8.5 / 10</w:t>
      </w:r>
    </w:p>
    <w:p w14:paraId="206949F4" w14:textId="77777777" w:rsidR="008957E8" w:rsidRDefault="008957E8" w:rsidP="008957E8">
      <w:pPr>
        <w:pStyle w:val="NormalWeb"/>
      </w:pPr>
      <w:r>
        <w:t>What is already strong</w:t>
      </w:r>
    </w:p>
    <w:p w14:paraId="0246E24C" w14:textId="77777777" w:rsidR="008957E8" w:rsidRDefault="008957E8" w:rsidP="008957E8">
      <w:pPr>
        <w:pStyle w:val="NormalWeb"/>
      </w:pPr>
      <w:r>
        <w:t>The biggest strength is that the app has a real business spine. It is not a decorative dashboard. It is modelling fleet cost, break-even per loaded kilometre, tonne-kilometre economics, customer pricing, after-tax profit, VAT behaviour, jurisdiction rules, vehicle classes, and scenario history. That gives it the logic of a CFO/transport pricing cockpit rather than a normal calculator. The database schema already supports jurisdictions, tax rules, operating profiles, vehicle classes, calculation runs, scenario periods, calculation results, pricing scenarios, and audit logs.</w:t>
      </w:r>
    </w:p>
    <w:p w14:paraId="74642A1D" w14:textId="77777777" w:rsidR="008957E8" w:rsidRDefault="008957E8" w:rsidP="008957E8">
      <w:pPr>
        <w:pStyle w:val="NormalWeb"/>
      </w:pPr>
      <w:r>
        <w:t>The second strength is the shared engine approach. The frontend imports calculation functions from the shared package and can still calculate locally if the backend is unavailable. That is smart for resilience and demo stability, because the UI can continue showing previews even when the API is down.</w:t>
      </w:r>
    </w:p>
    <w:p w14:paraId="41B096B2" w14:textId="77777777" w:rsidR="008957E8" w:rsidRDefault="008957E8" w:rsidP="008957E8">
      <w:pPr>
        <w:pStyle w:val="NormalWeb"/>
      </w:pPr>
      <w:r>
        <w:t xml:space="preserve">The third strength is that the backend has moved beyond one-off calculations. It now supports preview endpoints, persistent calculation runs, history, JSON export packs, audit log access, </w:t>
      </w:r>
      <w:r>
        <w:lastRenderedPageBreak/>
        <w:t>vehicle-profile calculations, pricing scenarios, and sensitivity previews. That is the right direction for a serious planning tool.</w:t>
      </w:r>
    </w:p>
    <w:p w14:paraId="2E91F452" w14:textId="77777777" w:rsidR="008957E8" w:rsidRDefault="008957E8" w:rsidP="008957E8">
      <w:pPr>
        <w:pStyle w:val="NormalWeb"/>
      </w:pPr>
      <w:r>
        <w:t>The fourth strength is the planning orientation. The schema and frontend already understand calculation modes such as snapshot, planned annual, rolling forecast, and actual annual. That aligns with your earlier idea: not only calculating cost per kilometre once, but managing plan versus actual over time.</w:t>
      </w:r>
    </w:p>
    <w:p w14:paraId="3056B679" w14:textId="77777777" w:rsidR="008957E8" w:rsidRDefault="008957E8" w:rsidP="008957E8">
      <w:pPr>
        <w:pStyle w:val="NormalWeb"/>
      </w:pPr>
      <w:r>
        <w:t>Main risk 1 — Render backend binding is probably wrong</w:t>
      </w:r>
    </w:p>
    <w:p w14:paraId="09A2FAC8" w14:textId="77777777" w:rsidR="008957E8" w:rsidRDefault="008957E8" w:rsidP="008957E8">
      <w:pPr>
        <w:pStyle w:val="NormalWeb"/>
      </w:pPr>
      <w:r>
        <w:t>Your backend currently defaults to:</w:t>
      </w:r>
    </w:p>
    <w:p w14:paraId="4C7B6E52" w14:textId="77777777" w:rsidR="008957E8" w:rsidRDefault="008957E8" w:rsidP="008957E8">
      <w:pPr>
        <w:pStyle w:val="NormalWeb"/>
      </w:pPr>
      <w:r>
        <w:t>HOST = 127.0.0.1</w:t>
      </w:r>
      <w:r>
        <w:br/>
        <w:t>PORT = 10000</w:t>
      </w:r>
    </w:p>
    <w:p w14:paraId="36442B50" w14:textId="77777777" w:rsidR="008957E8" w:rsidRDefault="008957E8" w:rsidP="008957E8">
      <w:pPr>
        <w:pStyle w:val="NormalWeb"/>
      </w:pPr>
      <w:r>
        <w:t>That is dangerous on Render. Render’s own documentation says web services should bind to host 0.0.0.0 and use the PORT environment variable. Render also lists a misconfigured host/port as a common cause of 502 Bad Gateway errors. (</w:t>
      </w:r>
      <w:hyperlink r:id="rId5" w:tooltip="Multi-Service Architectures on Render – Render Docs" w:history="1">
        <w:r>
          <w:rPr>
            <w:rStyle w:val="Hyperlink"/>
          </w:rPr>
          <w:t>Render</w:t>
        </w:r>
      </w:hyperlink>
      <w:r>
        <w:t>)</w:t>
      </w:r>
    </w:p>
    <w:p w14:paraId="703E68A3" w14:textId="77777777" w:rsidR="008957E8" w:rsidRDefault="008957E8" w:rsidP="008957E8">
      <w:pPr>
        <w:pStyle w:val="NormalWeb"/>
      </w:pPr>
      <w:r>
        <w:t>This should be fixed first. The backend should default to:</w:t>
      </w:r>
    </w:p>
    <w:p w14:paraId="2541277C" w14:textId="77777777" w:rsidR="008957E8" w:rsidRDefault="008957E8" w:rsidP="008957E8">
      <w:pPr>
        <w:pStyle w:val="NormalWeb"/>
      </w:pPr>
      <w:r>
        <w:t>HOST = 0.0.0.0</w:t>
      </w:r>
    </w:p>
    <w:p w14:paraId="4F9473AC" w14:textId="77777777" w:rsidR="008957E8" w:rsidRDefault="008957E8" w:rsidP="008957E8">
      <w:pPr>
        <w:pStyle w:val="NormalWeb"/>
      </w:pPr>
      <w:r>
        <w:t>This single issue can explain why a deployment appears alive in logs but is not correctly reachable from outside.</w:t>
      </w:r>
    </w:p>
    <w:p w14:paraId="0D266D19" w14:textId="77777777" w:rsidR="008957E8" w:rsidRDefault="008957E8" w:rsidP="008957E8">
      <w:pPr>
        <w:pStyle w:val="NormalWeb"/>
      </w:pPr>
      <w:r>
        <w:t>Main risk 2 — security is currently development-level</w:t>
      </w:r>
    </w:p>
    <w:p w14:paraId="163402DE" w14:textId="77777777" w:rsidR="008957E8" w:rsidRDefault="008957E8" w:rsidP="008957E8">
      <w:pPr>
        <w:pStyle w:val="NormalWeb"/>
      </w:pPr>
      <w:r>
        <w:t>The backend uses open CORS with app.use(cors()). That is fine while developing, but not for a production-facing app where calculation history, pricing assumptions, company cost data, tax modelling and margin targets may be sensitive.</w:t>
      </w:r>
    </w:p>
    <w:p w14:paraId="645ECD9F" w14:textId="77777777" w:rsidR="008957E8" w:rsidRDefault="008957E8" w:rsidP="008957E8">
      <w:pPr>
        <w:pStyle w:val="NormalWeb"/>
      </w:pPr>
      <w:r>
        <w:t>There is also no authentication layer visible in the current API. The app exposes GET /api/calculations, GET /api/calculations/:id, DELETE /api/calculations/:id, GET /api/audit-log, and export endpoints. Without auth, anyone who reaches the backend could potentially read, delete, or export saved commercial calculations.</w:t>
      </w:r>
    </w:p>
    <w:p w14:paraId="240337D6" w14:textId="77777777" w:rsidR="008957E8" w:rsidRDefault="008957E8" w:rsidP="008957E8">
      <w:pPr>
        <w:pStyle w:val="NormalWeb"/>
      </w:pPr>
      <w:r>
        <w:t>This is not a cosmetic issue. In commercial terms, the app stores pricing intelligence: fleet cost structure, margin assumptions, customer rate logic, tax profile, scenario history, and possibly future actuals. That must be treated as sensitive business data.</w:t>
      </w:r>
    </w:p>
    <w:p w14:paraId="2A81D5E0" w14:textId="77777777" w:rsidR="008957E8" w:rsidRDefault="008957E8" w:rsidP="008957E8">
      <w:pPr>
        <w:pStyle w:val="NormalWeb"/>
      </w:pPr>
      <w:r>
        <w:t>Main risk 3 — the frontend is too monolithic</w:t>
      </w:r>
    </w:p>
    <w:p w14:paraId="51F6B0A4" w14:textId="77777777" w:rsidR="008957E8" w:rsidRDefault="008957E8" w:rsidP="008957E8">
      <w:pPr>
        <w:pStyle w:val="NormalWeb"/>
      </w:pPr>
      <w:r>
        <w:t>frontend/src/App.jsx contains the routing, state management, API logic, calculation preview logic, history operations, export handling, input pages, dashboard, results, pricing, sensitivity, vehicles and history UI in one large file. It works, but it will become painful very quickly.</w:t>
      </w:r>
    </w:p>
    <w:p w14:paraId="7FE35B3E" w14:textId="77777777" w:rsidR="008957E8" w:rsidRDefault="008957E8" w:rsidP="008957E8">
      <w:pPr>
        <w:pStyle w:val="NormalWeb"/>
      </w:pPr>
      <w:r>
        <w:t>The next design implementation will be harder than necessary unless the frontend is split into:</w:t>
      </w:r>
    </w:p>
    <w:p w14:paraId="5030474B" w14:textId="77777777" w:rsidR="008957E8" w:rsidRDefault="008957E8" w:rsidP="008957E8">
      <w:pPr>
        <w:pStyle w:val="NormalWeb"/>
      </w:pPr>
      <w:r>
        <w:lastRenderedPageBreak/>
        <w:t>pages</w:t>
      </w:r>
      <w:r>
        <w:br/>
        <w:t>components</w:t>
      </w:r>
      <w:r>
        <w:br/>
        <w:t>hooks</w:t>
      </w:r>
      <w:r>
        <w:br/>
        <w:t>api client</w:t>
      </w:r>
      <w:r>
        <w:br/>
        <w:t>formatters</w:t>
      </w:r>
      <w:r>
        <w:br/>
        <w:t>calculation adapters</w:t>
      </w:r>
      <w:r>
        <w:br/>
        <w:t>form sections</w:t>
      </w:r>
      <w:r>
        <w:br/>
        <w:t>chart components</w:t>
      </w:r>
    </w:p>
    <w:p w14:paraId="672BE621" w14:textId="77777777" w:rsidR="008957E8" w:rsidRDefault="008957E8" w:rsidP="008957E8">
      <w:pPr>
        <w:pStyle w:val="NormalWeb"/>
      </w:pPr>
      <w:r>
        <w:t>Right now, adding a new design risks touching too much logic at once. That increases the probability of breaking the calculator while improving the UI.</w:t>
      </w:r>
    </w:p>
    <w:p w14:paraId="1A2870AF" w14:textId="77777777" w:rsidR="008957E8" w:rsidRDefault="008957E8" w:rsidP="008957E8">
      <w:pPr>
        <w:pStyle w:val="NormalWeb"/>
      </w:pPr>
      <w:r>
        <w:t>Main risk 4 — data governance is not mature enough yet</w:t>
      </w:r>
    </w:p>
    <w:p w14:paraId="1C77A43F" w14:textId="77777777" w:rsidR="008957E8" w:rsidRDefault="008957E8" w:rsidP="008957E8">
      <w:pPr>
        <w:pStyle w:val="NormalWeb"/>
      </w:pPr>
      <w:r>
        <w:t>The schema stores tax and jurisdiction data with source URLs and “indicative” modelling status. That is good, because it openly recognises that these are modelling defaults, not official tax advice. But for a commercial product, tax/rate/reference data needs stronger governance: source type, official versus non-official source, review date, validity window, confidence level, and manual override reason.</w:t>
      </w:r>
    </w:p>
    <w:p w14:paraId="34E4C0FB" w14:textId="77777777" w:rsidR="008957E8" w:rsidRDefault="008957E8" w:rsidP="008957E8">
      <w:pPr>
        <w:pStyle w:val="NormalWeb"/>
      </w:pPr>
      <w:r>
        <w:t>At the moment, the app has a good foundation, but it should not present tax results as final truth. It should present them as planning assumptions unless validated.</w:t>
      </w:r>
    </w:p>
    <w:p w14:paraId="46CC2A96" w14:textId="77777777" w:rsidR="008957E8" w:rsidRDefault="008957E8" w:rsidP="008957E8">
      <w:pPr>
        <w:pStyle w:val="NormalWeb"/>
      </w:pPr>
      <w:r>
        <w:t>Main risk 5 — persistence has a useful fallback, but it can hide deployment problems</w:t>
      </w:r>
    </w:p>
    <w:p w14:paraId="218A8852" w14:textId="77777777" w:rsidR="008957E8" w:rsidRDefault="008957E8" w:rsidP="008957E8">
      <w:pPr>
        <w:pStyle w:val="NormalWeb"/>
      </w:pPr>
      <w:r>
        <w:t>The storage layer falls back to in-memory storage when DATABASE_URL is missing. That is useful locally, but risky in production because data can appear to save while actually being temporary. On restart, memory data disappears.</w:t>
      </w:r>
    </w:p>
    <w:p w14:paraId="5A9C84BC" w14:textId="77777777" w:rsidR="008957E8" w:rsidRDefault="008957E8" w:rsidP="008957E8">
      <w:pPr>
        <w:pStyle w:val="NormalWeb"/>
      </w:pPr>
      <w:r>
        <w:t>For production, the app should fail loudly if DATABASE_URL is missing. Local development may keep memory mode, but Render production should not silently run without Postgres.</w:t>
      </w:r>
    </w:p>
    <w:p w14:paraId="419CFD0F" w14:textId="77777777" w:rsidR="008957E8" w:rsidRDefault="008957E8" w:rsidP="008957E8">
      <w:pPr>
        <w:pStyle w:val="NormalWeb"/>
      </w:pPr>
      <w:r>
        <w:t>Main risk 6 — API validation is not strong enough</w:t>
      </w:r>
    </w:p>
    <w:p w14:paraId="3EA4FD58" w14:textId="77777777" w:rsidR="008957E8" w:rsidRDefault="008957E8" w:rsidP="008957E8">
      <w:pPr>
        <w:pStyle w:val="NormalWeb"/>
      </w:pPr>
      <w:r>
        <w:t>The backend accepts req.body and passes it into calculation functions. The engine may validate some business rules, but the API layer itself does not appear to enforce a formal request schema.</w:t>
      </w:r>
    </w:p>
    <w:p w14:paraId="5A97EB17" w14:textId="77777777" w:rsidR="008957E8" w:rsidRDefault="008957E8" w:rsidP="008957E8">
      <w:pPr>
        <w:pStyle w:val="NormalWeb"/>
      </w:pPr>
      <w:r>
        <w:t>That means invalid or extreme values can reach the engine: negative kilometres, unrealistic fuel prices, empty tax profiles, malformed periods, unknown statuses, or manipulated createdBy fields. For a pricing engine, validation should be strict at the API boundary.</w:t>
      </w:r>
    </w:p>
    <w:p w14:paraId="1122AE32" w14:textId="77777777" w:rsidR="008957E8" w:rsidRDefault="008957E8" w:rsidP="008957E8">
      <w:pPr>
        <w:pStyle w:val="NormalWeb"/>
      </w:pPr>
      <w:r>
        <w:t>Main risk 7 — the dashboard may be too complex for a first user</w:t>
      </w:r>
    </w:p>
    <w:p w14:paraId="7A8169A9" w14:textId="77777777" w:rsidR="008957E8" w:rsidRDefault="008957E8" w:rsidP="008957E8">
      <w:pPr>
        <w:pStyle w:val="NormalWeb"/>
      </w:pPr>
      <w:r>
        <w:t>The product has many strong concepts, but the interface risks overwhelming a new user. The navigation already includes Dashboard, Company &amp; Tax, Inputs, Time Model, Break-even, Pricing, Sensitivity, Vehicles and History.</w:t>
      </w:r>
    </w:p>
    <w:p w14:paraId="51BF6CC2" w14:textId="77777777" w:rsidR="008957E8" w:rsidRDefault="008957E8" w:rsidP="008957E8">
      <w:pPr>
        <w:pStyle w:val="NormalWeb"/>
      </w:pPr>
      <w:r>
        <w:t>That is powerful, but the first user journey should be simpler:</w:t>
      </w:r>
    </w:p>
    <w:p w14:paraId="37BC2BC3" w14:textId="77777777" w:rsidR="008957E8" w:rsidRDefault="008957E8" w:rsidP="008957E8">
      <w:pPr>
        <w:pStyle w:val="NormalWeb"/>
        <w:numPr>
          <w:ilvl w:val="0"/>
          <w:numId w:val="1"/>
        </w:numPr>
      </w:pPr>
      <w:r>
        <w:lastRenderedPageBreak/>
        <w:t>Choose country and company type</w:t>
      </w:r>
    </w:p>
    <w:p w14:paraId="48E7B726" w14:textId="77777777" w:rsidR="008957E8" w:rsidRDefault="008957E8" w:rsidP="008957E8">
      <w:pPr>
        <w:pStyle w:val="NormalWeb"/>
        <w:numPr>
          <w:ilvl w:val="0"/>
          <w:numId w:val="1"/>
        </w:numPr>
      </w:pPr>
      <w:r>
        <w:t>Choose vehicle/fleet profile</w:t>
      </w:r>
    </w:p>
    <w:p w14:paraId="7C6A0870" w14:textId="77777777" w:rsidR="008957E8" w:rsidRDefault="008957E8" w:rsidP="008957E8">
      <w:pPr>
        <w:pStyle w:val="NormalWeb"/>
        <w:numPr>
          <w:ilvl w:val="0"/>
          <w:numId w:val="1"/>
        </w:numPr>
      </w:pPr>
      <w:r>
        <w:t>Enter operational assumptions</w:t>
      </w:r>
    </w:p>
    <w:p w14:paraId="0AD2B683" w14:textId="77777777" w:rsidR="008957E8" w:rsidRDefault="008957E8" w:rsidP="008957E8">
      <w:pPr>
        <w:pStyle w:val="NormalWeb"/>
        <w:numPr>
          <w:ilvl w:val="0"/>
          <w:numId w:val="1"/>
        </w:numPr>
      </w:pPr>
      <w:r>
        <w:t>Calculate break-even</w:t>
      </w:r>
    </w:p>
    <w:p w14:paraId="50B082CD" w14:textId="77777777" w:rsidR="008957E8" w:rsidRDefault="008957E8" w:rsidP="008957E8">
      <w:pPr>
        <w:pStyle w:val="NormalWeb"/>
        <w:numPr>
          <w:ilvl w:val="0"/>
          <w:numId w:val="1"/>
        </w:numPr>
      </w:pPr>
      <w:r>
        <w:t>See recommended customer rate</w:t>
      </w:r>
    </w:p>
    <w:p w14:paraId="1E96C9B1" w14:textId="77777777" w:rsidR="008957E8" w:rsidRDefault="008957E8" w:rsidP="008957E8">
      <w:pPr>
        <w:pStyle w:val="NormalWeb"/>
        <w:numPr>
          <w:ilvl w:val="0"/>
          <w:numId w:val="1"/>
        </w:numPr>
      </w:pPr>
      <w:r>
        <w:t>Save scenario</w:t>
      </w:r>
    </w:p>
    <w:p w14:paraId="19C44F43" w14:textId="77777777" w:rsidR="008957E8" w:rsidRDefault="008957E8" w:rsidP="008957E8">
      <w:pPr>
        <w:pStyle w:val="NormalWeb"/>
        <w:numPr>
          <w:ilvl w:val="0"/>
          <w:numId w:val="1"/>
        </w:numPr>
      </w:pPr>
      <w:r>
        <w:t>Compare scenarios over time</w:t>
      </w:r>
    </w:p>
    <w:p w14:paraId="1B218D84" w14:textId="77777777" w:rsidR="008957E8" w:rsidRDefault="008957E8" w:rsidP="008957E8">
      <w:pPr>
        <w:pStyle w:val="NormalWeb"/>
      </w:pPr>
      <w:r>
        <w:t>The current app is closer to an expert cockpit than a guided tool. That is fine eventually, but the first commercial version needs a clearer workflow.</w:t>
      </w:r>
    </w:p>
    <w:p w14:paraId="713EC210" w14:textId="77777777" w:rsidR="008957E8" w:rsidRDefault="008957E8" w:rsidP="008957E8">
      <w:pPr>
        <w:pStyle w:val="NormalWeb"/>
      </w:pPr>
      <w:r>
        <w:t>Main risk 8 — testing exists, but production confidence needs more layers</w:t>
      </w:r>
    </w:p>
    <w:p w14:paraId="0FA7DA19" w14:textId="77777777" w:rsidR="008957E8" w:rsidRDefault="008957E8" w:rsidP="008957E8">
      <w:pPr>
        <w:pStyle w:val="NormalWeb"/>
      </w:pPr>
      <w:r>
        <w:t>The root package includes scripts for shared/backend tests and Playwright e2e tests. That is good. The backend and shared packages also use node --test.</w:t>
      </w:r>
    </w:p>
    <w:p w14:paraId="3566B558" w14:textId="77777777" w:rsidR="008957E8" w:rsidRDefault="008957E8" w:rsidP="008957E8">
      <w:pPr>
        <w:pStyle w:val="NormalWeb"/>
      </w:pPr>
      <w:r>
        <w:t>The missing layer is not the test command. The missing layer is business-case testing: fixed reference scenarios where the expected break-even, margin, tax, loaded-km and tonne-km outputs are locked. Without that, changes to the UI or engine can silently alter financial results.</w:t>
      </w:r>
    </w:p>
    <w:p w14:paraId="4047B6A7" w14:textId="77777777" w:rsidR="008957E8" w:rsidRDefault="008957E8" w:rsidP="008957E8">
      <w:pPr>
        <w:pStyle w:val="NormalWeb"/>
      </w:pPr>
      <w:r>
        <w:t>What I would prioritise next</w:t>
      </w:r>
    </w:p>
    <w:p w14:paraId="1A36FBAA" w14:textId="77777777" w:rsidR="008957E8" w:rsidRDefault="008957E8" w:rsidP="008957E8">
      <w:pPr>
        <w:pStyle w:val="NormalWeb"/>
      </w:pPr>
      <w:r>
        <w:t>Priority 1: fix backend deployment and production safety</w:t>
      </w:r>
      <w:r>
        <w:br/>
        <w:t>Set HOST to 0.0.0.0, restrict CORS, confirm DATABASE_URL is mandatory in production, and verify /api/health from the deployed backend.</w:t>
      </w:r>
    </w:p>
    <w:p w14:paraId="4A6157D0" w14:textId="77777777" w:rsidR="008957E8" w:rsidRDefault="008957E8" w:rsidP="008957E8">
      <w:pPr>
        <w:pStyle w:val="NormalWeb"/>
      </w:pPr>
      <w:r>
        <w:t>Priority 2: protect saved data</w:t>
      </w:r>
      <w:r>
        <w:br/>
        <w:t>Add basic authentication before exposing calculation history, audit logs, delete, and export endpoints.</w:t>
      </w:r>
    </w:p>
    <w:p w14:paraId="1372A31A" w14:textId="77777777" w:rsidR="008957E8" w:rsidRDefault="008957E8" w:rsidP="008957E8">
      <w:pPr>
        <w:pStyle w:val="NormalWeb"/>
      </w:pPr>
      <w:r>
        <w:t>Priority 3: split the frontend before redesigning heavily</w:t>
      </w:r>
      <w:r>
        <w:br/>
        <w:t>Do not redesign inside one huge App.jsx. First extract pages and reusable components. Then apply the new design cleanly.</w:t>
      </w:r>
    </w:p>
    <w:p w14:paraId="2FE7DC6F" w14:textId="77777777" w:rsidR="008957E8" w:rsidRDefault="008957E8" w:rsidP="008957E8">
      <w:pPr>
        <w:pStyle w:val="NormalWeb"/>
      </w:pPr>
      <w:r>
        <w:t>Priority 4: add formal input validation</w:t>
      </w:r>
      <w:r>
        <w:br/>
        <w:t>Use a schema layer before calculations. Every numeric input should have min/max rules, required/optional state, and business meaning.</w:t>
      </w:r>
    </w:p>
    <w:p w14:paraId="6D006CCE" w14:textId="77777777" w:rsidR="008957E8" w:rsidRDefault="008957E8" w:rsidP="008957E8">
      <w:pPr>
        <w:pStyle w:val="NormalWeb"/>
      </w:pPr>
      <w:r>
        <w:t>Priority 5: make the dashboard more executive</w:t>
      </w:r>
      <w:r>
        <w:br/>
        <w:t>The dashboard should answer three questions immediately: What is my break-even? What price should I charge? What is my risk if fuel, load factor or kilometres change?</w:t>
      </w:r>
    </w:p>
    <w:p w14:paraId="445B1CE9" w14:textId="77777777" w:rsidR="008957E8" w:rsidRDefault="008957E8" w:rsidP="008957E8">
      <w:pPr>
        <w:pStyle w:val="NormalWeb"/>
      </w:pPr>
      <w:r>
        <w:t>Priority 6: add commercial-grade scenario comparison</w:t>
      </w:r>
      <w:r>
        <w:br/>
        <w:t>The app should allow Baseline vs Optimistic vs Fuel Shock vs Low Utilisation vs Actual Month. That is where the product becomes genuinely valuable.</w:t>
      </w:r>
    </w:p>
    <w:p w14:paraId="7670FD12" w14:textId="77777777" w:rsidR="008957E8" w:rsidRDefault="008957E8" w:rsidP="008957E8">
      <w:pPr>
        <w:pStyle w:val="NormalWeb"/>
      </w:pPr>
      <w:r>
        <w:t>Priority 7: add source governance</w:t>
      </w:r>
      <w:r>
        <w:br/>
        <w:t>Every tax/reference value should show: source, date, status, confidence, last reviewed, and whether it is official, advisory, or manually entered.</w:t>
      </w:r>
    </w:p>
    <w:p w14:paraId="67A980FD" w14:textId="77777777" w:rsidR="008957E8" w:rsidRDefault="008957E8" w:rsidP="008957E8">
      <w:pPr>
        <w:pStyle w:val="NormalWeb"/>
      </w:pPr>
      <w:r>
        <w:lastRenderedPageBreak/>
        <w:t>My strongest conclusion</w:t>
      </w:r>
    </w:p>
    <w:p w14:paraId="6CC667DD" w14:textId="77777777" w:rsidR="008957E8" w:rsidRDefault="008957E8" w:rsidP="008957E8">
      <w:pPr>
        <w:pStyle w:val="NormalWeb"/>
      </w:pPr>
      <w:r>
        <w:t>The app is directionally very good. The idea is serious, the engine is becoming mature, and the data model is more advanced than a normal prototype. But the next sprint should not start with more visual decoration. It should start with production hardening and frontend restructuring.</w:t>
      </w:r>
    </w:p>
    <w:p w14:paraId="128B7017" w14:textId="77777777" w:rsidR="008957E8" w:rsidRDefault="008957E8" w:rsidP="008957E8">
      <w:pPr>
        <w:pStyle w:val="NormalWeb"/>
      </w:pPr>
      <w:r>
        <w:t>The correct next move is:</w:t>
      </w:r>
    </w:p>
    <w:p w14:paraId="0A57DDED" w14:textId="77777777" w:rsidR="008957E8" w:rsidRDefault="008957E8" w:rsidP="008957E8">
      <w:pPr>
        <w:pStyle w:val="NormalWeb"/>
      </w:pPr>
      <w:r>
        <w:t>stabilise backend deployment → secure API/history → split App.jsx → then redesign the dashboard.</w:t>
      </w:r>
    </w:p>
    <w:p w14:paraId="67E99015" w14:textId="77777777" w:rsidR="008957E8" w:rsidRDefault="008957E8" w:rsidP="008957E8">
      <w:pPr>
        <w:pStyle w:val="NormalWeb"/>
      </w:pPr>
      <w:r>
        <w:t>That order protects the engine, protects the data, and gives you a clean base for a professional UI.</w:t>
      </w:r>
    </w:p>
    <w:p w14:paraId="51087280" w14:textId="77777777" w:rsidR="00DA5B68" w:rsidRDefault="00DA5B68"/>
    <w:sectPr w:rsidR="00DA5B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C490D"/>
    <w:multiLevelType w:val="multilevel"/>
    <w:tmpl w:val="5D4C9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8504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7E8"/>
    <w:rsid w:val="00234C63"/>
    <w:rsid w:val="00304F85"/>
    <w:rsid w:val="008957E8"/>
    <w:rsid w:val="00DA5B68"/>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343B1FED"/>
  <w15:chartTrackingRefBased/>
  <w15:docId w15:val="{E9FBC06C-6F00-3944-8E9F-8BBF5703D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7E8"/>
    <w:rPr>
      <w:rFonts w:eastAsiaTheme="majorEastAsia" w:cstheme="majorBidi"/>
      <w:color w:val="272727" w:themeColor="text1" w:themeTint="D8"/>
    </w:rPr>
  </w:style>
  <w:style w:type="paragraph" w:styleId="Title">
    <w:name w:val="Title"/>
    <w:basedOn w:val="Normal"/>
    <w:next w:val="Normal"/>
    <w:link w:val="TitleChar"/>
    <w:uiPriority w:val="10"/>
    <w:qFormat/>
    <w:rsid w:val="00895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7E8"/>
    <w:pPr>
      <w:spacing w:before="160"/>
      <w:jc w:val="center"/>
    </w:pPr>
    <w:rPr>
      <w:i/>
      <w:iCs/>
      <w:color w:val="404040" w:themeColor="text1" w:themeTint="BF"/>
    </w:rPr>
  </w:style>
  <w:style w:type="character" w:customStyle="1" w:styleId="QuoteChar">
    <w:name w:val="Quote Char"/>
    <w:basedOn w:val="DefaultParagraphFont"/>
    <w:link w:val="Quote"/>
    <w:uiPriority w:val="29"/>
    <w:rsid w:val="008957E8"/>
    <w:rPr>
      <w:i/>
      <w:iCs/>
      <w:color w:val="404040" w:themeColor="text1" w:themeTint="BF"/>
    </w:rPr>
  </w:style>
  <w:style w:type="paragraph" w:styleId="ListParagraph">
    <w:name w:val="List Paragraph"/>
    <w:basedOn w:val="Normal"/>
    <w:uiPriority w:val="34"/>
    <w:qFormat/>
    <w:rsid w:val="008957E8"/>
    <w:pPr>
      <w:ind w:left="720"/>
      <w:contextualSpacing/>
    </w:pPr>
  </w:style>
  <w:style w:type="character" w:styleId="IntenseEmphasis">
    <w:name w:val="Intense Emphasis"/>
    <w:basedOn w:val="DefaultParagraphFont"/>
    <w:uiPriority w:val="21"/>
    <w:qFormat/>
    <w:rsid w:val="008957E8"/>
    <w:rPr>
      <w:i/>
      <w:iCs/>
      <w:color w:val="0F4761" w:themeColor="accent1" w:themeShade="BF"/>
    </w:rPr>
  </w:style>
  <w:style w:type="paragraph" w:styleId="IntenseQuote">
    <w:name w:val="Intense Quote"/>
    <w:basedOn w:val="Normal"/>
    <w:next w:val="Normal"/>
    <w:link w:val="IntenseQuoteChar"/>
    <w:uiPriority w:val="30"/>
    <w:qFormat/>
    <w:rsid w:val="00895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7E8"/>
    <w:rPr>
      <w:i/>
      <w:iCs/>
      <w:color w:val="0F4761" w:themeColor="accent1" w:themeShade="BF"/>
    </w:rPr>
  </w:style>
  <w:style w:type="character" w:styleId="IntenseReference">
    <w:name w:val="Intense Reference"/>
    <w:basedOn w:val="DefaultParagraphFont"/>
    <w:uiPriority w:val="32"/>
    <w:qFormat/>
    <w:rsid w:val="008957E8"/>
    <w:rPr>
      <w:b/>
      <w:bCs/>
      <w:smallCaps/>
      <w:color w:val="0F4761" w:themeColor="accent1" w:themeShade="BF"/>
      <w:spacing w:val="5"/>
    </w:rPr>
  </w:style>
  <w:style w:type="paragraph" w:styleId="NormalWeb">
    <w:name w:val="Normal (Web)"/>
    <w:basedOn w:val="Normal"/>
    <w:uiPriority w:val="99"/>
    <w:semiHidden/>
    <w:unhideWhenUsed/>
    <w:rsid w:val="008957E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957E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ender.com/docs/multi-service-architecture?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1436</Words>
  <Characters>8187</Characters>
  <Application>Microsoft Office Word</Application>
  <DocSecurity>0</DocSecurity>
  <Lines>157</Lines>
  <Paragraphs>75</Paragraphs>
  <ScaleCrop>false</ScaleCrop>
  <Company/>
  <LinksUpToDate>false</LinksUpToDate>
  <CharactersWithSpaces>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 Ciobanu</dc:creator>
  <cp:keywords/>
  <dc:description/>
  <cp:lastModifiedBy>Marius Ciobanu</cp:lastModifiedBy>
  <cp:revision>1</cp:revision>
  <dcterms:created xsi:type="dcterms:W3CDTF">2026-05-07T19:58:00Z</dcterms:created>
  <dcterms:modified xsi:type="dcterms:W3CDTF">2026-05-07T19:59:00Z</dcterms:modified>
</cp:coreProperties>
</file>