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ED2D3" w14:textId="77777777" w:rsidR="003B48F3" w:rsidRPr="007C010F" w:rsidRDefault="003B48F3" w:rsidP="003B48F3">
      <w:pPr>
        <w:pStyle w:val="Heading2"/>
        <w:spacing w:before="0" w:line="276" w:lineRule="auto"/>
        <w:jc w:val="both"/>
        <w:rPr>
          <w:rFonts w:ascii="Verdana" w:hAnsi="Verdana"/>
          <w:color w:val="auto"/>
          <w:sz w:val="20"/>
          <w:szCs w:val="20"/>
        </w:rPr>
      </w:pPr>
      <w:bookmarkStart w:id="0" w:name="_Toc195010814"/>
      <w:r w:rsidRPr="007C010F">
        <w:rPr>
          <w:rFonts w:ascii="Verdana" w:hAnsi="Verdana"/>
          <w:color w:val="auto"/>
          <w:sz w:val="20"/>
          <w:szCs w:val="20"/>
        </w:rPr>
        <w:t>Construction set</w:t>
      </w:r>
      <w:bookmarkEnd w:id="0"/>
    </w:p>
    <w:p w14:paraId="29CAC318" w14:textId="77777777" w:rsidR="003B48F3" w:rsidRPr="00C34790" w:rsidRDefault="003B48F3" w:rsidP="003B48F3">
      <w:pPr>
        <w:spacing w:line="276" w:lineRule="auto"/>
        <w:jc w:val="both"/>
        <w:rPr>
          <w:rFonts w:ascii="Verdana" w:hAnsi="Verdana"/>
          <w:sz w:val="20"/>
          <w:szCs w:val="20"/>
        </w:rPr>
      </w:pPr>
      <w:r w:rsidRPr="007C010F">
        <w:rPr>
          <w:rFonts w:ascii="Verdana" w:hAnsi="Verdana"/>
          <w:sz w:val="20"/>
          <w:szCs w:val="20"/>
        </w:rPr>
        <w:t xml:space="preserve">To properly analysis the envelope of the building, materials have been composed in the energy models according to the detail drawings </w:t>
      </w:r>
      <w:r w:rsidRPr="00C34790">
        <w:rPr>
          <w:rFonts w:ascii="Verdana" w:hAnsi="Verdana"/>
          <w:sz w:val="20"/>
          <w:szCs w:val="20"/>
        </w:rPr>
        <w:t xml:space="preserve">by LINK </w:t>
      </w:r>
      <w:proofErr w:type="spellStart"/>
      <w:r w:rsidRPr="00C34790">
        <w:rPr>
          <w:rFonts w:ascii="Verdana" w:hAnsi="Verdana"/>
          <w:sz w:val="20"/>
          <w:szCs w:val="20"/>
        </w:rPr>
        <w:t>Arkitektur</w:t>
      </w:r>
      <w:proofErr w:type="spellEnd"/>
      <w:r w:rsidRPr="00C34790">
        <w:rPr>
          <w:rFonts w:ascii="Verdana" w:hAnsi="Verdana"/>
          <w:sz w:val="20"/>
          <w:szCs w:val="20"/>
        </w:rPr>
        <w:t>.</w:t>
      </w:r>
    </w:p>
    <w:p w14:paraId="62AB2C69"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 xml:space="preserve">The first to be analysed, was an external wall. </w:t>
      </w:r>
    </w:p>
    <w:p w14:paraId="5BD396ED" w14:textId="77777777" w:rsidR="003B48F3" w:rsidRDefault="003B48F3" w:rsidP="003B48F3">
      <w:pPr>
        <w:keepNext/>
        <w:spacing w:line="276" w:lineRule="auto"/>
        <w:jc w:val="both"/>
      </w:pPr>
      <w:r w:rsidRPr="00C34790">
        <w:rPr>
          <w:rFonts w:ascii="Verdana" w:hAnsi="Verdana"/>
          <w:noProof/>
          <w:sz w:val="20"/>
          <w:szCs w:val="20"/>
        </w:rPr>
        <w:drawing>
          <wp:inline distT="0" distB="0" distL="0" distR="0" wp14:anchorId="3072AA60" wp14:editId="39FEEC22">
            <wp:extent cx="5729605" cy="1240872"/>
            <wp:effectExtent l="0" t="0" r="4445" b="0"/>
            <wp:docPr id="1998149330" name="Picture 2" descr="A blueprint of a b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9330" name="Picture 2" descr="A blueprint of a beam&#10;&#10;AI-generated content may be incorrect."/>
                    <pic:cNvPicPr>
                      <a:picLocks noChangeAspect="1" noChangeArrowheads="1"/>
                    </pic:cNvPicPr>
                  </pic:nvPicPr>
                  <pic:blipFill rotWithShape="1">
                    <a:blip r:embed="rId4">
                      <a:extLst>
                        <a:ext uri="{28A0092B-C50C-407E-A947-70E740481C1C}">
                          <a14:useLocalDpi xmlns:a14="http://schemas.microsoft.com/office/drawing/2010/main" val="0"/>
                        </a:ext>
                      </a:extLst>
                    </a:blip>
                    <a:srcRect t="34071"/>
                    <a:stretch/>
                  </pic:blipFill>
                  <pic:spPr bwMode="auto">
                    <a:xfrm>
                      <a:off x="0" y="0"/>
                      <a:ext cx="5729605" cy="1240872"/>
                    </a:xfrm>
                    <a:prstGeom prst="rect">
                      <a:avLst/>
                    </a:prstGeom>
                    <a:noFill/>
                    <a:ln>
                      <a:noFill/>
                    </a:ln>
                    <a:extLst>
                      <a:ext uri="{53640926-AAD7-44D8-BBD7-CCE9431645EC}">
                        <a14:shadowObscured xmlns:a14="http://schemas.microsoft.com/office/drawing/2010/main"/>
                      </a:ext>
                    </a:extLst>
                  </pic:spPr>
                </pic:pic>
              </a:graphicData>
            </a:graphic>
          </wp:inline>
        </w:drawing>
      </w:r>
    </w:p>
    <w:p w14:paraId="5F51F9AE" w14:textId="77777777" w:rsidR="003B48F3" w:rsidRPr="007C010F" w:rsidRDefault="003B48F3" w:rsidP="003B48F3">
      <w:pPr>
        <w:pStyle w:val="Caption"/>
        <w:jc w:val="both"/>
      </w:pPr>
      <w:bookmarkStart w:id="1" w:name="_Toc195192710"/>
      <w:r w:rsidRPr="007C010F">
        <w:t xml:space="preserve">Figure </w:t>
      </w:r>
      <w:r w:rsidRPr="007C010F">
        <w:fldChar w:fldCharType="begin"/>
      </w:r>
      <w:r w:rsidRPr="007C010F">
        <w:instrText xml:space="preserve"> SEQ Figure \* ARABIC </w:instrText>
      </w:r>
      <w:r w:rsidRPr="007C010F">
        <w:fldChar w:fldCharType="separate"/>
      </w:r>
      <w:r>
        <w:rPr>
          <w:noProof/>
        </w:rPr>
        <w:t>5</w:t>
      </w:r>
      <w:r w:rsidRPr="007C010F">
        <w:fldChar w:fldCharType="end"/>
      </w:r>
      <w:r w:rsidRPr="007C010F">
        <w:t xml:space="preserve">. Fragment of </w:t>
      </w:r>
      <w:r>
        <w:t>D</w:t>
      </w:r>
      <w:r w:rsidRPr="007C010F">
        <w:t xml:space="preserve">rawing A-D-23-1-6-05 by LINK </w:t>
      </w:r>
      <w:proofErr w:type="spellStart"/>
      <w:r w:rsidRPr="007C010F">
        <w:t>Arkitektur</w:t>
      </w:r>
      <w:bookmarkEnd w:id="1"/>
      <w:proofErr w:type="spellEnd"/>
    </w:p>
    <w:p w14:paraId="66E48484" w14:textId="77777777" w:rsidR="003B48F3" w:rsidRPr="00C34790" w:rsidRDefault="003B48F3" w:rsidP="003B48F3">
      <w:pPr>
        <w:spacing w:after="0" w:line="276" w:lineRule="auto"/>
        <w:jc w:val="both"/>
        <w:rPr>
          <w:rFonts w:ascii="Verdana" w:hAnsi="Verdana"/>
          <w:sz w:val="20"/>
          <w:szCs w:val="20"/>
        </w:rPr>
      </w:pPr>
    </w:p>
    <w:p w14:paraId="67BCA2E7" w14:textId="77777777" w:rsidR="003B48F3" w:rsidRPr="00C34790" w:rsidRDefault="003B48F3" w:rsidP="003B48F3">
      <w:pPr>
        <w:spacing w:after="0" w:line="276" w:lineRule="auto"/>
        <w:jc w:val="both"/>
        <w:rPr>
          <w:rFonts w:ascii="Verdana" w:hAnsi="Verdana"/>
          <w:sz w:val="20"/>
          <w:szCs w:val="20"/>
        </w:rPr>
      </w:pPr>
      <w:r w:rsidRPr="00C34790">
        <w:rPr>
          <w:rFonts w:ascii="Verdana" w:hAnsi="Verdana"/>
          <w:sz w:val="20"/>
          <w:szCs w:val="20"/>
        </w:rPr>
        <w:t xml:space="preserve">Parameters required for the energy model are thickness, conductivity, density and specific heat of the material. Those values have been based on an available documentation about the building, but also software </w:t>
      </w:r>
      <w:proofErr w:type="spellStart"/>
      <w:r w:rsidRPr="00C34790">
        <w:rPr>
          <w:rFonts w:ascii="Verdana" w:hAnsi="Verdana"/>
          <w:sz w:val="20"/>
          <w:szCs w:val="20"/>
        </w:rPr>
        <w:t>Ubakus</w:t>
      </w:r>
      <w:proofErr w:type="spellEnd"/>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ADDIN ZOTERO_ITEM CSL_CITATION {"citationID":"jScZZPvM","properties":{"formattedCitation":"(\\uc0\\u8216{}Ubakus\\uc0\\u8217{}, 2025)","plainCitation":"(‘Ubakus’, 2025)","noteIndex":0},"citationItems":[{"id":8,"uris":["http://zotero.org/users/local/ko0ltxTK/items/RRG5SMN5"],"itemData":{"id":8,"type":"software","title":"Ubakus","URL":"https://www.ubakus.de/en/r-value-calculator/?","issued":{"date-parts":[["2025",2,16]]}}}],"schema":"https://github.com/citation-style-language/schema/raw/master/csl-citation.json"} </w:instrText>
      </w:r>
      <w:r>
        <w:rPr>
          <w:rFonts w:ascii="Verdana" w:hAnsi="Verdana"/>
          <w:sz w:val="20"/>
          <w:szCs w:val="20"/>
        </w:rPr>
        <w:fldChar w:fldCharType="separate"/>
      </w:r>
      <w:r w:rsidRPr="007C010F">
        <w:rPr>
          <w:rFonts w:ascii="Verdana" w:hAnsi="Verdana" w:cs="Times New Roman"/>
          <w:kern w:val="0"/>
          <w:sz w:val="20"/>
        </w:rPr>
        <w:t>(‘</w:t>
      </w:r>
      <w:proofErr w:type="spellStart"/>
      <w:r w:rsidRPr="007C010F">
        <w:rPr>
          <w:rFonts w:ascii="Verdana" w:hAnsi="Verdana" w:cs="Times New Roman"/>
          <w:kern w:val="0"/>
          <w:sz w:val="20"/>
        </w:rPr>
        <w:t>Ubakus</w:t>
      </w:r>
      <w:proofErr w:type="spellEnd"/>
      <w:r w:rsidRPr="007C010F">
        <w:rPr>
          <w:rFonts w:ascii="Verdana" w:hAnsi="Verdana" w:cs="Times New Roman"/>
          <w:kern w:val="0"/>
          <w:sz w:val="20"/>
        </w:rPr>
        <w:t>’, 2025)</w:t>
      </w:r>
      <w:r>
        <w:rPr>
          <w:rFonts w:ascii="Verdana" w:hAnsi="Verdana"/>
          <w:sz w:val="20"/>
          <w:szCs w:val="20"/>
        </w:rPr>
        <w:fldChar w:fldCharType="end"/>
      </w:r>
      <w:r w:rsidRPr="00C34790">
        <w:rPr>
          <w:rFonts w:ascii="Verdana" w:hAnsi="Verdana"/>
          <w:sz w:val="20"/>
          <w:szCs w:val="20"/>
        </w:rPr>
        <w:t xml:space="preserve"> and verified with the product description. </w:t>
      </w:r>
    </w:p>
    <w:p w14:paraId="4AC267C9" w14:textId="77777777" w:rsidR="003B48F3" w:rsidRPr="00C34790" w:rsidRDefault="003B48F3" w:rsidP="003B48F3">
      <w:pPr>
        <w:spacing w:after="0" w:line="276" w:lineRule="auto"/>
        <w:jc w:val="both"/>
        <w:rPr>
          <w:rFonts w:ascii="Verdana" w:hAnsi="Verdana"/>
          <w:sz w:val="20"/>
          <w:szCs w:val="20"/>
        </w:rPr>
      </w:pPr>
    </w:p>
    <w:tbl>
      <w:tblPr>
        <w:tblStyle w:val="TableGrid"/>
        <w:tblW w:w="0" w:type="auto"/>
        <w:tblLook w:val="04A0" w:firstRow="1" w:lastRow="0" w:firstColumn="1" w:lastColumn="0" w:noHBand="0" w:noVBand="1"/>
      </w:tblPr>
      <w:tblGrid>
        <w:gridCol w:w="1803"/>
        <w:gridCol w:w="1803"/>
        <w:gridCol w:w="1803"/>
        <w:gridCol w:w="1803"/>
        <w:gridCol w:w="1804"/>
      </w:tblGrid>
      <w:tr w:rsidR="003B48F3" w:rsidRPr="00C34790" w14:paraId="6D5E940C" w14:textId="77777777" w:rsidTr="00064B5B">
        <w:tc>
          <w:tcPr>
            <w:tcW w:w="9016" w:type="dxa"/>
            <w:gridSpan w:val="5"/>
          </w:tcPr>
          <w:p w14:paraId="1F146B21" w14:textId="77777777" w:rsidR="003B48F3" w:rsidRPr="00C34790" w:rsidRDefault="003B48F3" w:rsidP="00064B5B">
            <w:pPr>
              <w:spacing w:after="160" w:line="276" w:lineRule="auto"/>
              <w:jc w:val="both"/>
              <w:rPr>
                <w:rFonts w:ascii="Verdana" w:hAnsi="Verdana"/>
                <w:sz w:val="20"/>
                <w:szCs w:val="20"/>
              </w:rPr>
            </w:pPr>
            <w:r w:rsidRPr="00C34790">
              <w:rPr>
                <w:rFonts w:ascii="Verdana" w:hAnsi="Verdana"/>
                <w:b/>
                <w:bCs/>
                <w:sz w:val="20"/>
                <w:szCs w:val="20"/>
              </w:rPr>
              <w:t>External wall - ZEB YV-223+73_Trepanel/G</w:t>
            </w:r>
          </w:p>
        </w:tc>
      </w:tr>
      <w:tr w:rsidR="003B48F3" w:rsidRPr="00C34790" w14:paraId="599F76BB" w14:textId="77777777" w:rsidTr="00064B5B">
        <w:tc>
          <w:tcPr>
            <w:tcW w:w="1803" w:type="dxa"/>
          </w:tcPr>
          <w:p w14:paraId="6062800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Material</w:t>
            </w:r>
          </w:p>
        </w:tc>
        <w:tc>
          <w:tcPr>
            <w:tcW w:w="1803" w:type="dxa"/>
          </w:tcPr>
          <w:p w14:paraId="3DD572B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Thickness [m]</w:t>
            </w:r>
          </w:p>
        </w:tc>
        <w:tc>
          <w:tcPr>
            <w:tcW w:w="1803" w:type="dxa"/>
          </w:tcPr>
          <w:p w14:paraId="409EB3D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Conductivity [W/m-K]</w:t>
            </w:r>
          </w:p>
        </w:tc>
        <w:tc>
          <w:tcPr>
            <w:tcW w:w="1803" w:type="dxa"/>
          </w:tcPr>
          <w:p w14:paraId="2366256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Density [kg/m3]</w:t>
            </w:r>
          </w:p>
        </w:tc>
        <w:tc>
          <w:tcPr>
            <w:tcW w:w="1804" w:type="dxa"/>
          </w:tcPr>
          <w:p w14:paraId="20B4F81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Specific heat [J/kg-K]</w:t>
            </w:r>
          </w:p>
        </w:tc>
      </w:tr>
      <w:tr w:rsidR="003B48F3" w:rsidRPr="00C34790" w14:paraId="1CAE86EF" w14:textId="77777777" w:rsidTr="00064B5B">
        <w:tc>
          <w:tcPr>
            <w:tcW w:w="1803" w:type="dxa"/>
          </w:tcPr>
          <w:p w14:paraId="559AC9F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Vertical panel double bevel square edge</w:t>
            </w:r>
          </w:p>
        </w:tc>
        <w:tc>
          <w:tcPr>
            <w:tcW w:w="1803" w:type="dxa"/>
          </w:tcPr>
          <w:p w14:paraId="2E43B18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0.019</w:t>
            </w:r>
          </w:p>
        </w:tc>
        <w:tc>
          <w:tcPr>
            <w:tcW w:w="1803" w:type="dxa"/>
          </w:tcPr>
          <w:p w14:paraId="75FE278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0.13</w:t>
            </w:r>
          </w:p>
        </w:tc>
        <w:tc>
          <w:tcPr>
            <w:tcW w:w="1803" w:type="dxa"/>
          </w:tcPr>
          <w:p w14:paraId="323EB18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500</w:t>
            </w:r>
          </w:p>
        </w:tc>
        <w:tc>
          <w:tcPr>
            <w:tcW w:w="1804" w:type="dxa"/>
          </w:tcPr>
          <w:p w14:paraId="2A2D089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1600</w:t>
            </w:r>
          </w:p>
        </w:tc>
      </w:tr>
      <w:tr w:rsidR="003B48F3" w:rsidRPr="00C34790" w14:paraId="72E0C69A" w14:textId="77777777" w:rsidTr="00064B5B">
        <w:tc>
          <w:tcPr>
            <w:tcW w:w="1803" w:type="dxa"/>
          </w:tcPr>
          <w:p w14:paraId="6E7B33A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Horizontal batten</w:t>
            </w:r>
          </w:p>
        </w:tc>
        <w:tc>
          <w:tcPr>
            <w:tcW w:w="1803" w:type="dxa"/>
          </w:tcPr>
          <w:p w14:paraId="0779435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0.068</w:t>
            </w:r>
          </w:p>
        </w:tc>
        <w:tc>
          <w:tcPr>
            <w:tcW w:w="1803" w:type="dxa"/>
          </w:tcPr>
          <w:p w14:paraId="5218565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0.12</w:t>
            </w:r>
          </w:p>
        </w:tc>
        <w:tc>
          <w:tcPr>
            <w:tcW w:w="1803" w:type="dxa"/>
          </w:tcPr>
          <w:p w14:paraId="0AB602C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450</w:t>
            </w:r>
          </w:p>
        </w:tc>
        <w:tc>
          <w:tcPr>
            <w:tcW w:w="1804" w:type="dxa"/>
          </w:tcPr>
          <w:p w14:paraId="03947F3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1600</w:t>
            </w:r>
          </w:p>
        </w:tc>
      </w:tr>
      <w:tr w:rsidR="003B48F3" w:rsidRPr="00C34790" w14:paraId="56FE65CE" w14:textId="77777777" w:rsidTr="00064B5B">
        <w:trPr>
          <w:trHeight w:val="383"/>
        </w:trPr>
        <w:tc>
          <w:tcPr>
            <w:tcW w:w="1803" w:type="dxa"/>
          </w:tcPr>
          <w:p w14:paraId="3430048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Vertical batten</w:t>
            </w:r>
          </w:p>
          <w:p w14:paraId="312B396A" w14:textId="77777777" w:rsidR="003B48F3" w:rsidRPr="00C34790" w:rsidRDefault="003B48F3" w:rsidP="00064B5B">
            <w:pPr>
              <w:spacing w:line="276" w:lineRule="auto"/>
              <w:jc w:val="both"/>
              <w:rPr>
                <w:rFonts w:ascii="Verdana" w:hAnsi="Verdana"/>
                <w:sz w:val="20"/>
                <w:szCs w:val="20"/>
              </w:rPr>
            </w:pPr>
          </w:p>
        </w:tc>
        <w:tc>
          <w:tcPr>
            <w:tcW w:w="1803" w:type="dxa"/>
          </w:tcPr>
          <w:p w14:paraId="6246671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0.036</w:t>
            </w:r>
          </w:p>
        </w:tc>
        <w:tc>
          <w:tcPr>
            <w:tcW w:w="1803" w:type="dxa"/>
          </w:tcPr>
          <w:p w14:paraId="41ED66B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0.12</w:t>
            </w:r>
          </w:p>
        </w:tc>
        <w:tc>
          <w:tcPr>
            <w:tcW w:w="1803" w:type="dxa"/>
          </w:tcPr>
          <w:p w14:paraId="4B8A95B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450</w:t>
            </w:r>
          </w:p>
        </w:tc>
        <w:tc>
          <w:tcPr>
            <w:tcW w:w="1804" w:type="dxa"/>
          </w:tcPr>
          <w:p w14:paraId="1E9F0E9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1600</w:t>
            </w:r>
          </w:p>
        </w:tc>
      </w:tr>
      <w:tr w:rsidR="003B48F3" w:rsidRPr="00C34790" w14:paraId="1D98CC07" w14:textId="77777777" w:rsidTr="00064B5B">
        <w:tc>
          <w:tcPr>
            <w:tcW w:w="1803" w:type="dxa"/>
          </w:tcPr>
          <w:p w14:paraId="7894723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Wind barrier fabric, black</w:t>
            </w:r>
          </w:p>
          <w:p w14:paraId="71EE94C6" w14:textId="77777777" w:rsidR="003B48F3" w:rsidRPr="00C34790" w:rsidRDefault="003B48F3" w:rsidP="00064B5B">
            <w:pPr>
              <w:spacing w:line="276" w:lineRule="auto"/>
              <w:jc w:val="both"/>
              <w:rPr>
                <w:rFonts w:ascii="Verdana" w:hAnsi="Verdana"/>
                <w:sz w:val="20"/>
                <w:szCs w:val="20"/>
              </w:rPr>
            </w:pPr>
          </w:p>
        </w:tc>
        <w:tc>
          <w:tcPr>
            <w:tcW w:w="1803" w:type="dxa"/>
          </w:tcPr>
          <w:p w14:paraId="68CE663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0.002</w:t>
            </w:r>
          </w:p>
        </w:tc>
        <w:tc>
          <w:tcPr>
            <w:tcW w:w="1803" w:type="dxa"/>
          </w:tcPr>
          <w:p w14:paraId="51352B2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w:t>
            </w:r>
          </w:p>
        </w:tc>
        <w:tc>
          <w:tcPr>
            <w:tcW w:w="1803" w:type="dxa"/>
          </w:tcPr>
          <w:p w14:paraId="7FC5F7D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60</w:t>
            </w:r>
          </w:p>
        </w:tc>
        <w:tc>
          <w:tcPr>
            <w:tcW w:w="1804" w:type="dxa"/>
          </w:tcPr>
          <w:p w14:paraId="68C30B6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1400</w:t>
            </w:r>
          </w:p>
        </w:tc>
      </w:tr>
      <w:tr w:rsidR="003B48F3" w:rsidRPr="00C34790" w14:paraId="18691679" w14:textId="77777777" w:rsidTr="00064B5B">
        <w:tc>
          <w:tcPr>
            <w:tcW w:w="1803" w:type="dxa"/>
          </w:tcPr>
          <w:p w14:paraId="09D7F41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GU-x</w:t>
            </w:r>
          </w:p>
        </w:tc>
        <w:tc>
          <w:tcPr>
            <w:tcW w:w="1803" w:type="dxa"/>
          </w:tcPr>
          <w:p w14:paraId="3CBB33F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0.09</w:t>
            </w:r>
          </w:p>
        </w:tc>
        <w:tc>
          <w:tcPr>
            <w:tcW w:w="1803" w:type="dxa"/>
          </w:tcPr>
          <w:p w14:paraId="74C5C4B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0.22</w:t>
            </w:r>
          </w:p>
        </w:tc>
        <w:tc>
          <w:tcPr>
            <w:tcW w:w="1803" w:type="dxa"/>
          </w:tcPr>
          <w:p w14:paraId="621800C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1000</w:t>
            </w:r>
          </w:p>
        </w:tc>
        <w:tc>
          <w:tcPr>
            <w:tcW w:w="1804" w:type="dxa"/>
          </w:tcPr>
          <w:p w14:paraId="4DE2FF4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1000</w:t>
            </w:r>
          </w:p>
        </w:tc>
      </w:tr>
      <w:tr w:rsidR="003B48F3" w:rsidRPr="00C34790" w14:paraId="299E92EB" w14:textId="77777777" w:rsidTr="00064B5B">
        <w:tc>
          <w:tcPr>
            <w:tcW w:w="1803" w:type="dxa"/>
          </w:tcPr>
          <w:p w14:paraId="128FF03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Frame with mineral wool</w:t>
            </w:r>
          </w:p>
        </w:tc>
        <w:tc>
          <w:tcPr>
            <w:tcW w:w="1803" w:type="dxa"/>
          </w:tcPr>
          <w:p w14:paraId="36FEE95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0.223</w:t>
            </w:r>
          </w:p>
        </w:tc>
        <w:tc>
          <w:tcPr>
            <w:tcW w:w="1803" w:type="dxa"/>
          </w:tcPr>
          <w:p w14:paraId="6C4A580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0.046</w:t>
            </w:r>
          </w:p>
        </w:tc>
        <w:tc>
          <w:tcPr>
            <w:tcW w:w="1803" w:type="dxa"/>
          </w:tcPr>
          <w:p w14:paraId="7B2062A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74</w:t>
            </w:r>
          </w:p>
        </w:tc>
        <w:tc>
          <w:tcPr>
            <w:tcW w:w="1804" w:type="dxa"/>
          </w:tcPr>
          <w:p w14:paraId="2474A30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1900</w:t>
            </w:r>
          </w:p>
        </w:tc>
      </w:tr>
      <w:tr w:rsidR="003B48F3" w:rsidRPr="00C34790" w14:paraId="562CF497" w14:textId="77777777" w:rsidTr="00064B5B">
        <w:tc>
          <w:tcPr>
            <w:tcW w:w="1803" w:type="dxa"/>
          </w:tcPr>
          <w:p w14:paraId="4376F94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Vapor barrier</w:t>
            </w:r>
          </w:p>
          <w:p w14:paraId="464592E0" w14:textId="77777777" w:rsidR="003B48F3" w:rsidRPr="00C34790" w:rsidRDefault="003B48F3" w:rsidP="00064B5B">
            <w:pPr>
              <w:spacing w:line="276" w:lineRule="auto"/>
              <w:jc w:val="both"/>
              <w:rPr>
                <w:rFonts w:ascii="Verdana" w:hAnsi="Verdana"/>
                <w:sz w:val="20"/>
                <w:szCs w:val="20"/>
              </w:rPr>
            </w:pPr>
          </w:p>
        </w:tc>
        <w:tc>
          <w:tcPr>
            <w:tcW w:w="1803" w:type="dxa"/>
          </w:tcPr>
          <w:p w14:paraId="762067C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0.005</w:t>
            </w:r>
          </w:p>
        </w:tc>
        <w:tc>
          <w:tcPr>
            <w:tcW w:w="1803" w:type="dxa"/>
          </w:tcPr>
          <w:p w14:paraId="543B07C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0.22</w:t>
            </w:r>
          </w:p>
        </w:tc>
        <w:tc>
          <w:tcPr>
            <w:tcW w:w="1803" w:type="dxa"/>
          </w:tcPr>
          <w:p w14:paraId="77A725B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130</w:t>
            </w:r>
          </w:p>
        </w:tc>
        <w:tc>
          <w:tcPr>
            <w:tcW w:w="1804" w:type="dxa"/>
          </w:tcPr>
          <w:p w14:paraId="625E494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1700</w:t>
            </w:r>
          </w:p>
        </w:tc>
      </w:tr>
      <w:tr w:rsidR="003B48F3" w:rsidRPr="00C34790" w14:paraId="2E7DBD67" w14:textId="77777777" w:rsidTr="00064B5B">
        <w:tc>
          <w:tcPr>
            <w:tcW w:w="1803" w:type="dxa"/>
          </w:tcPr>
          <w:p w14:paraId="15B0249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Inner furring with mineral wool</w:t>
            </w:r>
          </w:p>
        </w:tc>
        <w:tc>
          <w:tcPr>
            <w:tcW w:w="1803" w:type="dxa"/>
          </w:tcPr>
          <w:p w14:paraId="21797A1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0.073</w:t>
            </w:r>
          </w:p>
        </w:tc>
        <w:tc>
          <w:tcPr>
            <w:tcW w:w="1803" w:type="dxa"/>
          </w:tcPr>
          <w:p w14:paraId="4C4EBDF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0.046</w:t>
            </w:r>
          </w:p>
        </w:tc>
        <w:tc>
          <w:tcPr>
            <w:tcW w:w="1803" w:type="dxa"/>
          </w:tcPr>
          <w:p w14:paraId="03DBA51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74</w:t>
            </w:r>
          </w:p>
        </w:tc>
        <w:tc>
          <w:tcPr>
            <w:tcW w:w="1804" w:type="dxa"/>
          </w:tcPr>
          <w:p w14:paraId="1C59722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1900</w:t>
            </w:r>
          </w:p>
        </w:tc>
      </w:tr>
      <w:tr w:rsidR="003B48F3" w:rsidRPr="00C34790" w14:paraId="7AFC04EB" w14:textId="77777777" w:rsidTr="00064B5B">
        <w:tc>
          <w:tcPr>
            <w:tcW w:w="1803" w:type="dxa"/>
          </w:tcPr>
          <w:p w14:paraId="28D7F3D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Gypsum board</w:t>
            </w:r>
          </w:p>
        </w:tc>
        <w:tc>
          <w:tcPr>
            <w:tcW w:w="1803" w:type="dxa"/>
          </w:tcPr>
          <w:p w14:paraId="7FB1FCE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0.013</w:t>
            </w:r>
          </w:p>
        </w:tc>
        <w:tc>
          <w:tcPr>
            <w:tcW w:w="1803" w:type="dxa"/>
          </w:tcPr>
          <w:p w14:paraId="6A412C6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0.25</w:t>
            </w:r>
          </w:p>
        </w:tc>
        <w:tc>
          <w:tcPr>
            <w:tcW w:w="1803" w:type="dxa"/>
          </w:tcPr>
          <w:p w14:paraId="61511B4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680</w:t>
            </w:r>
          </w:p>
        </w:tc>
        <w:tc>
          <w:tcPr>
            <w:tcW w:w="1804" w:type="dxa"/>
          </w:tcPr>
          <w:p w14:paraId="7F910F11" w14:textId="77777777" w:rsidR="003B48F3" w:rsidRPr="00C34790" w:rsidRDefault="003B48F3" w:rsidP="00064B5B">
            <w:pPr>
              <w:keepNext/>
              <w:spacing w:line="276" w:lineRule="auto"/>
              <w:jc w:val="both"/>
              <w:rPr>
                <w:rFonts w:ascii="Verdana" w:hAnsi="Verdana"/>
                <w:sz w:val="20"/>
                <w:szCs w:val="20"/>
              </w:rPr>
            </w:pPr>
            <w:r w:rsidRPr="00C34790">
              <w:rPr>
                <w:rFonts w:ascii="Verdana" w:hAnsi="Verdana"/>
                <w:sz w:val="20"/>
                <w:szCs w:val="20"/>
              </w:rPr>
              <w:t>960</w:t>
            </w:r>
          </w:p>
        </w:tc>
      </w:tr>
    </w:tbl>
    <w:p w14:paraId="3155B46B" w14:textId="77777777" w:rsidR="003B48F3" w:rsidRPr="007C010F" w:rsidRDefault="003B48F3" w:rsidP="003B48F3">
      <w:pPr>
        <w:pStyle w:val="Caption"/>
      </w:pPr>
      <w:bookmarkStart w:id="2" w:name="_Toc195192689"/>
      <w:r w:rsidRPr="007C010F">
        <w:t xml:space="preserve">Table </w:t>
      </w:r>
      <w:r>
        <w:fldChar w:fldCharType="begin"/>
      </w:r>
      <w:r>
        <w:instrText xml:space="preserve"> SEQ Table \* ARABIC </w:instrText>
      </w:r>
      <w:r>
        <w:fldChar w:fldCharType="separate"/>
      </w:r>
      <w:r>
        <w:rPr>
          <w:noProof/>
        </w:rPr>
        <w:t>4</w:t>
      </w:r>
      <w:r>
        <w:fldChar w:fldCharType="end"/>
      </w:r>
      <w:r w:rsidRPr="007C010F">
        <w:t xml:space="preserve">. </w:t>
      </w:r>
      <w:r w:rsidRPr="007C010F">
        <w:rPr>
          <w:bCs/>
        </w:rPr>
        <w:t>External wall - ZEB YV-223+73_Trepanel/G</w:t>
      </w:r>
      <w:r>
        <w:rPr>
          <w:bCs/>
        </w:rPr>
        <w:t xml:space="preserve"> construction</w:t>
      </w:r>
      <w:bookmarkEnd w:id="2"/>
    </w:p>
    <w:p w14:paraId="3FF728E4"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 xml:space="preserve">According to the </w:t>
      </w:r>
      <w:r>
        <w:rPr>
          <w:rFonts w:ascii="Verdana" w:hAnsi="Verdana"/>
          <w:sz w:val="20"/>
          <w:szCs w:val="20"/>
        </w:rPr>
        <w:t xml:space="preserve">Building Energy Performance </w:t>
      </w:r>
      <w:r w:rsidRPr="00C34790">
        <w:rPr>
          <w:rFonts w:ascii="Verdana" w:hAnsi="Verdana"/>
          <w:sz w:val="20"/>
          <w:szCs w:val="20"/>
        </w:rPr>
        <w:t>document</w:t>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ADDIN ZOTERO_ITEM CSL_CITATION {"citationID":"IVkBhvsS","properties":{"formattedCitation":"(\\uc0\\u8216{}418722-RIBfy-NOT-002 Bygningsmessige energiytelser\\uc0\\u8217{}, 2019)","plainCitation":"(‘418722-RIBfy-NOT-002 Bygningsmessige energiytelser’, 2019)","noteIndex":0},"citationItems":[{"id":9,"uris":["http://zotero.org/users/local/ko0ltxTK/items/DPRVYVSL"],"itemData":{"id":9,"type":"document","publisher":"Multiconsult","title":"418722-RIBfy-NOT-002 Bygningsmessige energiytelser","issued":{"date-parts":[["2019",4,6]]}}}],"schema":"https://github.com/citation-style-language/schema/raw/master/csl-citation.json"} </w:instrText>
      </w:r>
      <w:r>
        <w:rPr>
          <w:rFonts w:ascii="Verdana" w:hAnsi="Verdana"/>
          <w:sz w:val="20"/>
          <w:szCs w:val="20"/>
        </w:rPr>
        <w:fldChar w:fldCharType="separate"/>
      </w:r>
      <w:r w:rsidRPr="00944897">
        <w:rPr>
          <w:rFonts w:ascii="Verdana" w:hAnsi="Verdana" w:cs="Times New Roman"/>
          <w:kern w:val="0"/>
          <w:sz w:val="20"/>
        </w:rPr>
        <w:t xml:space="preserve">(‘418722-RIBfy-NOT-002 </w:t>
      </w:r>
      <w:proofErr w:type="spellStart"/>
      <w:r w:rsidRPr="00944897">
        <w:rPr>
          <w:rFonts w:ascii="Verdana" w:hAnsi="Verdana" w:cs="Times New Roman"/>
          <w:kern w:val="0"/>
          <w:sz w:val="20"/>
        </w:rPr>
        <w:t>Bygningsmessige</w:t>
      </w:r>
      <w:proofErr w:type="spellEnd"/>
      <w:r w:rsidRPr="00944897">
        <w:rPr>
          <w:rFonts w:ascii="Verdana" w:hAnsi="Verdana" w:cs="Times New Roman"/>
          <w:kern w:val="0"/>
          <w:sz w:val="20"/>
        </w:rPr>
        <w:t xml:space="preserve"> </w:t>
      </w:r>
      <w:proofErr w:type="spellStart"/>
      <w:r w:rsidRPr="00944897">
        <w:rPr>
          <w:rFonts w:ascii="Verdana" w:hAnsi="Verdana" w:cs="Times New Roman"/>
          <w:kern w:val="0"/>
          <w:sz w:val="20"/>
        </w:rPr>
        <w:t>energiytelser</w:t>
      </w:r>
      <w:proofErr w:type="spellEnd"/>
      <w:r w:rsidRPr="00944897">
        <w:rPr>
          <w:rFonts w:ascii="Verdana" w:hAnsi="Verdana" w:cs="Times New Roman"/>
          <w:kern w:val="0"/>
          <w:sz w:val="20"/>
        </w:rPr>
        <w:t>’, 2019)</w:t>
      </w:r>
      <w:r>
        <w:rPr>
          <w:rFonts w:ascii="Verdana" w:hAnsi="Verdana"/>
          <w:sz w:val="20"/>
          <w:szCs w:val="20"/>
        </w:rPr>
        <w:fldChar w:fldCharType="end"/>
      </w:r>
      <w:r w:rsidRPr="00C34790">
        <w:rPr>
          <w:rFonts w:ascii="Verdana" w:hAnsi="Verdana"/>
          <w:sz w:val="20"/>
          <w:szCs w:val="20"/>
        </w:rPr>
        <w:t xml:space="preserve">, the U-value of the wall is calculated to be 0.15 W/m2K, although according to GH calculations after applying all the layers from </w:t>
      </w:r>
      <w:r>
        <w:rPr>
          <w:rFonts w:ascii="Verdana" w:hAnsi="Verdana"/>
          <w:sz w:val="20"/>
          <w:szCs w:val="20"/>
        </w:rPr>
        <w:t>Table 4</w:t>
      </w:r>
      <w:r w:rsidRPr="00C34790">
        <w:rPr>
          <w:rFonts w:ascii="Verdana" w:hAnsi="Verdana"/>
          <w:sz w:val="20"/>
          <w:szCs w:val="20"/>
        </w:rPr>
        <w:t xml:space="preserve">, it was 0.12 W/m2K, which may be caused by unproper construction of the horizontal and </w:t>
      </w:r>
      <w:r w:rsidRPr="00C34790">
        <w:rPr>
          <w:rFonts w:ascii="Verdana" w:hAnsi="Verdana"/>
          <w:sz w:val="20"/>
          <w:szCs w:val="20"/>
        </w:rPr>
        <w:lastRenderedPageBreak/>
        <w:t xml:space="preserve">vertical battens in the software, since that layer in most of its volume consist of air, which is not accounted for by the simulation. Due to that factor, and since in the </w:t>
      </w:r>
      <w:r>
        <w:rPr>
          <w:rFonts w:ascii="Verdana" w:hAnsi="Verdana"/>
          <w:sz w:val="20"/>
          <w:szCs w:val="20"/>
        </w:rPr>
        <w:t>Energy</w:t>
      </w:r>
      <w:r w:rsidRPr="00C34790">
        <w:rPr>
          <w:rFonts w:ascii="Verdana" w:hAnsi="Verdana"/>
          <w:sz w:val="20"/>
          <w:szCs w:val="20"/>
        </w:rPr>
        <w:t xml:space="preserve"> </w:t>
      </w:r>
      <w:r>
        <w:rPr>
          <w:rFonts w:ascii="Verdana" w:hAnsi="Verdana"/>
          <w:sz w:val="20"/>
          <w:szCs w:val="20"/>
        </w:rPr>
        <w:t>R</w:t>
      </w:r>
      <w:r w:rsidRPr="00C34790">
        <w:rPr>
          <w:rFonts w:ascii="Verdana" w:hAnsi="Verdana"/>
          <w:sz w:val="20"/>
          <w:szCs w:val="20"/>
        </w:rPr>
        <w:t xml:space="preserve">eport it stands that the wall U-value was also 0.15 W/m2K, the external layers after GU-x have been omitted to simplify material construction and match the component U-value of 0.15 W/m2K. </w:t>
      </w:r>
      <w:r w:rsidRPr="005F072D">
        <w:rPr>
          <w:rFonts w:ascii="Verdana" w:hAnsi="Verdana"/>
          <w:color w:val="FF0000"/>
          <w:sz w:val="20"/>
          <w:szCs w:val="20"/>
        </w:rPr>
        <w:t>maybe don’t write about those battens but just delete those layers saying they are not significant? idk</w:t>
      </w:r>
    </w:p>
    <w:p w14:paraId="07E87944"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 xml:space="preserve">According to drawing A-D-23-1-6-15, there is also </w:t>
      </w:r>
      <w:r>
        <w:rPr>
          <w:rFonts w:ascii="Verdana" w:hAnsi="Verdana"/>
          <w:sz w:val="20"/>
          <w:szCs w:val="20"/>
        </w:rPr>
        <w:t>A</w:t>
      </w:r>
      <w:r w:rsidRPr="00C34790">
        <w:rPr>
          <w:rFonts w:ascii="Verdana" w:hAnsi="Verdana"/>
          <w:sz w:val="20"/>
          <w:szCs w:val="20"/>
        </w:rPr>
        <w:t>nother type of external wall:</w:t>
      </w:r>
    </w:p>
    <w:p w14:paraId="7C80CF49" w14:textId="77777777" w:rsidR="003B48F3" w:rsidRDefault="003B48F3" w:rsidP="003B48F3">
      <w:pPr>
        <w:keepNext/>
        <w:spacing w:line="276" w:lineRule="auto"/>
        <w:jc w:val="both"/>
      </w:pPr>
      <w:r w:rsidRPr="00C34790">
        <w:rPr>
          <w:rFonts w:ascii="Verdana" w:hAnsi="Verdana"/>
          <w:noProof/>
          <w:sz w:val="20"/>
          <w:szCs w:val="20"/>
        </w:rPr>
        <w:drawing>
          <wp:inline distT="0" distB="0" distL="0" distR="0" wp14:anchorId="03B5A43B" wp14:editId="6A6A10AC">
            <wp:extent cx="5723890" cy="1264920"/>
            <wp:effectExtent l="0" t="0" r="0" b="0"/>
            <wp:docPr id="2123255555" name="Picture 5" descr="A blueprint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55555" name="Picture 5" descr="A blueprint of a building&#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1264920"/>
                    </a:xfrm>
                    <a:prstGeom prst="rect">
                      <a:avLst/>
                    </a:prstGeom>
                    <a:noFill/>
                    <a:ln>
                      <a:noFill/>
                    </a:ln>
                  </pic:spPr>
                </pic:pic>
              </a:graphicData>
            </a:graphic>
          </wp:inline>
        </w:drawing>
      </w:r>
    </w:p>
    <w:p w14:paraId="749D1C73" w14:textId="77777777" w:rsidR="003B48F3" w:rsidRPr="00052DFF" w:rsidRDefault="003B48F3" w:rsidP="003B48F3">
      <w:pPr>
        <w:pStyle w:val="Caption"/>
        <w:jc w:val="both"/>
      </w:pPr>
      <w:bookmarkStart w:id="3" w:name="_Toc195192711"/>
      <w:r w:rsidRPr="00052DFF">
        <w:t xml:space="preserve">Figure </w:t>
      </w:r>
      <w:r w:rsidRPr="00052DFF">
        <w:fldChar w:fldCharType="begin"/>
      </w:r>
      <w:r w:rsidRPr="00052DFF">
        <w:instrText xml:space="preserve"> SEQ Figure \* ARABIC </w:instrText>
      </w:r>
      <w:r w:rsidRPr="00052DFF">
        <w:fldChar w:fldCharType="separate"/>
      </w:r>
      <w:r>
        <w:rPr>
          <w:noProof/>
        </w:rPr>
        <w:t>6</w:t>
      </w:r>
      <w:r w:rsidRPr="00052DFF">
        <w:fldChar w:fldCharType="end"/>
      </w:r>
      <w:r w:rsidRPr="00052DFF">
        <w:t xml:space="preserve">. Fragment of Drawing A-D-23-1-6-15 by LINK </w:t>
      </w:r>
      <w:proofErr w:type="spellStart"/>
      <w:r w:rsidRPr="00052DFF">
        <w:t>Arkitektur</w:t>
      </w:r>
      <w:bookmarkEnd w:id="3"/>
      <w:proofErr w:type="spellEnd"/>
    </w:p>
    <w:p w14:paraId="4A596E93" w14:textId="77777777" w:rsidR="003B48F3" w:rsidRPr="00C34790" w:rsidRDefault="003B48F3" w:rsidP="003B48F3">
      <w:pPr>
        <w:spacing w:after="0" w:line="276" w:lineRule="auto"/>
        <w:jc w:val="both"/>
        <w:rPr>
          <w:rFonts w:ascii="Verdana" w:hAnsi="Verdana"/>
          <w:sz w:val="20"/>
          <w:szCs w:val="20"/>
        </w:rPr>
      </w:pPr>
    </w:p>
    <w:tbl>
      <w:tblPr>
        <w:tblStyle w:val="TableGrid"/>
        <w:tblW w:w="0" w:type="auto"/>
        <w:tblLook w:val="04A0" w:firstRow="1" w:lastRow="0" w:firstColumn="1" w:lastColumn="0" w:noHBand="0" w:noVBand="1"/>
      </w:tblPr>
      <w:tblGrid>
        <w:gridCol w:w="1803"/>
        <w:gridCol w:w="1803"/>
        <w:gridCol w:w="1803"/>
        <w:gridCol w:w="1803"/>
        <w:gridCol w:w="1804"/>
      </w:tblGrid>
      <w:tr w:rsidR="003B48F3" w:rsidRPr="00C34790" w14:paraId="1B47C633" w14:textId="77777777" w:rsidTr="00064B5B">
        <w:tc>
          <w:tcPr>
            <w:tcW w:w="9016" w:type="dxa"/>
            <w:gridSpan w:val="5"/>
          </w:tcPr>
          <w:p w14:paraId="63F3CE8C" w14:textId="77777777" w:rsidR="003B48F3" w:rsidRPr="00C34790" w:rsidRDefault="003B48F3" w:rsidP="00064B5B">
            <w:pPr>
              <w:spacing w:after="160" w:line="276" w:lineRule="auto"/>
              <w:jc w:val="both"/>
              <w:rPr>
                <w:rFonts w:ascii="Verdana" w:hAnsi="Verdana"/>
                <w:sz w:val="20"/>
                <w:szCs w:val="20"/>
              </w:rPr>
            </w:pPr>
            <w:r w:rsidRPr="00C34790">
              <w:rPr>
                <w:rFonts w:ascii="Verdana" w:hAnsi="Verdana"/>
                <w:b/>
                <w:bCs/>
                <w:sz w:val="20"/>
                <w:szCs w:val="20"/>
              </w:rPr>
              <w:t>External wall - ZEB YV-223</w:t>
            </w:r>
            <w:r>
              <w:rPr>
                <w:rFonts w:ascii="Verdana" w:hAnsi="Verdana"/>
                <w:b/>
                <w:bCs/>
                <w:sz w:val="20"/>
                <w:szCs w:val="20"/>
              </w:rPr>
              <w:t xml:space="preserve"> 120M </w:t>
            </w:r>
            <w:proofErr w:type="spellStart"/>
            <w:r>
              <w:rPr>
                <w:rFonts w:ascii="Verdana" w:hAnsi="Verdana"/>
                <w:b/>
                <w:bCs/>
                <w:sz w:val="20"/>
                <w:szCs w:val="20"/>
              </w:rPr>
              <w:t>Solceller</w:t>
            </w:r>
            <w:proofErr w:type="spellEnd"/>
          </w:p>
        </w:tc>
      </w:tr>
      <w:tr w:rsidR="003B48F3" w:rsidRPr="00C34790" w14:paraId="56429C69" w14:textId="77777777" w:rsidTr="00064B5B">
        <w:tc>
          <w:tcPr>
            <w:tcW w:w="1803" w:type="dxa"/>
          </w:tcPr>
          <w:p w14:paraId="2B8B573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Material</w:t>
            </w:r>
          </w:p>
        </w:tc>
        <w:tc>
          <w:tcPr>
            <w:tcW w:w="1803" w:type="dxa"/>
          </w:tcPr>
          <w:p w14:paraId="1B9E884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Thickness [m]</w:t>
            </w:r>
          </w:p>
        </w:tc>
        <w:tc>
          <w:tcPr>
            <w:tcW w:w="1803" w:type="dxa"/>
          </w:tcPr>
          <w:p w14:paraId="2BDF638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Conductivity [W/m-K]</w:t>
            </w:r>
          </w:p>
        </w:tc>
        <w:tc>
          <w:tcPr>
            <w:tcW w:w="1803" w:type="dxa"/>
          </w:tcPr>
          <w:p w14:paraId="33F9704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Density [kg/m3]</w:t>
            </w:r>
          </w:p>
        </w:tc>
        <w:tc>
          <w:tcPr>
            <w:tcW w:w="1804" w:type="dxa"/>
          </w:tcPr>
          <w:p w14:paraId="03545B6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Specific heat [J/kg-K]</w:t>
            </w:r>
          </w:p>
        </w:tc>
      </w:tr>
      <w:tr w:rsidR="003B48F3" w:rsidRPr="00C34790" w14:paraId="62CC05DC" w14:textId="77777777" w:rsidTr="00064B5B">
        <w:tc>
          <w:tcPr>
            <w:tcW w:w="1803" w:type="dxa"/>
          </w:tcPr>
          <w:p w14:paraId="547751D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BIPV</w:t>
            </w:r>
          </w:p>
        </w:tc>
        <w:tc>
          <w:tcPr>
            <w:tcW w:w="1803" w:type="dxa"/>
          </w:tcPr>
          <w:p w14:paraId="008CADCF" w14:textId="77777777" w:rsidR="003B48F3" w:rsidRPr="00C34790" w:rsidRDefault="003B48F3" w:rsidP="00064B5B">
            <w:pPr>
              <w:spacing w:line="276" w:lineRule="auto"/>
              <w:jc w:val="both"/>
              <w:rPr>
                <w:rFonts w:ascii="Verdana" w:hAnsi="Verdana"/>
                <w:sz w:val="20"/>
                <w:szCs w:val="20"/>
              </w:rPr>
            </w:pPr>
          </w:p>
        </w:tc>
        <w:tc>
          <w:tcPr>
            <w:tcW w:w="1803" w:type="dxa"/>
          </w:tcPr>
          <w:p w14:paraId="2FF490DA" w14:textId="77777777" w:rsidR="003B48F3" w:rsidRPr="00C34790" w:rsidRDefault="003B48F3" w:rsidP="00064B5B">
            <w:pPr>
              <w:spacing w:line="276" w:lineRule="auto"/>
              <w:jc w:val="both"/>
              <w:rPr>
                <w:rFonts w:ascii="Verdana" w:hAnsi="Verdana"/>
                <w:sz w:val="20"/>
                <w:szCs w:val="20"/>
              </w:rPr>
            </w:pPr>
          </w:p>
        </w:tc>
        <w:tc>
          <w:tcPr>
            <w:tcW w:w="1803" w:type="dxa"/>
          </w:tcPr>
          <w:p w14:paraId="5465CCF1" w14:textId="77777777" w:rsidR="003B48F3" w:rsidRPr="00C34790" w:rsidRDefault="003B48F3" w:rsidP="00064B5B">
            <w:pPr>
              <w:spacing w:line="276" w:lineRule="auto"/>
              <w:jc w:val="both"/>
              <w:rPr>
                <w:rFonts w:ascii="Verdana" w:hAnsi="Verdana"/>
                <w:sz w:val="20"/>
                <w:szCs w:val="20"/>
              </w:rPr>
            </w:pPr>
          </w:p>
        </w:tc>
        <w:tc>
          <w:tcPr>
            <w:tcW w:w="1804" w:type="dxa"/>
          </w:tcPr>
          <w:p w14:paraId="60742569" w14:textId="77777777" w:rsidR="003B48F3" w:rsidRPr="00C34790" w:rsidRDefault="003B48F3" w:rsidP="00064B5B">
            <w:pPr>
              <w:spacing w:line="276" w:lineRule="auto"/>
              <w:jc w:val="both"/>
              <w:rPr>
                <w:rFonts w:ascii="Verdana" w:hAnsi="Verdana"/>
                <w:sz w:val="20"/>
                <w:szCs w:val="20"/>
              </w:rPr>
            </w:pPr>
          </w:p>
        </w:tc>
      </w:tr>
      <w:tr w:rsidR="003B48F3" w:rsidRPr="00C34790" w14:paraId="5221349D" w14:textId="77777777" w:rsidTr="00064B5B">
        <w:tc>
          <w:tcPr>
            <w:tcW w:w="1803" w:type="dxa"/>
          </w:tcPr>
          <w:p w14:paraId="4809A52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Solar panel mounting</w:t>
            </w:r>
          </w:p>
        </w:tc>
        <w:tc>
          <w:tcPr>
            <w:tcW w:w="1803" w:type="dxa"/>
          </w:tcPr>
          <w:p w14:paraId="3511E060" w14:textId="77777777" w:rsidR="003B48F3" w:rsidRPr="00C34790" w:rsidRDefault="003B48F3" w:rsidP="00064B5B">
            <w:pPr>
              <w:spacing w:line="276" w:lineRule="auto"/>
              <w:jc w:val="both"/>
              <w:rPr>
                <w:rFonts w:ascii="Verdana" w:hAnsi="Verdana"/>
                <w:sz w:val="20"/>
                <w:szCs w:val="20"/>
              </w:rPr>
            </w:pPr>
          </w:p>
        </w:tc>
        <w:tc>
          <w:tcPr>
            <w:tcW w:w="1803" w:type="dxa"/>
          </w:tcPr>
          <w:p w14:paraId="09D98B7C" w14:textId="77777777" w:rsidR="003B48F3" w:rsidRPr="00C34790" w:rsidRDefault="003B48F3" w:rsidP="00064B5B">
            <w:pPr>
              <w:spacing w:line="276" w:lineRule="auto"/>
              <w:jc w:val="both"/>
              <w:rPr>
                <w:rFonts w:ascii="Verdana" w:hAnsi="Verdana"/>
                <w:sz w:val="20"/>
                <w:szCs w:val="20"/>
              </w:rPr>
            </w:pPr>
          </w:p>
        </w:tc>
        <w:tc>
          <w:tcPr>
            <w:tcW w:w="1803" w:type="dxa"/>
          </w:tcPr>
          <w:p w14:paraId="79C8C7E5" w14:textId="77777777" w:rsidR="003B48F3" w:rsidRPr="00C34790" w:rsidRDefault="003B48F3" w:rsidP="00064B5B">
            <w:pPr>
              <w:spacing w:line="276" w:lineRule="auto"/>
              <w:jc w:val="both"/>
              <w:rPr>
                <w:rFonts w:ascii="Verdana" w:hAnsi="Verdana"/>
                <w:sz w:val="20"/>
                <w:szCs w:val="20"/>
              </w:rPr>
            </w:pPr>
          </w:p>
        </w:tc>
        <w:tc>
          <w:tcPr>
            <w:tcW w:w="1804" w:type="dxa"/>
          </w:tcPr>
          <w:p w14:paraId="26A990B5" w14:textId="77777777" w:rsidR="003B48F3" w:rsidRPr="00C34790" w:rsidRDefault="003B48F3" w:rsidP="00064B5B">
            <w:pPr>
              <w:spacing w:line="276" w:lineRule="auto"/>
              <w:jc w:val="both"/>
              <w:rPr>
                <w:rFonts w:ascii="Verdana" w:hAnsi="Verdana"/>
                <w:sz w:val="20"/>
                <w:szCs w:val="20"/>
              </w:rPr>
            </w:pPr>
          </w:p>
        </w:tc>
      </w:tr>
      <w:tr w:rsidR="003B48F3" w:rsidRPr="00C34790" w14:paraId="673BFC67" w14:textId="77777777" w:rsidTr="00064B5B">
        <w:trPr>
          <w:trHeight w:val="383"/>
        </w:trPr>
        <w:tc>
          <w:tcPr>
            <w:tcW w:w="1803" w:type="dxa"/>
          </w:tcPr>
          <w:p w14:paraId="5EEC421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Vertical batten</w:t>
            </w:r>
          </w:p>
          <w:p w14:paraId="28B0BBD5" w14:textId="77777777" w:rsidR="003B48F3" w:rsidRPr="00C34790" w:rsidRDefault="003B48F3" w:rsidP="00064B5B">
            <w:pPr>
              <w:spacing w:line="276" w:lineRule="auto"/>
              <w:jc w:val="both"/>
              <w:rPr>
                <w:rFonts w:ascii="Verdana" w:hAnsi="Verdana"/>
                <w:sz w:val="20"/>
                <w:szCs w:val="20"/>
              </w:rPr>
            </w:pPr>
          </w:p>
        </w:tc>
        <w:tc>
          <w:tcPr>
            <w:tcW w:w="1803" w:type="dxa"/>
          </w:tcPr>
          <w:p w14:paraId="1F22B2C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0.036</w:t>
            </w:r>
          </w:p>
        </w:tc>
        <w:tc>
          <w:tcPr>
            <w:tcW w:w="1803" w:type="dxa"/>
          </w:tcPr>
          <w:p w14:paraId="1131FC7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0.12</w:t>
            </w:r>
          </w:p>
        </w:tc>
        <w:tc>
          <w:tcPr>
            <w:tcW w:w="1803" w:type="dxa"/>
          </w:tcPr>
          <w:p w14:paraId="45AF88E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450</w:t>
            </w:r>
          </w:p>
        </w:tc>
        <w:tc>
          <w:tcPr>
            <w:tcW w:w="1804" w:type="dxa"/>
          </w:tcPr>
          <w:p w14:paraId="7A248CD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1600</w:t>
            </w:r>
          </w:p>
        </w:tc>
      </w:tr>
      <w:tr w:rsidR="003B48F3" w:rsidRPr="00C34790" w14:paraId="54017FAF" w14:textId="77777777" w:rsidTr="00064B5B">
        <w:tc>
          <w:tcPr>
            <w:tcW w:w="1803" w:type="dxa"/>
          </w:tcPr>
          <w:p w14:paraId="034EF5A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Wind barrier fabric, black</w:t>
            </w:r>
          </w:p>
          <w:p w14:paraId="0731DEC9" w14:textId="77777777" w:rsidR="003B48F3" w:rsidRPr="00C34790" w:rsidRDefault="003B48F3" w:rsidP="00064B5B">
            <w:pPr>
              <w:spacing w:line="276" w:lineRule="auto"/>
              <w:jc w:val="both"/>
              <w:rPr>
                <w:rFonts w:ascii="Verdana" w:hAnsi="Verdana"/>
                <w:sz w:val="20"/>
                <w:szCs w:val="20"/>
              </w:rPr>
            </w:pPr>
          </w:p>
        </w:tc>
        <w:tc>
          <w:tcPr>
            <w:tcW w:w="1803" w:type="dxa"/>
          </w:tcPr>
          <w:p w14:paraId="1F3C687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0.002</w:t>
            </w:r>
          </w:p>
        </w:tc>
        <w:tc>
          <w:tcPr>
            <w:tcW w:w="1803" w:type="dxa"/>
          </w:tcPr>
          <w:p w14:paraId="6B80647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w:t>
            </w:r>
          </w:p>
        </w:tc>
        <w:tc>
          <w:tcPr>
            <w:tcW w:w="1803" w:type="dxa"/>
          </w:tcPr>
          <w:p w14:paraId="379B834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60</w:t>
            </w:r>
          </w:p>
        </w:tc>
        <w:tc>
          <w:tcPr>
            <w:tcW w:w="1804" w:type="dxa"/>
          </w:tcPr>
          <w:p w14:paraId="64094DF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1400</w:t>
            </w:r>
          </w:p>
        </w:tc>
      </w:tr>
      <w:tr w:rsidR="003B48F3" w:rsidRPr="00C34790" w14:paraId="020AB91E" w14:textId="77777777" w:rsidTr="00064B5B">
        <w:tc>
          <w:tcPr>
            <w:tcW w:w="1803" w:type="dxa"/>
          </w:tcPr>
          <w:p w14:paraId="588C2CD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GU-x</w:t>
            </w:r>
          </w:p>
        </w:tc>
        <w:tc>
          <w:tcPr>
            <w:tcW w:w="1803" w:type="dxa"/>
          </w:tcPr>
          <w:p w14:paraId="14A062B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0.09</w:t>
            </w:r>
          </w:p>
        </w:tc>
        <w:tc>
          <w:tcPr>
            <w:tcW w:w="1803" w:type="dxa"/>
          </w:tcPr>
          <w:p w14:paraId="67F89618"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0.22</w:t>
            </w:r>
          </w:p>
        </w:tc>
        <w:tc>
          <w:tcPr>
            <w:tcW w:w="1803" w:type="dxa"/>
          </w:tcPr>
          <w:p w14:paraId="46A301B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1000</w:t>
            </w:r>
          </w:p>
        </w:tc>
        <w:tc>
          <w:tcPr>
            <w:tcW w:w="1804" w:type="dxa"/>
          </w:tcPr>
          <w:p w14:paraId="7685B20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1000</w:t>
            </w:r>
          </w:p>
        </w:tc>
      </w:tr>
      <w:tr w:rsidR="003B48F3" w:rsidRPr="00C34790" w14:paraId="1BEA4A54" w14:textId="77777777" w:rsidTr="00064B5B">
        <w:tc>
          <w:tcPr>
            <w:tcW w:w="1803" w:type="dxa"/>
          </w:tcPr>
          <w:p w14:paraId="706C64F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Frame with mineral wool</w:t>
            </w:r>
          </w:p>
        </w:tc>
        <w:tc>
          <w:tcPr>
            <w:tcW w:w="1803" w:type="dxa"/>
          </w:tcPr>
          <w:p w14:paraId="096AA3B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0.223</w:t>
            </w:r>
          </w:p>
        </w:tc>
        <w:tc>
          <w:tcPr>
            <w:tcW w:w="1803" w:type="dxa"/>
          </w:tcPr>
          <w:p w14:paraId="5B1671D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0.046</w:t>
            </w:r>
          </w:p>
        </w:tc>
        <w:tc>
          <w:tcPr>
            <w:tcW w:w="1803" w:type="dxa"/>
          </w:tcPr>
          <w:p w14:paraId="07199228"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74</w:t>
            </w:r>
          </w:p>
        </w:tc>
        <w:tc>
          <w:tcPr>
            <w:tcW w:w="1804" w:type="dxa"/>
          </w:tcPr>
          <w:p w14:paraId="7B08CE9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1900</w:t>
            </w:r>
          </w:p>
        </w:tc>
      </w:tr>
      <w:tr w:rsidR="003B48F3" w:rsidRPr="00C34790" w14:paraId="5804CFDA" w14:textId="77777777" w:rsidTr="00064B5B">
        <w:tc>
          <w:tcPr>
            <w:tcW w:w="1803" w:type="dxa"/>
          </w:tcPr>
          <w:p w14:paraId="0632397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Vapor barrier</w:t>
            </w:r>
          </w:p>
          <w:p w14:paraId="4FD3E9AA" w14:textId="77777777" w:rsidR="003B48F3" w:rsidRPr="00C34790" w:rsidRDefault="003B48F3" w:rsidP="00064B5B">
            <w:pPr>
              <w:spacing w:line="276" w:lineRule="auto"/>
              <w:jc w:val="both"/>
              <w:rPr>
                <w:rFonts w:ascii="Verdana" w:hAnsi="Verdana"/>
                <w:sz w:val="20"/>
                <w:szCs w:val="20"/>
              </w:rPr>
            </w:pPr>
          </w:p>
        </w:tc>
        <w:tc>
          <w:tcPr>
            <w:tcW w:w="1803" w:type="dxa"/>
          </w:tcPr>
          <w:p w14:paraId="0FB811A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0.005</w:t>
            </w:r>
          </w:p>
        </w:tc>
        <w:tc>
          <w:tcPr>
            <w:tcW w:w="1803" w:type="dxa"/>
          </w:tcPr>
          <w:p w14:paraId="2388EC1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0.22</w:t>
            </w:r>
          </w:p>
        </w:tc>
        <w:tc>
          <w:tcPr>
            <w:tcW w:w="1803" w:type="dxa"/>
          </w:tcPr>
          <w:p w14:paraId="56D4D97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130</w:t>
            </w:r>
          </w:p>
        </w:tc>
        <w:tc>
          <w:tcPr>
            <w:tcW w:w="1804" w:type="dxa"/>
          </w:tcPr>
          <w:p w14:paraId="3EA8425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1700</w:t>
            </w:r>
          </w:p>
        </w:tc>
      </w:tr>
      <w:tr w:rsidR="003B48F3" w:rsidRPr="00C34790" w14:paraId="0EE79CA5" w14:textId="77777777" w:rsidTr="00064B5B">
        <w:tc>
          <w:tcPr>
            <w:tcW w:w="1803" w:type="dxa"/>
          </w:tcPr>
          <w:p w14:paraId="4BA6C16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Solid wood (CLT)</w:t>
            </w:r>
          </w:p>
        </w:tc>
        <w:tc>
          <w:tcPr>
            <w:tcW w:w="1803" w:type="dxa"/>
          </w:tcPr>
          <w:p w14:paraId="575652C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0.12</w:t>
            </w:r>
          </w:p>
        </w:tc>
        <w:tc>
          <w:tcPr>
            <w:tcW w:w="1803" w:type="dxa"/>
          </w:tcPr>
          <w:p w14:paraId="25B2654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0.13</w:t>
            </w:r>
          </w:p>
        </w:tc>
        <w:tc>
          <w:tcPr>
            <w:tcW w:w="1803" w:type="dxa"/>
          </w:tcPr>
          <w:p w14:paraId="47E4051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471</w:t>
            </w:r>
          </w:p>
        </w:tc>
        <w:tc>
          <w:tcPr>
            <w:tcW w:w="1804" w:type="dxa"/>
          </w:tcPr>
          <w:p w14:paraId="11A5562C" w14:textId="77777777" w:rsidR="003B48F3" w:rsidRPr="00C34790" w:rsidRDefault="003B48F3" w:rsidP="00064B5B">
            <w:pPr>
              <w:keepNext/>
              <w:spacing w:line="276" w:lineRule="auto"/>
              <w:jc w:val="both"/>
              <w:rPr>
                <w:rFonts w:ascii="Verdana" w:hAnsi="Verdana"/>
                <w:sz w:val="20"/>
                <w:szCs w:val="20"/>
              </w:rPr>
            </w:pPr>
            <w:r w:rsidRPr="00C34790">
              <w:rPr>
                <w:rFonts w:ascii="Verdana" w:hAnsi="Verdana"/>
                <w:sz w:val="20"/>
                <w:szCs w:val="20"/>
              </w:rPr>
              <w:t>1600</w:t>
            </w:r>
          </w:p>
        </w:tc>
      </w:tr>
    </w:tbl>
    <w:p w14:paraId="6671246E" w14:textId="77777777" w:rsidR="003B48F3" w:rsidRPr="00052DFF" w:rsidRDefault="003B48F3" w:rsidP="003B48F3">
      <w:pPr>
        <w:pStyle w:val="Caption"/>
        <w:jc w:val="both"/>
      </w:pPr>
      <w:bookmarkStart w:id="4" w:name="_Toc195192690"/>
      <w:r w:rsidRPr="00052DFF">
        <w:t xml:space="preserve">Table </w:t>
      </w:r>
      <w:r>
        <w:fldChar w:fldCharType="begin"/>
      </w:r>
      <w:r>
        <w:instrText xml:space="preserve"> SEQ Table \* ARABIC </w:instrText>
      </w:r>
      <w:r>
        <w:fldChar w:fldCharType="separate"/>
      </w:r>
      <w:r>
        <w:rPr>
          <w:noProof/>
        </w:rPr>
        <w:t>5</w:t>
      </w:r>
      <w:r>
        <w:fldChar w:fldCharType="end"/>
      </w:r>
      <w:r w:rsidRPr="00052DFF">
        <w:t xml:space="preserve">. External wall - ZEB YV-223 120M </w:t>
      </w:r>
      <w:proofErr w:type="spellStart"/>
      <w:r w:rsidRPr="00052DFF">
        <w:t>Solceller</w:t>
      </w:r>
      <w:proofErr w:type="spellEnd"/>
      <w:r>
        <w:t xml:space="preserve"> construction</w:t>
      </w:r>
      <w:bookmarkEnd w:id="4"/>
    </w:p>
    <w:p w14:paraId="1D8F7C89"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 xml:space="preserve">According to the </w:t>
      </w:r>
      <w:r>
        <w:rPr>
          <w:rFonts w:ascii="Verdana" w:hAnsi="Verdana"/>
          <w:sz w:val="20"/>
          <w:szCs w:val="20"/>
        </w:rPr>
        <w:t xml:space="preserve">Building Energy Performance </w:t>
      </w:r>
      <w:r w:rsidRPr="00C34790">
        <w:rPr>
          <w:rFonts w:ascii="Verdana" w:hAnsi="Verdana"/>
          <w:sz w:val="20"/>
          <w:szCs w:val="20"/>
        </w:rPr>
        <w:t xml:space="preserve">document, the U-value of the wall is calculated to be 0.16 W/m2K and the average U-value for simulation was chosen as 0.15 W/m2K according to the </w:t>
      </w:r>
      <w:r>
        <w:rPr>
          <w:rFonts w:ascii="Verdana" w:hAnsi="Verdana"/>
          <w:sz w:val="20"/>
          <w:szCs w:val="20"/>
        </w:rPr>
        <w:t>Energy R</w:t>
      </w:r>
      <w:r w:rsidRPr="00C34790">
        <w:rPr>
          <w:rFonts w:ascii="Verdana" w:hAnsi="Verdana"/>
          <w:sz w:val="20"/>
          <w:szCs w:val="20"/>
        </w:rPr>
        <w:t xml:space="preserve">eport. Meanwhile, according to the </w:t>
      </w:r>
      <w:r>
        <w:rPr>
          <w:rFonts w:ascii="Verdana" w:hAnsi="Verdana"/>
          <w:sz w:val="20"/>
          <w:szCs w:val="20"/>
        </w:rPr>
        <w:t>T</w:t>
      </w:r>
      <w:r w:rsidRPr="00C34790">
        <w:rPr>
          <w:rFonts w:ascii="Verdana" w:hAnsi="Verdana"/>
          <w:sz w:val="20"/>
          <w:szCs w:val="20"/>
        </w:rPr>
        <w:t>able</w:t>
      </w:r>
      <w:r>
        <w:rPr>
          <w:rFonts w:ascii="Verdana" w:hAnsi="Verdana"/>
          <w:sz w:val="20"/>
          <w:szCs w:val="20"/>
        </w:rPr>
        <w:t xml:space="preserve"> 5,</w:t>
      </w:r>
      <w:r w:rsidRPr="00C34790">
        <w:rPr>
          <w:rFonts w:ascii="Verdana" w:hAnsi="Verdana"/>
          <w:sz w:val="20"/>
          <w:szCs w:val="20"/>
        </w:rPr>
        <w:t xml:space="preserve"> U-value equals 0,14 W/m2K without accounting for the BIPV which may be very hot). The same as with the first type of wall, the external layers on the top of GU-x layer have been omitted in the simulation model to simplify material construction and match the value from </w:t>
      </w:r>
      <w:r>
        <w:rPr>
          <w:rFonts w:ascii="Verdana" w:hAnsi="Verdana"/>
          <w:sz w:val="20"/>
          <w:szCs w:val="20"/>
        </w:rPr>
        <w:t>the Energy Report</w:t>
      </w:r>
      <w:r w:rsidRPr="00C34790">
        <w:rPr>
          <w:rFonts w:ascii="Verdana" w:hAnsi="Verdana"/>
          <w:sz w:val="20"/>
          <w:szCs w:val="20"/>
        </w:rPr>
        <w:t xml:space="preserve">. </w:t>
      </w:r>
    </w:p>
    <w:p w14:paraId="24A94ED1" w14:textId="77777777" w:rsidR="003B48F3" w:rsidRDefault="003B48F3" w:rsidP="003B48F3">
      <w:pPr>
        <w:spacing w:line="276" w:lineRule="auto"/>
        <w:jc w:val="both"/>
        <w:rPr>
          <w:rFonts w:ascii="Verdana" w:hAnsi="Verdana"/>
          <w:sz w:val="20"/>
          <w:szCs w:val="20"/>
        </w:rPr>
      </w:pPr>
      <w:r w:rsidRPr="00052DFF">
        <w:rPr>
          <w:rFonts w:ascii="Verdana" w:hAnsi="Verdana"/>
          <w:sz w:val="20"/>
          <w:szCs w:val="20"/>
        </w:rPr>
        <w:t>Both walls have the same U-value, so there is no need to include them both in the simulation model. Therefore, the first type was chosen as the external wall for simulations.</w:t>
      </w:r>
    </w:p>
    <w:p w14:paraId="0E416080" w14:textId="77777777" w:rsidR="003B48F3" w:rsidRPr="00C34790" w:rsidRDefault="003B48F3" w:rsidP="003B48F3">
      <w:pPr>
        <w:spacing w:line="276" w:lineRule="auto"/>
        <w:jc w:val="both"/>
        <w:rPr>
          <w:rFonts w:ascii="Verdana" w:hAnsi="Verdana"/>
          <w:sz w:val="20"/>
          <w:szCs w:val="20"/>
        </w:rPr>
      </w:pPr>
      <w:r>
        <w:rPr>
          <w:rFonts w:ascii="Verdana" w:hAnsi="Verdana"/>
          <w:sz w:val="20"/>
          <w:szCs w:val="20"/>
        </w:rPr>
        <w:lastRenderedPageBreak/>
        <w:t xml:space="preserve">Next to be analysed, was roof construction. </w:t>
      </w:r>
    </w:p>
    <w:p w14:paraId="7D1FC74B" w14:textId="77777777" w:rsidR="003B48F3" w:rsidRDefault="003B48F3" w:rsidP="003B48F3">
      <w:pPr>
        <w:keepNext/>
        <w:spacing w:line="276" w:lineRule="auto"/>
        <w:jc w:val="both"/>
      </w:pPr>
      <w:r w:rsidRPr="00C34790">
        <w:rPr>
          <w:rFonts w:ascii="Verdana" w:hAnsi="Verdana"/>
          <w:noProof/>
          <w:sz w:val="20"/>
          <w:szCs w:val="20"/>
        </w:rPr>
        <w:drawing>
          <wp:inline distT="0" distB="0" distL="0" distR="0" wp14:anchorId="020E7AE4" wp14:editId="008D3F98">
            <wp:extent cx="4237826" cy="2857500"/>
            <wp:effectExtent l="0" t="0" r="0" b="0"/>
            <wp:docPr id="618760240" name="Picture 6" descr="A blueprint of a ro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60240" name="Picture 6" descr="A blueprint of a roof&#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3915" cy="2868348"/>
                    </a:xfrm>
                    <a:prstGeom prst="rect">
                      <a:avLst/>
                    </a:prstGeom>
                    <a:noFill/>
                    <a:ln>
                      <a:noFill/>
                    </a:ln>
                  </pic:spPr>
                </pic:pic>
              </a:graphicData>
            </a:graphic>
          </wp:inline>
        </w:drawing>
      </w:r>
    </w:p>
    <w:p w14:paraId="472D7C4F" w14:textId="77777777" w:rsidR="003B48F3" w:rsidRPr="0088471B" w:rsidRDefault="003B48F3" w:rsidP="003B48F3">
      <w:pPr>
        <w:pStyle w:val="Caption"/>
        <w:jc w:val="both"/>
      </w:pPr>
      <w:bookmarkStart w:id="5" w:name="_Toc195192712"/>
      <w:r w:rsidRPr="0088471B">
        <w:t xml:space="preserve">Figure </w:t>
      </w:r>
      <w:r w:rsidRPr="0088471B">
        <w:fldChar w:fldCharType="begin"/>
      </w:r>
      <w:r w:rsidRPr="0088471B">
        <w:instrText xml:space="preserve"> SEQ Figure \* ARABIC </w:instrText>
      </w:r>
      <w:r w:rsidRPr="0088471B">
        <w:fldChar w:fldCharType="separate"/>
      </w:r>
      <w:r>
        <w:rPr>
          <w:noProof/>
        </w:rPr>
        <w:t>7</w:t>
      </w:r>
      <w:r w:rsidRPr="0088471B">
        <w:fldChar w:fldCharType="end"/>
      </w:r>
      <w:r w:rsidRPr="0088471B">
        <w:t xml:space="preserve">. Fragment of Drawing A-D-23-4-6-05 by LINK </w:t>
      </w:r>
      <w:proofErr w:type="spellStart"/>
      <w:r w:rsidRPr="0088471B">
        <w:t>Arkitektur</w:t>
      </w:r>
      <w:bookmarkEnd w:id="5"/>
      <w:proofErr w:type="spellEnd"/>
    </w:p>
    <w:p w14:paraId="3706CA7A" w14:textId="77777777" w:rsidR="003B48F3" w:rsidRPr="00C34790" w:rsidRDefault="003B48F3" w:rsidP="003B48F3">
      <w:pPr>
        <w:tabs>
          <w:tab w:val="left" w:pos="3404"/>
        </w:tabs>
        <w:spacing w:line="276" w:lineRule="auto"/>
        <w:jc w:val="both"/>
        <w:rPr>
          <w:rFonts w:ascii="Verdana" w:hAnsi="Verdana"/>
          <w:sz w:val="20"/>
          <w:szCs w:val="20"/>
        </w:rPr>
      </w:pPr>
    </w:p>
    <w:tbl>
      <w:tblPr>
        <w:tblStyle w:val="TableGrid"/>
        <w:tblW w:w="0" w:type="auto"/>
        <w:tblLook w:val="04A0" w:firstRow="1" w:lastRow="0" w:firstColumn="1" w:lastColumn="0" w:noHBand="0" w:noVBand="1"/>
      </w:tblPr>
      <w:tblGrid>
        <w:gridCol w:w="1803"/>
        <w:gridCol w:w="1803"/>
        <w:gridCol w:w="1803"/>
        <w:gridCol w:w="1803"/>
        <w:gridCol w:w="1804"/>
      </w:tblGrid>
      <w:tr w:rsidR="003B48F3" w:rsidRPr="00C34790" w14:paraId="7F6F66E3" w14:textId="77777777" w:rsidTr="00064B5B">
        <w:tc>
          <w:tcPr>
            <w:tcW w:w="9016" w:type="dxa"/>
            <w:gridSpan w:val="5"/>
          </w:tcPr>
          <w:p w14:paraId="1A9273C1" w14:textId="77777777" w:rsidR="003B48F3" w:rsidRPr="00C34790" w:rsidRDefault="003B48F3" w:rsidP="00064B5B">
            <w:pPr>
              <w:spacing w:after="160" w:line="276" w:lineRule="auto"/>
              <w:jc w:val="both"/>
              <w:rPr>
                <w:rFonts w:ascii="Verdana" w:hAnsi="Verdana"/>
                <w:sz w:val="20"/>
                <w:szCs w:val="20"/>
              </w:rPr>
            </w:pPr>
            <w:r w:rsidRPr="00C34790">
              <w:rPr>
                <w:rFonts w:ascii="Verdana" w:hAnsi="Verdana"/>
                <w:b/>
                <w:bCs/>
                <w:sz w:val="20"/>
                <w:szCs w:val="20"/>
              </w:rPr>
              <w:t xml:space="preserve">Roof </w:t>
            </w:r>
          </w:p>
        </w:tc>
      </w:tr>
      <w:tr w:rsidR="003B48F3" w:rsidRPr="00C34790" w14:paraId="3E62BC8D" w14:textId="77777777" w:rsidTr="00064B5B">
        <w:tc>
          <w:tcPr>
            <w:tcW w:w="1803" w:type="dxa"/>
          </w:tcPr>
          <w:p w14:paraId="6FCB000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Material</w:t>
            </w:r>
          </w:p>
        </w:tc>
        <w:tc>
          <w:tcPr>
            <w:tcW w:w="1803" w:type="dxa"/>
          </w:tcPr>
          <w:p w14:paraId="59CC3C2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Thickness [m]</w:t>
            </w:r>
          </w:p>
        </w:tc>
        <w:tc>
          <w:tcPr>
            <w:tcW w:w="1803" w:type="dxa"/>
          </w:tcPr>
          <w:p w14:paraId="0B2C352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Conductivity [W/m-K]</w:t>
            </w:r>
          </w:p>
        </w:tc>
        <w:tc>
          <w:tcPr>
            <w:tcW w:w="1803" w:type="dxa"/>
          </w:tcPr>
          <w:p w14:paraId="3A00E21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Density [kg/m3]</w:t>
            </w:r>
          </w:p>
        </w:tc>
        <w:tc>
          <w:tcPr>
            <w:tcW w:w="1804" w:type="dxa"/>
          </w:tcPr>
          <w:p w14:paraId="4EEEE8B8"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Specific heat [J/kg-K]</w:t>
            </w:r>
          </w:p>
        </w:tc>
      </w:tr>
      <w:tr w:rsidR="003B48F3" w:rsidRPr="00C34790" w14:paraId="4B4B4DF5" w14:textId="77777777" w:rsidTr="00064B5B">
        <w:tc>
          <w:tcPr>
            <w:tcW w:w="1803" w:type="dxa"/>
          </w:tcPr>
          <w:p w14:paraId="6CE841A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BIPV</w:t>
            </w:r>
          </w:p>
        </w:tc>
        <w:tc>
          <w:tcPr>
            <w:tcW w:w="1803" w:type="dxa"/>
          </w:tcPr>
          <w:p w14:paraId="252C0BCC" w14:textId="77777777" w:rsidR="003B48F3" w:rsidRPr="00C34790" w:rsidRDefault="003B48F3" w:rsidP="00064B5B">
            <w:pPr>
              <w:spacing w:line="276" w:lineRule="auto"/>
              <w:jc w:val="both"/>
              <w:rPr>
                <w:rFonts w:ascii="Verdana" w:hAnsi="Verdana"/>
                <w:sz w:val="20"/>
                <w:szCs w:val="20"/>
              </w:rPr>
            </w:pPr>
          </w:p>
        </w:tc>
        <w:tc>
          <w:tcPr>
            <w:tcW w:w="1803" w:type="dxa"/>
          </w:tcPr>
          <w:p w14:paraId="25CD6076" w14:textId="77777777" w:rsidR="003B48F3" w:rsidRPr="00C34790" w:rsidRDefault="003B48F3" w:rsidP="00064B5B">
            <w:pPr>
              <w:spacing w:line="276" w:lineRule="auto"/>
              <w:jc w:val="both"/>
              <w:rPr>
                <w:rFonts w:ascii="Verdana" w:hAnsi="Verdana"/>
                <w:sz w:val="20"/>
                <w:szCs w:val="20"/>
              </w:rPr>
            </w:pPr>
          </w:p>
        </w:tc>
        <w:tc>
          <w:tcPr>
            <w:tcW w:w="1803" w:type="dxa"/>
          </w:tcPr>
          <w:p w14:paraId="52FA500E" w14:textId="77777777" w:rsidR="003B48F3" w:rsidRPr="00C34790" w:rsidRDefault="003B48F3" w:rsidP="00064B5B">
            <w:pPr>
              <w:spacing w:line="276" w:lineRule="auto"/>
              <w:jc w:val="both"/>
              <w:rPr>
                <w:rFonts w:ascii="Verdana" w:hAnsi="Verdana"/>
                <w:sz w:val="20"/>
                <w:szCs w:val="20"/>
              </w:rPr>
            </w:pPr>
          </w:p>
        </w:tc>
        <w:tc>
          <w:tcPr>
            <w:tcW w:w="1804" w:type="dxa"/>
          </w:tcPr>
          <w:p w14:paraId="67DE03F9" w14:textId="77777777" w:rsidR="003B48F3" w:rsidRPr="00C34790" w:rsidRDefault="003B48F3" w:rsidP="00064B5B">
            <w:pPr>
              <w:spacing w:line="276" w:lineRule="auto"/>
              <w:jc w:val="both"/>
              <w:rPr>
                <w:rFonts w:ascii="Verdana" w:hAnsi="Verdana"/>
                <w:sz w:val="20"/>
                <w:szCs w:val="20"/>
              </w:rPr>
            </w:pPr>
          </w:p>
        </w:tc>
      </w:tr>
      <w:tr w:rsidR="003B48F3" w:rsidRPr="00C34790" w14:paraId="6BDB7B11" w14:textId="77777777" w:rsidTr="00064B5B">
        <w:tc>
          <w:tcPr>
            <w:tcW w:w="1803" w:type="dxa"/>
          </w:tcPr>
          <w:p w14:paraId="22FA9C6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Solar panel mounting</w:t>
            </w:r>
          </w:p>
        </w:tc>
        <w:tc>
          <w:tcPr>
            <w:tcW w:w="1803" w:type="dxa"/>
          </w:tcPr>
          <w:p w14:paraId="034FD512" w14:textId="77777777" w:rsidR="003B48F3" w:rsidRPr="00C34790" w:rsidRDefault="003B48F3" w:rsidP="00064B5B">
            <w:pPr>
              <w:spacing w:line="276" w:lineRule="auto"/>
              <w:jc w:val="both"/>
              <w:rPr>
                <w:rFonts w:ascii="Verdana" w:hAnsi="Verdana"/>
                <w:sz w:val="20"/>
                <w:szCs w:val="20"/>
              </w:rPr>
            </w:pPr>
          </w:p>
        </w:tc>
        <w:tc>
          <w:tcPr>
            <w:tcW w:w="1803" w:type="dxa"/>
          </w:tcPr>
          <w:p w14:paraId="28ADD45B" w14:textId="77777777" w:rsidR="003B48F3" w:rsidRPr="00C34790" w:rsidRDefault="003B48F3" w:rsidP="00064B5B">
            <w:pPr>
              <w:spacing w:line="276" w:lineRule="auto"/>
              <w:jc w:val="both"/>
              <w:rPr>
                <w:rFonts w:ascii="Verdana" w:hAnsi="Verdana"/>
                <w:sz w:val="20"/>
                <w:szCs w:val="20"/>
              </w:rPr>
            </w:pPr>
          </w:p>
        </w:tc>
        <w:tc>
          <w:tcPr>
            <w:tcW w:w="1803" w:type="dxa"/>
          </w:tcPr>
          <w:p w14:paraId="2FB85F1C" w14:textId="77777777" w:rsidR="003B48F3" w:rsidRPr="00C34790" w:rsidRDefault="003B48F3" w:rsidP="00064B5B">
            <w:pPr>
              <w:spacing w:line="276" w:lineRule="auto"/>
              <w:jc w:val="both"/>
              <w:rPr>
                <w:rFonts w:ascii="Verdana" w:hAnsi="Verdana"/>
                <w:sz w:val="20"/>
                <w:szCs w:val="20"/>
              </w:rPr>
            </w:pPr>
          </w:p>
        </w:tc>
        <w:tc>
          <w:tcPr>
            <w:tcW w:w="1804" w:type="dxa"/>
          </w:tcPr>
          <w:p w14:paraId="4F257A8E" w14:textId="77777777" w:rsidR="003B48F3" w:rsidRPr="00C34790" w:rsidRDefault="003B48F3" w:rsidP="00064B5B">
            <w:pPr>
              <w:spacing w:line="276" w:lineRule="auto"/>
              <w:jc w:val="both"/>
              <w:rPr>
                <w:rFonts w:ascii="Verdana" w:hAnsi="Verdana"/>
                <w:sz w:val="20"/>
                <w:szCs w:val="20"/>
              </w:rPr>
            </w:pPr>
          </w:p>
        </w:tc>
      </w:tr>
      <w:tr w:rsidR="003B48F3" w:rsidRPr="00C34790" w14:paraId="6D977843" w14:textId="77777777" w:rsidTr="00064B5B">
        <w:trPr>
          <w:trHeight w:val="383"/>
        </w:trPr>
        <w:tc>
          <w:tcPr>
            <w:tcW w:w="1803" w:type="dxa"/>
          </w:tcPr>
          <w:p w14:paraId="5E0D211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Vertical batten</w:t>
            </w:r>
          </w:p>
          <w:p w14:paraId="38BAD74E" w14:textId="77777777" w:rsidR="003B48F3" w:rsidRPr="00C34790" w:rsidRDefault="003B48F3" w:rsidP="00064B5B">
            <w:pPr>
              <w:spacing w:line="276" w:lineRule="auto"/>
              <w:jc w:val="both"/>
              <w:rPr>
                <w:rFonts w:ascii="Verdana" w:hAnsi="Verdana"/>
                <w:sz w:val="20"/>
                <w:szCs w:val="20"/>
              </w:rPr>
            </w:pPr>
          </w:p>
        </w:tc>
        <w:tc>
          <w:tcPr>
            <w:tcW w:w="1803" w:type="dxa"/>
          </w:tcPr>
          <w:p w14:paraId="72E2996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0.048</w:t>
            </w:r>
          </w:p>
        </w:tc>
        <w:tc>
          <w:tcPr>
            <w:tcW w:w="1803" w:type="dxa"/>
          </w:tcPr>
          <w:p w14:paraId="7A24355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0.12</w:t>
            </w:r>
          </w:p>
        </w:tc>
        <w:tc>
          <w:tcPr>
            <w:tcW w:w="1803" w:type="dxa"/>
          </w:tcPr>
          <w:p w14:paraId="5A1E857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450</w:t>
            </w:r>
          </w:p>
        </w:tc>
        <w:tc>
          <w:tcPr>
            <w:tcW w:w="1804" w:type="dxa"/>
          </w:tcPr>
          <w:p w14:paraId="5FF24D9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1600</w:t>
            </w:r>
          </w:p>
        </w:tc>
      </w:tr>
      <w:tr w:rsidR="003B48F3" w:rsidRPr="00C34790" w14:paraId="1A33103A" w14:textId="77777777" w:rsidTr="00064B5B">
        <w:tc>
          <w:tcPr>
            <w:tcW w:w="1803" w:type="dxa"/>
          </w:tcPr>
          <w:p w14:paraId="66ED9D7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Beams and Rockwool</w:t>
            </w:r>
          </w:p>
          <w:p w14:paraId="44BE0909" w14:textId="77777777" w:rsidR="003B48F3" w:rsidRPr="00C34790" w:rsidRDefault="003B48F3" w:rsidP="00064B5B">
            <w:pPr>
              <w:spacing w:line="276" w:lineRule="auto"/>
              <w:jc w:val="both"/>
              <w:rPr>
                <w:rFonts w:ascii="Verdana" w:hAnsi="Verdana"/>
                <w:sz w:val="20"/>
                <w:szCs w:val="20"/>
              </w:rPr>
            </w:pPr>
          </w:p>
        </w:tc>
        <w:tc>
          <w:tcPr>
            <w:tcW w:w="1803" w:type="dxa"/>
          </w:tcPr>
          <w:p w14:paraId="496D8A5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0.4</w:t>
            </w:r>
          </w:p>
        </w:tc>
        <w:tc>
          <w:tcPr>
            <w:tcW w:w="1803" w:type="dxa"/>
          </w:tcPr>
          <w:p w14:paraId="0A601C6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0.046</w:t>
            </w:r>
          </w:p>
        </w:tc>
        <w:tc>
          <w:tcPr>
            <w:tcW w:w="1803" w:type="dxa"/>
          </w:tcPr>
          <w:p w14:paraId="242F0A4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81</w:t>
            </w:r>
          </w:p>
        </w:tc>
        <w:tc>
          <w:tcPr>
            <w:tcW w:w="1804" w:type="dxa"/>
          </w:tcPr>
          <w:p w14:paraId="3BAA956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900</w:t>
            </w:r>
          </w:p>
        </w:tc>
      </w:tr>
      <w:tr w:rsidR="003B48F3" w:rsidRPr="00C34790" w14:paraId="6DEF5E8D" w14:textId="77777777" w:rsidTr="00064B5B">
        <w:tc>
          <w:tcPr>
            <w:tcW w:w="1803" w:type="dxa"/>
          </w:tcPr>
          <w:p w14:paraId="3402393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Vapour barrier</w:t>
            </w:r>
          </w:p>
        </w:tc>
        <w:tc>
          <w:tcPr>
            <w:tcW w:w="1803" w:type="dxa"/>
          </w:tcPr>
          <w:p w14:paraId="5458E88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0.005</w:t>
            </w:r>
          </w:p>
        </w:tc>
        <w:tc>
          <w:tcPr>
            <w:tcW w:w="1803" w:type="dxa"/>
          </w:tcPr>
          <w:p w14:paraId="71DCD00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0.22</w:t>
            </w:r>
          </w:p>
        </w:tc>
        <w:tc>
          <w:tcPr>
            <w:tcW w:w="1803" w:type="dxa"/>
          </w:tcPr>
          <w:p w14:paraId="3F250EE8"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130</w:t>
            </w:r>
          </w:p>
        </w:tc>
        <w:tc>
          <w:tcPr>
            <w:tcW w:w="1804" w:type="dxa"/>
          </w:tcPr>
          <w:p w14:paraId="0BB9B20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1700</w:t>
            </w:r>
          </w:p>
        </w:tc>
      </w:tr>
      <w:tr w:rsidR="003B48F3" w:rsidRPr="00C34790" w14:paraId="762B7278" w14:textId="77777777" w:rsidTr="00064B5B">
        <w:tc>
          <w:tcPr>
            <w:tcW w:w="1803" w:type="dxa"/>
          </w:tcPr>
          <w:p w14:paraId="130B474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Battens</w:t>
            </w:r>
          </w:p>
        </w:tc>
        <w:tc>
          <w:tcPr>
            <w:tcW w:w="1803" w:type="dxa"/>
          </w:tcPr>
          <w:p w14:paraId="32BA329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0.023</w:t>
            </w:r>
          </w:p>
        </w:tc>
        <w:tc>
          <w:tcPr>
            <w:tcW w:w="1803" w:type="dxa"/>
          </w:tcPr>
          <w:p w14:paraId="2C34268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0.12</w:t>
            </w:r>
          </w:p>
        </w:tc>
        <w:tc>
          <w:tcPr>
            <w:tcW w:w="1803" w:type="dxa"/>
          </w:tcPr>
          <w:p w14:paraId="67B7923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450</w:t>
            </w:r>
          </w:p>
        </w:tc>
        <w:tc>
          <w:tcPr>
            <w:tcW w:w="1804" w:type="dxa"/>
          </w:tcPr>
          <w:p w14:paraId="08711B28"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1600</w:t>
            </w:r>
          </w:p>
        </w:tc>
      </w:tr>
      <w:tr w:rsidR="003B48F3" w:rsidRPr="00C34790" w14:paraId="58C75D92" w14:textId="77777777" w:rsidTr="00064B5B">
        <w:tc>
          <w:tcPr>
            <w:tcW w:w="1803" w:type="dxa"/>
          </w:tcPr>
          <w:p w14:paraId="7BD3547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Gypsum board</w:t>
            </w:r>
          </w:p>
        </w:tc>
        <w:tc>
          <w:tcPr>
            <w:tcW w:w="1803" w:type="dxa"/>
          </w:tcPr>
          <w:p w14:paraId="755D12A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0.013</w:t>
            </w:r>
          </w:p>
        </w:tc>
        <w:tc>
          <w:tcPr>
            <w:tcW w:w="1803" w:type="dxa"/>
          </w:tcPr>
          <w:p w14:paraId="0EA1896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0.25</w:t>
            </w:r>
          </w:p>
        </w:tc>
        <w:tc>
          <w:tcPr>
            <w:tcW w:w="1803" w:type="dxa"/>
          </w:tcPr>
          <w:p w14:paraId="662019B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680</w:t>
            </w:r>
          </w:p>
        </w:tc>
        <w:tc>
          <w:tcPr>
            <w:tcW w:w="1804" w:type="dxa"/>
          </w:tcPr>
          <w:p w14:paraId="788671C4" w14:textId="77777777" w:rsidR="003B48F3" w:rsidRPr="00C34790" w:rsidRDefault="003B48F3" w:rsidP="00064B5B">
            <w:pPr>
              <w:keepNext/>
              <w:spacing w:line="276" w:lineRule="auto"/>
              <w:jc w:val="both"/>
              <w:rPr>
                <w:rFonts w:ascii="Verdana" w:hAnsi="Verdana"/>
                <w:sz w:val="20"/>
                <w:szCs w:val="20"/>
              </w:rPr>
            </w:pPr>
            <w:r w:rsidRPr="00C34790">
              <w:rPr>
                <w:rFonts w:ascii="Verdana" w:hAnsi="Verdana"/>
                <w:sz w:val="20"/>
                <w:szCs w:val="20"/>
              </w:rPr>
              <w:t>960</w:t>
            </w:r>
          </w:p>
        </w:tc>
      </w:tr>
    </w:tbl>
    <w:p w14:paraId="735D7D22" w14:textId="77777777" w:rsidR="003B48F3" w:rsidRPr="00C34790" w:rsidRDefault="003B48F3" w:rsidP="003B48F3">
      <w:pPr>
        <w:pStyle w:val="Caption"/>
        <w:rPr>
          <w:sz w:val="20"/>
          <w:szCs w:val="20"/>
        </w:rPr>
      </w:pPr>
      <w:bookmarkStart w:id="6" w:name="_Toc195192691"/>
      <w:r>
        <w:t xml:space="preserve">Table </w:t>
      </w:r>
      <w:r>
        <w:fldChar w:fldCharType="begin"/>
      </w:r>
      <w:r>
        <w:instrText xml:space="preserve"> SEQ Table \* ARABIC </w:instrText>
      </w:r>
      <w:r>
        <w:fldChar w:fldCharType="separate"/>
      </w:r>
      <w:r>
        <w:rPr>
          <w:noProof/>
        </w:rPr>
        <w:t>6</w:t>
      </w:r>
      <w:r>
        <w:fldChar w:fldCharType="end"/>
      </w:r>
      <w:r>
        <w:t>. External roof construction</w:t>
      </w:r>
      <w:bookmarkEnd w:id="6"/>
    </w:p>
    <w:p w14:paraId="64966C0C"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 xml:space="preserve">On the other hand, the roof U-value from calculations (0,1 W/m2K) turned out to be higher than the one from documentation, which equals 0,09 W/m2K. That may be reasoned by omitting the external layers of BIPV panels and their mounting in the simulation model. To match the values with </w:t>
      </w:r>
      <w:r>
        <w:rPr>
          <w:rFonts w:ascii="Verdana" w:hAnsi="Verdana"/>
          <w:sz w:val="20"/>
          <w:szCs w:val="20"/>
        </w:rPr>
        <w:t xml:space="preserve">the ones from Energy Report, </w:t>
      </w:r>
      <w:r w:rsidRPr="00C34790">
        <w:rPr>
          <w:rFonts w:ascii="Verdana" w:hAnsi="Verdana"/>
          <w:sz w:val="20"/>
          <w:szCs w:val="20"/>
        </w:rPr>
        <w:t>the value of 0.1 W/m2K was achieved by adjusting the insulation thickness.</w:t>
      </w:r>
    </w:p>
    <w:p w14:paraId="79BBFB5F" w14:textId="77777777" w:rsidR="003B48F3" w:rsidRDefault="003B48F3" w:rsidP="003B48F3">
      <w:pPr>
        <w:spacing w:line="276" w:lineRule="auto"/>
        <w:jc w:val="both"/>
        <w:rPr>
          <w:rFonts w:ascii="Verdana" w:hAnsi="Verdana"/>
          <w:sz w:val="20"/>
          <w:szCs w:val="20"/>
        </w:rPr>
      </w:pPr>
    </w:p>
    <w:p w14:paraId="3BA764BF" w14:textId="77777777" w:rsidR="003B48F3" w:rsidRPr="00C34790" w:rsidRDefault="003B48F3" w:rsidP="003B48F3">
      <w:pPr>
        <w:spacing w:line="276" w:lineRule="auto"/>
        <w:jc w:val="both"/>
        <w:rPr>
          <w:rFonts w:ascii="Verdana" w:hAnsi="Verdana"/>
          <w:sz w:val="20"/>
          <w:szCs w:val="20"/>
        </w:rPr>
      </w:pPr>
      <w:r>
        <w:rPr>
          <w:rFonts w:ascii="Verdana" w:hAnsi="Verdana"/>
          <w:sz w:val="20"/>
          <w:szCs w:val="20"/>
        </w:rPr>
        <w:t>Floor</w:t>
      </w:r>
    </w:p>
    <w:p w14:paraId="1FD0C955" w14:textId="77777777" w:rsidR="003B48F3" w:rsidRDefault="003B48F3" w:rsidP="003B48F3">
      <w:pPr>
        <w:keepNext/>
        <w:spacing w:line="276" w:lineRule="auto"/>
        <w:jc w:val="both"/>
      </w:pPr>
      <w:r w:rsidRPr="00C34790">
        <w:rPr>
          <w:rFonts w:ascii="Verdana" w:hAnsi="Verdana"/>
          <w:noProof/>
          <w:sz w:val="20"/>
          <w:szCs w:val="20"/>
        </w:rPr>
        <w:lastRenderedPageBreak/>
        <w:drawing>
          <wp:inline distT="0" distB="0" distL="0" distR="0" wp14:anchorId="45CD57A1" wp14:editId="71A788CE">
            <wp:extent cx="3548063" cy="3109969"/>
            <wp:effectExtent l="0" t="0" r="0" b="0"/>
            <wp:docPr id="613813654" name="Picture 7" descr="A close-up of a bluepr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3654" name="Picture 7" descr="A close-up of a blueprin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3946" cy="3132656"/>
                    </a:xfrm>
                    <a:prstGeom prst="rect">
                      <a:avLst/>
                    </a:prstGeom>
                    <a:noFill/>
                    <a:ln>
                      <a:noFill/>
                    </a:ln>
                  </pic:spPr>
                </pic:pic>
              </a:graphicData>
            </a:graphic>
          </wp:inline>
        </w:drawing>
      </w:r>
    </w:p>
    <w:p w14:paraId="27C88278" w14:textId="77777777" w:rsidR="003B48F3" w:rsidRPr="00DB1DE0" w:rsidRDefault="003B48F3" w:rsidP="003B48F3">
      <w:pPr>
        <w:pStyle w:val="Caption"/>
        <w:jc w:val="both"/>
      </w:pPr>
      <w:bookmarkStart w:id="7" w:name="_Toc195192713"/>
      <w:r w:rsidRPr="00DB1DE0">
        <w:t xml:space="preserve">Figure </w:t>
      </w:r>
      <w:r w:rsidRPr="00DB1DE0">
        <w:fldChar w:fldCharType="begin"/>
      </w:r>
      <w:r w:rsidRPr="00DB1DE0">
        <w:instrText xml:space="preserve"> SEQ Figure \* ARABIC </w:instrText>
      </w:r>
      <w:r w:rsidRPr="00DB1DE0">
        <w:fldChar w:fldCharType="separate"/>
      </w:r>
      <w:r>
        <w:rPr>
          <w:noProof/>
        </w:rPr>
        <w:t>8</w:t>
      </w:r>
      <w:r w:rsidRPr="00DB1DE0">
        <w:fldChar w:fldCharType="end"/>
      </w:r>
      <w:r w:rsidRPr="00DB1DE0">
        <w:t xml:space="preserve">. Fragment of drawing A-D-23-1-6-03 by LINK </w:t>
      </w:r>
      <w:proofErr w:type="spellStart"/>
      <w:r w:rsidRPr="00DB1DE0">
        <w:t>Arkitektur</w:t>
      </w:r>
      <w:bookmarkEnd w:id="7"/>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B48F3" w:rsidRPr="00C34790" w14:paraId="48E44330" w14:textId="77777777" w:rsidTr="00064B5B">
        <w:tc>
          <w:tcPr>
            <w:tcW w:w="9016" w:type="dxa"/>
            <w:gridSpan w:val="5"/>
          </w:tcPr>
          <w:p w14:paraId="5241FF19" w14:textId="77777777" w:rsidR="003B48F3" w:rsidRPr="00C34790" w:rsidRDefault="003B48F3" w:rsidP="00064B5B">
            <w:pPr>
              <w:spacing w:after="160" w:line="276" w:lineRule="auto"/>
              <w:jc w:val="both"/>
              <w:rPr>
                <w:rFonts w:ascii="Verdana" w:hAnsi="Verdana"/>
                <w:sz w:val="20"/>
                <w:szCs w:val="20"/>
              </w:rPr>
            </w:pPr>
            <w:r w:rsidRPr="00C34790">
              <w:rPr>
                <w:rFonts w:ascii="Verdana" w:hAnsi="Verdana"/>
                <w:b/>
                <w:bCs/>
                <w:sz w:val="20"/>
                <w:szCs w:val="20"/>
              </w:rPr>
              <w:t>Floor on the ground</w:t>
            </w:r>
          </w:p>
        </w:tc>
      </w:tr>
      <w:tr w:rsidR="003B48F3" w:rsidRPr="00C34790" w14:paraId="15DE11AF" w14:textId="77777777" w:rsidTr="00064B5B">
        <w:tc>
          <w:tcPr>
            <w:tcW w:w="1803" w:type="dxa"/>
          </w:tcPr>
          <w:p w14:paraId="77F271D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Material</w:t>
            </w:r>
          </w:p>
        </w:tc>
        <w:tc>
          <w:tcPr>
            <w:tcW w:w="1803" w:type="dxa"/>
          </w:tcPr>
          <w:p w14:paraId="2B06F49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Thickness [m]</w:t>
            </w:r>
          </w:p>
        </w:tc>
        <w:tc>
          <w:tcPr>
            <w:tcW w:w="1803" w:type="dxa"/>
          </w:tcPr>
          <w:p w14:paraId="44E12B0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Conductivity [W/m-K]</w:t>
            </w:r>
          </w:p>
        </w:tc>
        <w:tc>
          <w:tcPr>
            <w:tcW w:w="1803" w:type="dxa"/>
          </w:tcPr>
          <w:p w14:paraId="0D3C88E8"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Density [kg/m3]</w:t>
            </w:r>
          </w:p>
        </w:tc>
        <w:tc>
          <w:tcPr>
            <w:tcW w:w="1804" w:type="dxa"/>
          </w:tcPr>
          <w:p w14:paraId="665CEC3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Specific heat [J/kg-K]</w:t>
            </w:r>
          </w:p>
        </w:tc>
      </w:tr>
      <w:tr w:rsidR="003B48F3" w:rsidRPr="00C34790" w14:paraId="07C5878F" w14:textId="77777777" w:rsidTr="00064B5B">
        <w:tc>
          <w:tcPr>
            <w:tcW w:w="1803" w:type="dxa"/>
          </w:tcPr>
          <w:p w14:paraId="0359200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Reinforced concrete</w:t>
            </w:r>
          </w:p>
        </w:tc>
        <w:tc>
          <w:tcPr>
            <w:tcW w:w="1803" w:type="dxa"/>
          </w:tcPr>
          <w:p w14:paraId="0D2F2C0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w:t>
            </w:r>
          </w:p>
        </w:tc>
        <w:tc>
          <w:tcPr>
            <w:tcW w:w="1803" w:type="dxa"/>
          </w:tcPr>
          <w:p w14:paraId="65B9B15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2.3</w:t>
            </w:r>
          </w:p>
        </w:tc>
        <w:tc>
          <w:tcPr>
            <w:tcW w:w="1803" w:type="dxa"/>
          </w:tcPr>
          <w:p w14:paraId="1FD4F61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2300</w:t>
            </w:r>
          </w:p>
        </w:tc>
        <w:tc>
          <w:tcPr>
            <w:tcW w:w="1804" w:type="dxa"/>
          </w:tcPr>
          <w:p w14:paraId="47F11BD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880</w:t>
            </w:r>
          </w:p>
        </w:tc>
      </w:tr>
      <w:tr w:rsidR="003B48F3" w:rsidRPr="00C34790" w14:paraId="56F6E76D" w14:textId="77777777" w:rsidTr="00064B5B">
        <w:tc>
          <w:tcPr>
            <w:tcW w:w="1803" w:type="dxa"/>
          </w:tcPr>
          <w:p w14:paraId="3FEE2FD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PE foil</w:t>
            </w:r>
          </w:p>
        </w:tc>
        <w:tc>
          <w:tcPr>
            <w:tcW w:w="1803" w:type="dxa"/>
          </w:tcPr>
          <w:p w14:paraId="2FAF5D5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w:t>
            </w:r>
          </w:p>
        </w:tc>
        <w:tc>
          <w:tcPr>
            <w:tcW w:w="1803" w:type="dxa"/>
          </w:tcPr>
          <w:p w14:paraId="759BEE6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0.4</w:t>
            </w:r>
          </w:p>
        </w:tc>
        <w:tc>
          <w:tcPr>
            <w:tcW w:w="1803" w:type="dxa"/>
          </w:tcPr>
          <w:p w14:paraId="7A16AB0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930</w:t>
            </w:r>
          </w:p>
        </w:tc>
        <w:tc>
          <w:tcPr>
            <w:tcW w:w="1804" w:type="dxa"/>
          </w:tcPr>
          <w:p w14:paraId="52AD21C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1800</w:t>
            </w:r>
          </w:p>
        </w:tc>
      </w:tr>
      <w:tr w:rsidR="003B48F3" w:rsidRPr="00C34790" w14:paraId="1A3ABCB4" w14:textId="77777777" w:rsidTr="00064B5B">
        <w:trPr>
          <w:trHeight w:val="383"/>
        </w:trPr>
        <w:tc>
          <w:tcPr>
            <w:tcW w:w="1803" w:type="dxa"/>
          </w:tcPr>
          <w:p w14:paraId="591929A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EPS/XPS</w:t>
            </w:r>
          </w:p>
        </w:tc>
        <w:tc>
          <w:tcPr>
            <w:tcW w:w="1803" w:type="dxa"/>
          </w:tcPr>
          <w:p w14:paraId="355F921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0.25</w:t>
            </w:r>
          </w:p>
        </w:tc>
        <w:tc>
          <w:tcPr>
            <w:tcW w:w="1803" w:type="dxa"/>
          </w:tcPr>
          <w:p w14:paraId="2E74F69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0.037</w:t>
            </w:r>
          </w:p>
        </w:tc>
        <w:tc>
          <w:tcPr>
            <w:tcW w:w="1803" w:type="dxa"/>
          </w:tcPr>
          <w:p w14:paraId="5825D8F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20</w:t>
            </w:r>
          </w:p>
        </w:tc>
        <w:tc>
          <w:tcPr>
            <w:tcW w:w="1804" w:type="dxa"/>
          </w:tcPr>
          <w:p w14:paraId="3F00BC0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1500</w:t>
            </w:r>
          </w:p>
        </w:tc>
      </w:tr>
      <w:tr w:rsidR="003B48F3" w:rsidRPr="00C34790" w14:paraId="1C4B7D7F" w14:textId="77777777" w:rsidTr="00064B5B">
        <w:tc>
          <w:tcPr>
            <w:tcW w:w="1803" w:type="dxa"/>
          </w:tcPr>
          <w:p w14:paraId="5A65FC8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Radon barrier</w:t>
            </w:r>
          </w:p>
          <w:p w14:paraId="159607FC" w14:textId="77777777" w:rsidR="003B48F3" w:rsidRPr="00C34790" w:rsidRDefault="003B48F3" w:rsidP="00064B5B">
            <w:pPr>
              <w:spacing w:line="276" w:lineRule="auto"/>
              <w:jc w:val="both"/>
              <w:rPr>
                <w:rFonts w:ascii="Verdana" w:hAnsi="Verdana"/>
                <w:sz w:val="20"/>
                <w:szCs w:val="20"/>
              </w:rPr>
            </w:pPr>
          </w:p>
        </w:tc>
        <w:tc>
          <w:tcPr>
            <w:tcW w:w="1803" w:type="dxa"/>
          </w:tcPr>
          <w:p w14:paraId="37BD1DD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w:t>
            </w:r>
          </w:p>
        </w:tc>
        <w:tc>
          <w:tcPr>
            <w:tcW w:w="1803" w:type="dxa"/>
          </w:tcPr>
          <w:p w14:paraId="6D2DE1D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0.33</w:t>
            </w:r>
          </w:p>
        </w:tc>
        <w:tc>
          <w:tcPr>
            <w:tcW w:w="1803" w:type="dxa"/>
          </w:tcPr>
          <w:p w14:paraId="143F070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950</w:t>
            </w:r>
          </w:p>
        </w:tc>
        <w:tc>
          <w:tcPr>
            <w:tcW w:w="1804" w:type="dxa"/>
          </w:tcPr>
          <w:p w14:paraId="50FD30F1" w14:textId="77777777" w:rsidR="003B48F3" w:rsidRPr="00C34790" w:rsidRDefault="003B48F3" w:rsidP="00064B5B">
            <w:pPr>
              <w:keepNext/>
              <w:spacing w:line="276" w:lineRule="auto"/>
              <w:jc w:val="both"/>
              <w:rPr>
                <w:rFonts w:ascii="Verdana" w:hAnsi="Verdana"/>
                <w:sz w:val="20"/>
                <w:szCs w:val="20"/>
              </w:rPr>
            </w:pPr>
            <w:r w:rsidRPr="00C34790">
              <w:rPr>
                <w:rFonts w:ascii="Verdana" w:hAnsi="Verdana"/>
                <w:sz w:val="20"/>
                <w:szCs w:val="20"/>
              </w:rPr>
              <w:t>1900</w:t>
            </w:r>
          </w:p>
        </w:tc>
      </w:tr>
    </w:tbl>
    <w:p w14:paraId="171A32DA" w14:textId="77777777" w:rsidR="003B48F3" w:rsidRPr="00C34790" w:rsidRDefault="003B48F3" w:rsidP="003B48F3">
      <w:pPr>
        <w:pStyle w:val="Caption"/>
        <w:rPr>
          <w:sz w:val="20"/>
          <w:szCs w:val="20"/>
        </w:rPr>
      </w:pPr>
      <w:bookmarkStart w:id="8" w:name="_Toc195192692"/>
      <w:r>
        <w:t xml:space="preserve">Table </w:t>
      </w:r>
      <w:r>
        <w:fldChar w:fldCharType="begin"/>
      </w:r>
      <w:r>
        <w:instrText xml:space="preserve"> SEQ Table \* ARABIC </w:instrText>
      </w:r>
      <w:r>
        <w:fldChar w:fldCharType="separate"/>
      </w:r>
      <w:r>
        <w:rPr>
          <w:noProof/>
        </w:rPr>
        <w:t>7</w:t>
      </w:r>
      <w:r>
        <w:fldChar w:fldCharType="end"/>
      </w:r>
      <w:r>
        <w:t>. Floor on the ground construction</w:t>
      </w:r>
      <w:bookmarkEnd w:id="8"/>
    </w:p>
    <w:p w14:paraId="631D9422" w14:textId="77777777" w:rsidR="003B48F3" w:rsidRDefault="003B48F3" w:rsidP="003B48F3">
      <w:pPr>
        <w:spacing w:line="276" w:lineRule="auto"/>
        <w:jc w:val="both"/>
        <w:rPr>
          <w:rFonts w:ascii="Verdana" w:hAnsi="Verdana"/>
          <w:sz w:val="20"/>
          <w:szCs w:val="20"/>
        </w:rPr>
      </w:pPr>
      <w:r w:rsidRPr="00C34790">
        <w:rPr>
          <w:rFonts w:ascii="Verdana" w:hAnsi="Verdana"/>
          <w:sz w:val="20"/>
          <w:szCs w:val="20"/>
        </w:rPr>
        <w:t xml:space="preserve">Result from implementing the values from the </w:t>
      </w:r>
      <w:r>
        <w:rPr>
          <w:rFonts w:ascii="Verdana" w:hAnsi="Verdana"/>
          <w:sz w:val="20"/>
          <w:szCs w:val="20"/>
        </w:rPr>
        <w:t>T</w:t>
      </w:r>
      <w:r w:rsidRPr="00C34790">
        <w:rPr>
          <w:rFonts w:ascii="Verdana" w:hAnsi="Verdana"/>
          <w:sz w:val="20"/>
          <w:szCs w:val="20"/>
        </w:rPr>
        <w:t>able</w:t>
      </w:r>
      <w:r>
        <w:rPr>
          <w:rFonts w:ascii="Verdana" w:hAnsi="Verdana"/>
          <w:sz w:val="20"/>
          <w:szCs w:val="20"/>
        </w:rPr>
        <w:t xml:space="preserve"> 7</w:t>
      </w:r>
      <w:r w:rsidRPr="00C34790">
        <w:rPr>
          <w:rFonts w:ascii="Verdana" w:hAnsi="Verdana"/>
          <w:sz w:val="20"/>
          <w:szCs w:val="20"/>
        </w:rPr>
        <w:t xml:space="preserve"> </w:t>
      </w:r>
      <w:r>
        <w:rPr>
          <w:rFonts w:ascii="Verdana" w:hAnsi="Verdana"/>
          <w:sz w:val="20"/>
          <w:szCs w:val="20"/>
        </w:rPr>
        <w:t xml:space="preserve">in Grasshopper </w:t>
      </w:r>
      <w:r w:rsidRPr="00C34790">
        <w:rPr>
          <w:rFonts w:ascii="Verdana" w:hAnsi="Verdana"/>
          <w:sz w:val="20"/>
          <w:szCs w:val="20"/>
        </w:rPr>
        <w:t>simulation model gives a U-value of 0.12 W/m2K</w:t>
      </w:r>
      <w:r>
        <w:rPr>
          <w:rFonts w:ascii="Verdana" w:hAnsi="Verdana"/>
          <w:sz w:val="20"/>
          <w:szCs w:val="20"/>
        </w:rPr>
        <w:t>, but a</w:t>
      </w:r>
      <w:r w:rsidRPr="00C34790">
        <w:rPr>
          <w:rFonts w:ascii="Verdana" w:hAnsi="Verdana"/>
          <w:sz w:val="20"/>
          <w:szCs w:val="20"/>
        </w:rPr>
        <w:t xml:space="preserve">ccording to the </w:t>
      </w:r>
      <w:r>
        <w:rPr>
          <w:rFonts w:ascii="Verdana" w:hAnsi="Verdana"/>
          <w:sz w:val="20"/>
          <w:szCs w:val="20"/>
        </w:rPr>
        <w:t>Energy Report</w:t>
      </w:r>
      <w:r w:rsidRPr="00C34790">
        <w:rPr>
          <w:rFonts w:ascii="Verdana" w:hAnsi="Verdana"/>
          <w:sz w:val="20"/>
          <w:szCs w:val="20"/>
        </w:rPr>
        <w:t>, the floor's equivalent U-value is calculated to be 0.1 W/m²K, which already accounts for the heat loss factor and heat contribution from the ground. Again, to match the energy report’s U-value, XPS thickness have been risen as much as required to fit the 0.1 W/m2K U-value</w:t>
      </w:r>
      <w:r>
        <w:rPr>
          <w:rFonts w:ascii="Verdana" w:hAnsi="Verdana"/>
          <w:sz w:val="20"/>
          <w:szCs w:val="20"/>
        </w:rPr>
        <w:t xml:space="preserve"> and has been modelled as exposed floor, not floor on the ground. Technically this should be accurate, while applying an equivalent U-value, but while running the simulation with the same material set and testing both exposed floor and floor on the ground + average monthly ground temperature list, heating load value was 20% higher for floor on the ground.</w:t>
      </w:r>
    </w:p>
    <w:p w14:paraId="00C8CC60" w14:textId="77777777" w:rsidR="003B48F3" w:rsidRDefault="003B48F3" w:rsidP="003B48F3">
      <w:pPr>
        <w:spacing w:line="276" w:lineRule="auto"/>
        <w:jc w:val="both"/>
        <w:rPr>
          <w:rFonts w:ascii="Verdana" w:hAnsi="Verdana"/>
          <w:sz w:val="20"/>
          <w:szCs w:val="20"/>
        </w:rPr>
      </w:pPr>
    </w:p>
    <w:p w14:paraId="32552131" w14:textId="77777777" w:rsidR="003B48F3" w:rsidRDefault="003B48F3" w:rsidP="003B48F3">
      <w:pPr>
        <w:spacing w:line="276" w:lineRule="auto"/>
        <w:jc w:val="both"/>
        <w:rPr>
          <w:rFonts w:ascii="Verdana" w:hAnsi="Verdana"/>
          <w:sz w:val="20"/>
          <w:szCs w:val="20"/>
        </w:rPr>
      </w:pPr>
      <w:r w:rsidRPr="00C34790">
        <w:rPr>
          <w:rFonts w:ascii="Verdana" w:hAnsi="Verdana"/>
          <w:sz w:val="20"/>
          <w:szCs w:val="20"/>
        </w:rPr>
        <w:t xml:space="preserve">Windows </w:t>
      </w:r>
      <w:r>
        <w:rPr>
          <w:rFonts w:ascii="Verdana" w:hAnsi="Verdana"/>
          <w:sz w:val="20"/>
          <w:szCs w:val="20"/>
        </w:rPr>
        <w:t>size and placement was</w:t>
      </w:r>
      <w:r w:rsidRPr="00C34790">
        <w:rPr>
          <w:rFonts w:ascii="Verdana" w:hAnsi="Verdana"/>
          <w:sz w:val="20"/>
          <w:szCs w:val="20"/>
        </w:rPr>
        <w:t xml:space="preserve"> based on elevation drawings </w:t>
      </w:r>
      <w:r>
        <w:rPr>
          <w:rFonts w:ascii="Verdana" w:hAnsi="Verdana"/>
          <w:sz w:val="20"/>
          <w:szCs w:val="20"/>
        </w:rPr>
        <w:t xml:space="preserve">by </w:t>
      </w:r>
      <w:r w:rsidRPr="00C34790">
        <w:rPr>
          <w:rFonts w:ascii="Verdana" w:hAnsi="Verdana"/>
          <w:sz w:val="20"/>
          <w:szCs w:val="20"/>
        </w:rPr>
        <w:t xml:space="preserve">LINK </w:t>
      </w:r>
      <w:proofErr w:type="spellStart"/>
      <w:r w:rsidRPr="00C34790">
        <w:rPr>
          <w:rFonts w:ascii="Verdana" w:hAnsi="Verdana"/>
          <w:sz w:val="20"/>
          <w:szCs w:val="20"/>
        </w:rPr>
        <w:t>Arkitektur</w:t>
      </w:r>
      <w:proofErr w:type="spellEnd"/>
      <w:r w:rsidRPr="00C34790">
        <w:rPr>
          <w:rFonts w:ascii="Verdana" w:hAnsi="Verdana"/>
          <w:sz w:val="20"/>
          <w:szCs w:val="20"/>
        </w:rPr>
        <w:t xml:space="preserve"> and their parameters (U-value and total solar factor) adjusted accordingly to the Energy Report. </w:t>
      </w:r>
      <w:r>
        <w:rPr>
          <w:rFonts w:ascii="Verdana" w:hAnsi="Verdana"/>
          <w:sz w:val="20"/>
          <w:szCs w:val="20"/>
        </w:rPr>
        <w:t xml:space="preserve">All the windows have a U-value of 0.77 </w:t>
      </w:r>
      <w:r w:rsidRPr="00C34790">
        <w:rPr>
          <w:rFonts w:ascii="Verdana" w:hAnsi="Verdana"/>
          <w:sz w:val="20"/>
          <w:szCs w:val="20"/>
        </w:rPr>
        <w:t>W/m²K</w:t>
      </w:r>
      <w:r>
        <w:rPr>
          <w:rFonts w:ascii="Verdana" w:hAnsi="Verdana"/>
          <w:sz w:val="20"/>
          <w:szCs w:val="20"/>
        </w:rPr>
        <w:t xml:space="preserve">, but their solar factor differ. Northen window: 0.45, southern except the ones behind solar cells: 0.1, than southern behind cells and all the remaining ones: 0.35. </w:t>
      </w:r>
    </w:p>
    <w:p w14:paraId="06E735FD" w14:textId="77777777" w:rsidR="003B48F3" w:rsidRPr="00C34790" w:rsidRDefault="003B48F3" w:rsidP="003B48F3">
      <w:pPr>
        <w:spacing w:line="276" w:lineRule="auto"/>
        <w:jc w:val="both"/>
        <w:rPr>
          <w:rFonts w:ascii="Verdana" w:hAnsi="Verdana"/>
          <w:color w:val="FF0000"/>
          <w:sz w:val="20"/>
          <w:szCs w:val="20"/>
        </w:rPr>
      </w:pPr>
      <w:r w:rsidRPr="00C34790">
        <w:rPr>
          <w:rFonts w:ascii="Verdana" w:hAnsi="Verdana"/>
          <w:sz w:val="20"/>
          <w:szCs w:val="20"/>
        </w:rPr>
        <w:lastRenderedPageBreak/>
        <w:t>The louvers on the northern façade were added based on the Revit model. Transmittance was set as 0.6 value</w:t>
      </w:r>
      <w:r>
        <w:rPr>
          <w:rFonts w:ascii="Verdana" w:hAnsi="Verdana"/>
          <w:sz w:val="20"/>
          <w:szCs w:val="20"/>
        </w:rPr>
        <w:t xml:space="preserve"> for all of the windows</w:t>
      </w:r>
      <w:r w:rsidRPr="00C34790">
        <w:rPr>
          <w:rFonts w:ascii="Verdana" w:hAnsi="Verdana"/>
          <w:sz w:val="20"/>
          <w:szCs w:val="20"/>
        </w:rPr>
        <w:t xml:space="preserve">, which was based </w:t>
      </w:r>
      <w:r w:rsidRPr="00CB678E">
        <w:rPr>
          <w:rFonts w:ascii="Verdana" w:hAnsi="Verdana"/>
          <w:sz w:val="20"/>
          <w:szCs w:val="20"/>
        </w:rPr>
        <w:t>on windows specification</w:t>
      </w:r>
      <w:r>
        <w:rPr>
          <w:rFonts w:ascii="Verdana" w:hAnsi="Verdana"/>
          <w:sz w:val="20"/>
          <w:szCs w:val="20"/>
        </w:rPr>
        <w:t xml:space="preserve"> documentation</w:t>
      </w:r>
      <w:r w:rsidRPr="00CB678E">
        <w:rPr>
          <w:rFonts w:ascii="Verdana" w:hAnsi="Verdana"/>
          <w:sz w:val="20"/>
          <w:szCs w:val="20"/>
        </w:rPr>
        <w:t>.</w:t>
      </w:r>
    </w:p>
    <w:p w14:paraId="6F0EDA13" w14:textId="77777777" w:rsidR="003B48F3" w:rsidRPr="00C34790" w:rsidRDefault="003B48F3" w:rsidP="003B48F3">
      <w:pPr>
        <w:spacing w:line="276" w:lineRule="auto"/>
        <w:jc w:val="both"/>
        <w:rPr>
          <w:rFonts w:ascii="Verdana" w:hAnsi="Verdana"/>
          <w:color w:val="FF0000"/>
          <w:sz w:val="20"/>
          <w:szCs w:val="20"/>
        </w:rPr>
      </w:pPr>
    </w:p>
    <w:p w14:paraId="27D10513" w14:textId="77777777" w:rsidR="003B48F3" w:rsidRPr="00C34790" w:rsidRDefault="003B48F3" w:rsidP="003B48F3">
      <w:pPr>
        <w:spacing w:line="276" w:lineRule="auto"/>
        <w:jc w:val="both"/>
        <w:rPr>
          <w:rFonts w:ascii="Verdana" w:hAnsi="Verdana"/>
          <w:sz w:val="20"/>
          <w:szCs w:val="20"/>
        </w:rPr>
      </w:pPr>
    </w:p>
    <w:p w14:paraId="18BC7702" w14:textId="77777777" w:rsidR="003B48F3" w:rsidRPr="00C34790" w:rsidRDefault="003B48F3" w:rsidP="003B48F3">
      <w:pPr>
        <w:spacing w:line="276" w:lineRule="auto"/>
        <w:jc w:val="both"/>
        <w:rPr>
          <w:rFonts w:ascii="Verdana" w:hAnsi="Verdana"/>
          <w:sz w:val="20"/>
          <w:szCs w:val="20"/>
        </w:rPr>
      </w:pPr>
    </w:p>
    <w:p w14:paraId="112E37AF" w14:textId="77777777" w:rsidR="003B48F3" w:rsidRPr="00C34790" w:rsidRDefault="003B48F3" w:rsidP="003B48F3">
      <w:pPr>
        <w:spacing w:line="276" w:lineRule="auto"/>
        <w:jc w:val="both"/>
        <w:rPr>
          <w:rFonts w:ascii="Verdana" w:hAnsi="Verdana"/>
          <w:sz w:val="20"/>
          <w:szCs w:val="20"/>
        </w:rPr>
      </w:pPr>
    </w:p>
    <w:p w14:paraId="351AF1A4" w14:textId="77777777" w:rsidR="003B48F3" w:rsidRPr="00C34790" w:rsidRDefault="003B48F3" w:rsidP="003B48F3">
      <w:pPr>
        <w:spacing w:line="276" w:lineRule="auto"/>
        <w:jc w:val="both"/>
        <w:rPr>
          <w:rFonts w:ascii="Verdana" w:hAnsi="Verdana"/>
          <w:sz w:val="20"/>
          <w:szCs w:val="20"/>
        </w:rPr>
      </w:pPr>
    </w:p>
    <w:p w14:paraId="65B4FBD7"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Internal mass</w:t>
      </w:r>
    </w:p>
    <w:p w14:paraId="6B2E4A15" w14:textId="77777777" w:rsidR="003B48F3" w:rsidRPr="00AB1146" w:rsidRDefault="003B48F3" w:rsidP="003B48F3">
      <w:pPr>
        <w:spacing w:line="276" w:lineRule="auto"/>
        <w:jc w:val="both"/>
        <w:rPr>
          <w:rFonts w:ascii="Verdana" w:hAnsi="Verdana"/>
          <w:sz w:val="20"/>
          <w:szCs w:val="20"/>
        </w:rPr>
      </w:pPr>
      <w:r w:rsidRPr="00AB1146">
        <w:rPr>
          <w:rFonts w:ascii="Verdana" w:hAnsi="Verdana"/>
          <w:sz w:val="20"/>
          <w:szCs w:val="20"/>
        </w:rPr>
        <w:t xml:space="preserve">In the Simien model, a normalized heat capacity of 81 </w:t>
      </w:r>
      <w:proofErr w:type="spellStart"/>
      <w:r w:rsidRPr="00AB1146">
        <w:rPr>
          <w:rFonts w:ascii="Verdana" w:hAnsi="Verdana"/>
          <w:sz w:val="20"/>
          <w:szCs w:val="20"/>
        </w:rPr>
        <w:t>Wh</w:t>
      </w:r>
      <w:proofErr w:type="spellEnd"/>
      <w:r w:rsidRPr="00AB1146">
        <w:rPr>
          <w:rFonts w:ascii="Verdana" w:hAnsi="Verdana"/>
          <w:sz w:val="20"/>
          <w:szCs w:val="20"/>
        </w:rPr>
        <w:t>/m²K was added for the core and sole in solid wood. To account for this in the Grasshopper energy model, it was added as internal mass in the single-zone model, and as geometry in the multi-zone model. Additionally, mass representing staircases was also included.</w:t>
      </w:r>
    </w:p>
    <w:p w14:paraId="69DD05CE" w14:textId="77777777" w:rsidR="003B48F3" w:rsidRPr="00AB1146" w:rsidRDefault="003B48F3" w:rsidP="003B48F3">
      <w:pPr>
        <w:spacing w:line="276" w:lineRule="auto"/>
        <w:jc w:val="both"/>
        <w:rPr>
          <w:rFonts w:ascii="Verdana" w:hAnsi="Verdana"/>
          <w:sz w:val="20"/>
          <w:szCs w:val="20"/>
        </w:rPr>
      </w:pPr>
      <w:r w:rsidRPr="00AB1146">
        <w:rPr>
          <w:rFonts w:ascii="Verdana" w:hAnsi="Verdana"/>
          <w:sz w:val="20"/>
          <w:szCs w:val="20"/>
        </w:rPr>
        <w:t>For consistency between the single-zone and multi-zone models, the slab and interior wall areas were adjusted in line with the multi-zone setup, since these structures are automatically treated as internal mass when used as zone-dividing elements.</w:t>
      </w:r>
    </w:p>
    <w:p w14:paraId="5F34AB8A" w14:textId="77777777" w:rsidR="003B48F3" w:rsidRPr="00AB1146" w:rsidRDefault="003B48F3" w:rsidP="003B48F3">
      <w:pPr>
        <w:spacing w:line="276" w:lineRule="auto"/>
        <w:jc w:val="both"/>
        <w:rPr>
          <w:rFonts w:ascii="Verdana" w:hAnsi="Verdana"/>
          <w:sz w:val="20"/>
          <w:szCs w:val="20"/>
        </w:rPr>
      </w:pPr>
      <w:r w:rsidRPr="00AB1146">
        <w:rPr>
          <w:rFonts w:ascii="Verdana" w:hAnsi="Verdana"/>
          <w:sz w:val="20"/>
          <w:szCs w:val="20"/>
        </w:rPr>
        <w:t xml:space="preserve">Because internal mass is interpreted by the software as a surface area, each surface must either be split in half and modelled on both sides, or, if the material is identical on both sides, the area of </w:t>
      </w:r>
      <w:r>
        <w:rPr>
          <w:rFonts w:ascii="Verdana" w:hAnsi="Verdana"/>
          <w:sz w:val="20"/>
          <w:szCs w:val="20"/>
        </w:rPr>
        <w:t>one half</w:t>
      </w:r>
      <w:r w:rsidRPr="00AB1146">
        <w:rPr>
          <w:rFonts w:ascii="Verdana" w:hAnsi="Verdana"/>
          <w:sz w:val="20"/>
          <w:szCs w:val="20"/>
        </w:rPr>
        <w:t xml:space="preserve"> should be</w:t>
      </w:r>
      <w:r>
        <w:rPr>
          <w:rFonts w:ascii="Verdana" w:hAnsi="Verdana"/>
          <w:sz w:val="20"/>
          <w:szCs w:val="20"/>
        </w:rPr>
        <w:t xml:space="preserve"> modelled and</w:t>
      </w:r>
      <w:r w:rsidRPr="00AB1146">
        <w:rPr>
          <w:rFonts w:ascii="Verdana" w:hAnsi="Verdana"/>
          <w:sz w:val="20"/>
          <w:szCs w:val="20"/>
        </w:rPr>
        <w:t xml:space="preserve"> multiplied by two.</w:t>
      </w:r>
    </w:p>
    <w:p w14:paraId="02A5C911"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Internal slab</w:t>
      </w:r>
    </w:p>
    <w:p w14:paraId="2D1F5549"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From drawing A-D-23-2-6-15</w:t>
      </w:r>
    </w:p>
    <w:p w14:paraId="2617AFA2" w14:textId="77777777" w:rsidR="003B48F3" w:rsidRDefault="003B48F3" w:rsidP="003B48F3">
      <w:pPr>
        <w:keepNext/>
        <w:spacing w:line="276" w:lineRule="auto"/>
        <w:jc w:val="both"/>
      </w:pPr>
      <w:r w:rsidRPr="00C34790">
        <w:rPr>
          <w:rFonts w:ascii="Verdana" w:hAnsi="Verdana"/>
          <w:noProof/>
          <w:sz w:val="20"/>
          <w:szCs w:val="20"/>
        </w:rPr>
        <w:drawing>
          <wp:inline distT="0" distB="0" distL="0" distR="0" wp14:anchorId="43384551" wp14:editId="60C7FF47">
            <wp:extent cx="2404753" cy="3013874"/>
            <wp:effectExtent l="0" t="0" r="0" b="0"/>
            <wp:docPr id="2100286669" name="Picture 11" descr="A diagram of a mattr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86669" name="Picture 11" descr="A diagram of a mattr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230" cy="3028258"/>
                    </a:xfrm>
                    <a:prstGeom prst="rect">
                      <a:avLst/>
                    </a:prstGeom>
                    <a:noFill/>
                    <a:ln>
                      <a:noFill/>
                    </a:ln>
                  </pic:spPr>
                </pic:pic>
              </a:graphicData>
            </a:graphic>
          </wp:inline>
        </w:drawing>
      </w:r>
    </w:p>
    <w:p w14:paraId="75B9A9B9" w14:textId="77777777" w:rsidR="003B48F3" w:rsidRDefault="003B48F3" w:rsidP="003B48F3">
      <w:pPr>
        <w:pStyle w:val="Caption"/>
        <w:jc w:val="both"/>
      </w:pPr>
      <w:bookmarkStart w:id="9" w:name="_Toc195192714"/>
      <w:r>
        <w:t xml:space="preserve">Figure </w:t>
      </w:r>
      <w:r>
        <w:fldChar w:fldCharType="begin"/>
      </w:r>
      <w:r>
        <w:instrText xml:space="preserve"> SEQ Figure \* ARABIC </w:instrText>
      </w:r>
      <w:r>
        <w:fldChar w:fldCharType="separate"/>
      </w:r>
      <w:r>
        <w:rPr>
          <w:noProof/>
        </w:rPr>
        <w:t>9</w:t>
      </w:r>
      <w:r>
        <w:fldChar w:fldCharType="end"/>
      </w:r>
      <w:r>
        <w:t>. Fragment of Drawing A-D-23-2-6-15</w:t>
      </w:r>
      <w:bookmarkEnd w:id="9"/>
    </w:p>
    <w:p w14:paraId="6EB1102C" w14:textId="77777777" w:rsidR="003B48F3" w:rsidRPr="00346272" w:rsidRDefault="003B48F3" w:rsidP="003B48F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3B48F3" w:rsidRPr="00C34790" w14:paraId="67703B08" w14:textId="77777777" w:rsidTr="00064B5B">
        <w:tc>
          <w:tcPr>
            <w:tcW w:w="9016" w:type="dxa"/>
            <w:gridSpan w:val="5"/>
          </w:tcPr>
          <w:p w14:paraId="19C64C77" w14:textId="77777777" w:rsidR="003B48F3" w:rsidRPr="00C34790" w:rsidRDefault="003B48F3" w:rsidP="00064B5B">
            <w:pPr>
              <w:spacing w:after="160" w:line="276" w:lineRule="auto"/>
              <w:jc w:val="both"/>
              <w:rPr>
                <w:rFonts w:ascii="Verdana" w:hAnsi="Verdana"/>
                <w:sz w:val="20"/>
                <w:szCs w:val="20"/>
              </w:rPr>
            </w:pPr>
            <w:r w:rsidRPr="00C34790">
              <w:rPr>
                <w:rFonts w:ascii="Verdana" w:hAnsi="Verdana"/>
                <w:sz w:val="20"/>
                <w:szCs w:val="20"/>
              </w:rPr>
              <w:lastRenderedPageBreak/>
              <w:t>Internal slab</w:t>
            </w:r>
          </w:p>
        </w:tc>
      </w:tr>
      <w:tr w:rsidR="003B48F3" w:rsidRPr="00C34790" w14:paraId="77CA5BF2" w14:textId="77777777" w:rsidTr="00064B5B">
        <w:tc>
          <w:tcPr>
            <w:tcW w:w="1803" w:type="dxa"/>
          </w:tcPr>
          <w:p w14:paraId="57959EE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Material</w:t>
            </w:r>
          </w:p>
        </w:tc>
        <w:tc>
          <w:tcPr>
            <w:tcW w:w="1803" w:type="dxa"/>
          </w:tcPr>
          <w:p w14:paraId="21FD4368"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Thickness [m]</w:t>
            </w:r>
          </w:p>
        </w:tc>
        <w:tc>
          <w:tcPr>
            <w:tcW w:w="1803" w:type="dxa"/>
          </w:tcPr>
          <w:p w14:paraId="0C0FB79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Conductivity [W/m-K]</w:t>
            </w:r>
          </w:p>
        </w:tc>
        <w:tc>
          <w:tcPr>
            <w:tcW w:w="1803" w:type="dxa"/>
          </w:tcPr>
          <w:p w14:paraId="5201CD6D"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Density [kg/m3]</w:t>
            </w:r>
          </w:p>
        </w:tc>
        <w:tc>
          <w:tcPr>
            <w:tcW w:w="1804" w:type="dxa"/>
          </w:tcPr>
          <w:p w14:paraId="2A32BEB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Specific heat [J/kg-K]</w:t>
            </w:r>
          </w:p>
        </w:tc>
      </w:tr>
      <w:tr w:rsidR="003B48F3" w:rsidRPr="00C34790" w14:paraId="3C86BB5D" w14:textId="77777777" w:rsidTr="00064B5B">
        <w:tc>
          <w:tcPr>
            <w:tcW w:w="1803" w:type="dxa"/>
          </w:tcPr>
          <w:p w14:paraId="2936565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Chipboard</w:t>
            </w:r>
          </w:p>
        </w:tc>
        <w:tc>
          <w:tcPr>
            <w:tcW w:w="1803" w:type="dxa"/>
          </w:tcPr>
          <w:p w14:paraId="249B122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0.044</w:t>
            </w:r>
          </w:p>
        </w:tc>
        <w:tc>
          <w:tcPr>
            <w:tcW w:w="1803" w:type="dxa"/>
          </w:tcPr>
          <w:p w14:paraId="6C147E77"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0.14</w:t>
            </w:r>
          </w:p>
        </w:tc>
        <w:tc>
          <w:tcPr>
            <w:tcW w:w="1803" w:type="dxa"/>
          </w:tcPr>
          <w:p w14:paraId="694497A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650</w:t>
            </w:r>
          </w:p>
        </w:tc>
        <w:tc>
          <w:tcPr>
            <w:tcW w:w="1804" w:type="dxa"/>
          </w:tcPr>
          <w:p w14:paraId="077C098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1800</w:t>
            </w:r>
          </w:p>
        </w:tc>
      </w:tr>
      <w:tr w:rsidR="003B48F3" w:rsidRPr="00C34790" w14:paraId="77214206" w14:textId="77777777" w:rsidTr="00064B5B">
        <w:tc>
          <w:tcPr>
            <w:tcW w:w="1803" w:type="dxa"/>
          </w:tcPr>
          <w:p w14:paraId="17CEBC86"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Mineral wool</w:t>
            </w:r>
          </w:p>
        </w:tc>
        <w:tc>
          <w:tcPr>
            <w:tcW w:w="1803" w:type="dxa"/>
          </w:tcPr>
          <w:p w14:paraId="71231D1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0.068</w:t>
            </w:r>
          </w:p>
        </w:tc>
        <w:tc>
          <w:tcPr>
            <w:tcW w:w="1803" w:type="dxa"/>
          </w:tcPr>
          <w:p w14:paraId="6B1F24D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0.035</w:t>
            </w:r>
          </w:p>
        </w:tc>
        <w:tc>
          <w:tcPr>
            <w:tcW w:w="1803" w:type="dxa"/>
          </w:tcPr>
          <w:p w14:paraId="24D42159"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20</w:t>
            </w:r>
          </w:p>
        </w:tc>
        <w:tc>
          <w:tcPr>
            <w:tcW w:w="1804" w:type="dxa"/>
          </w:tcPr>
          <w:p w14:paraId="7910087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830</w:t>
            </w:r>
          </w:p>
        </w:tc>
      </w:tr>
      <w:tr w:rsidR="003B48F3" w:rsidRPr="00C34790" w14:paraId="42D45110" w14:textId="77777777" w:rsidTr="00064B5B">
        <w:trPr>
          <w:trHeight w:val="383"/>
        </w:trPr>
        <w:tc>
          <w:tcPr>
            <w:tcW w:w="1803" w:type="dxa"/>
          </w:tcPr>
          <w:p w14:paraId="51EED1F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CLT</w:t>
            </w:r>
          </w:p>
        </w:tc>
        <w:tc>
          <w:tcPr>
            <w:tcW w:w="1803" w:type="dxa"/>
          </w:tcPr>
          <w:p w14:paraId="51FAFA2E"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0.21</w:t>
            </w:r>
          </w:p>
        </w:tc>
        <w:tc>
          <w:tcPr>
            <w:tcW w:w="1803" w:type="dxa"/>
          </w:tcPr>
          <w:p w14:paraId="245C88AF"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0.13</w:t>
            </w:r>
          </w:p>
        </w:tc>
        <w:tc>
          <w:tcPr>
            <w:tcW w:w="1803" w:type="dxa"/>
          </w:tcPr>
          <w:p w14:paraId="0CF4707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471</w:t>
            </w:r>
          </w:p>
        </w:tc>
        <w:tc>
          <w:tcPr>
            <w:tcW w:w="1804" w:type="dxa"/>
          </w:tcPr>
          <w:p w14:paraId="188BB610" w14:textId="77777777" w:rsidR="003B48F3" w:rsidRPr="00C34790" w:rsidRDefault="003B48F3" w:rsidP="00064B5B">
            <w:pPr>
              <w:keepNext/>
              <w:spacing w:line="276" w:lineRule="auto"/>
              <w:jc w:val="both"/>
              <w:rPr>
                <w:rFonts w:ascii="Verdana" w:hAnsi="Verdana"/>
                <w:sz w:val="20"/>
                <w:szCs w:val="20"/>
              </w:rPr>
            </w:pPr>
            <w:r w:rsidRPr="00C34790">
              <w:rPr>
                <w:rFonts w:ascii="Verdana" w:hAnsi="Verdana"/>
                <w:sz w:val="20"/>
                <w:szCs w:val="20"/>
              </w:rPr>
              <w:t>1600</w:t>
            </w:r>
          </w:p>
        </w:tc>
      </w:tr>
    </w:tbl>
    <w:p w14:paraId="6636B711" w14:textId="77777777" w:rsidR="003B48F3" w:rsidRPr="00C34790" w:rsidRDefault="003B48F3" w:rsidP="003B48F3">
      <w:pPr>
        <w:pStyle w:val="Caption"/>
        <w:jc w:val="both"/>
        <w:rPr>
          <w:sz w:val="20"/>
          <w:szCs w:val="20"/>
        </w:rPr>
      </w:pPr>
      <w:bookmarkStart w:id="10" w:name="_Toc195192693"/>
      <w:r>
        <w:t xml:space="preserve">Table </w:t>
      </w:r>
      <w:r>
        <w:fldChar w:fldCharType="begin"/>
      </w:r>
      <w:r>
        <w:instrText xml:space="preserve"> SEQ Table \* ARABIC </w:instrText>
      </w:r>
      <w:r>
        <w:fldChar w:fldCharType="separate"/>
      </w:r>
      <w:r>
        <w:rPr>
          <w:noProof/>
        </w:rPr>
        <w:t>8</w:t>
      </w:r>
      <w:r>
        <w:fldChar w:fldCharType="end"/>
      </w:r>
      <w:r>
        <w:t>. Internal slab construction</w:t>
      </w:r>
      <w:bookmarkEnd w:id="10"/>
    </w:p>
    <w:p w14:paraId="3C236454" w14:textId="77777777" w:rsidR="003B48F3" w:rsidRDefault="003B48F3" w:rsidP="003B48F3">
      <w:pPr>
        <w:spacing w:line="276" w:lineRule="auto"/>
        <w:jc w:val="both"/>
        <w:rPr>
          <w:rFonts w:ascii="Verdana" w:hAnsi="Verdana"/>
          <w:sz w:val="20"/>
          <w:szCs w:val="20"/>
        </w:rPr>
      </w:pPr>
    </w:p>
    <w:p w14:paraId="34CCC3C2" w14:textId="77777777" w:rsidR="003B48F3" w:rsidRPr="00C34790" w:rsidRDefault="003B48F3" w:rsidP="003B48F3">
      <w:pPr>
        <w:spacing w:line="276" w:lineRule="auto"/>
        <w:jc w:val="both"/>
        <w:rPr>
          <w:rFonts w:ascii="Verdana" w:hAnsi="Verdana"/>
          <w:sz w:val="20"/>
          <w:szCs w:val="20"/>
        </w:rPr>
      </w:pPr>
      <w:r>
        <w:rPr>
          <w:rFonts w:ascii="Verdana" w:hAnsi="Verdana"/>
          <w:sz w:val="20"/>
          <w:szCs w:val="20"/>
        </w:rPr>
        <w:t xml:space="preserve">There are a few types of internal walls, but since it’s only possible to model a </w:t>
      </w:r>
      <w:r w:rsidRPr="00C34790">
        <w:rPr>
          <w:rFonts w:ascii="Verdana" w:hAnsi="Verdana"/>
          <w:sz w:val="20"/>
          <w:szCs w:val="20"/>
        </w:rPr>
        <w:t>symmetrical</w:t>
      </w:r>
      <w:r>
        <w:rPr>
          <w:rFonts w:ascii="Verdana" w:hAnsi="Verdana"/>
          <w:sz w:val="20"/>
          <w:szCs w:val="20"/>
        </w:rPr>
        <w:t xml:space="preserve"> internal structure and don’t cause errors in a Grasshopper simulation</w:t>
      </w:r>
      <w:r w:rsidRPr="00C34790">
        <w:rPr>
          <w:rFonts w:ascii="Verdana" w:hAnsi="Verdana"/>
          <w:sz w:val="20"/>
          <w:szCs w:val="20"/>
        </w:rPr>
        <w:t xml:space="preserve">, for all the walls the following interior wall construction has been applied. </w:t>
      </w:r>
    </w:p>
    <w:p w14:paraId="2E7EA9C4" w14:textId="77777777" w:rsidR="003B48F3" w:rsidRPr="00C34790" w:rsidRDefault="003B48F3" w:rsidP="003B48F3">
      <w:pPr>
        <w:spacing w:line="276" w:lineRule="auto"/>
        <w:jc w:val="both"/>
        <w:rPr>
          <w:rFonts w:ascii="Verdana" w:hAnsi="Verdana"/>
          <w:sz w:val="20"/>
          <w:szCs w:val="20"/>
        </w:rPr>
      </w:pPr>
      <w:r w:rsidRPr="00C34790">
        <w:rPr>
          <w:rFonts w:ascii="Verdana" w:hAnsi="Verdana"/>
          <w:sz w:val="20"/>
          <w:szCs w:val="20"/>
        </w:rPr>
        <w:t>From drawing A-D-23-2-6-04 by LINK:</w:t>
      </w:r>
    </w:p>
    <w:p w14:paraId="4C439833" w14:textId="77777777" w:rsidR="003B48F3" w:rsidRDefault="003B48F3" w:rsidP="003B48F3">
      <w:pPr>
        <w:keepNext/>
        <w:spacing w:line="276" w:lineRule="auto"/>
        <w:jc w:val="both"/>
      </w:pPr>
      <w:r w:rsidRPr="00C34790">
        <w:rPr>
          <w:rFonts w:ascii="Verdana" w:hAnsi="Verdana"/>
          <w:noProof/>
          <w:sz w:val="20"/>
          <w:szCs w:val="20"/>
        </w:rPr>
        <w:drawing>
          <wp:inline distT="0" distB="0" distL="0" distR="0" wp14:anchorId="7399323D" wp14:editId="57293A21">
            <wp:extent cx="3885565" cy="1238250"/>
            <wp:effectExtent l="0" t="0" r="635" b="0"/>
            <wp:docPr id="1974733981" name="Picture 10" descr="A black and white drawing of a f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33981" name="Picture 10" descr="A black and white drawing of a fence&#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b="10338"/>
                    <a:stretch/>
                  </pic:blipFill>
                  <pic:spPr bwMode="auto">
                    <a:xfrm>
                      <a:off x="0" y="0"/>
                      <a:ext cx="3890831" cy="1239928"/>
                    </a:xfrm>
                    <a:prstGeom prst="rect">
                      <a:avLst/>
                    </a:prstGeom>
                    <a:noFill/>
                    <a:ln>
                      <a:noFill/>
                    </a:ln>
                    <a:extLst>
                      <a:ext uri="{53640926-AAD7-44D8-BBD7-CCE9431645EC}">
                        <a14:shadowObscured xmlns:a14="http://schemas.microsoft.com/office/drawing/2010/main"/>
                      </a:ext>
                    </a:extLst>
                  </pic:spPr>
                </pic:pic>
              </a:graphicData>
            </a:graphic>
          </wp:inline>
        </w:drawing>
      </w:r>
    </w:p>
    <w:p w14:paraId="5832A7C1" w14:textId="77777777" w:rsidR="003B48F3" w:rsidRPr="00B441B8" w:rsidRDefault="003B48F3" w:rsidP="003B48F3">
      <w:pPr>
        <w:pStyle w:val="Caption"/>
        <w:jc w:val="both"/>
      </w:pPr>
      <w:bookmarkStart w:id="11" w:name="_Toc195192715"/>
      <w:r w:rsidRPr="00B441B8">
        <w:t xml:space="preserve">Figure </w:t>
      </w:r>
      <w:r w:rsidRPr="00B441B8">
        <w:fldChar w:fldCharType="begin"/>
      </w:r>
      <w:r w:rsidRPr="00B441B8">
        <w:instrText xml:space="preserve"> SEQ Figure \* ARABIC </w:instrText>
      </w:r>
      <w:r w:rsidRPr="00B441B8">
        <w:fldChar w:fldCharType="separate"/>
      </w:r>
      <w:r>
        <w:rPr>
          <w:noProof/>
        </w:rPr>
        <w:t>10</w:t>
      </w:r>
      <w:r w:rsidRPr="00B441B8">
        <w:fldChar w:fldCharType="end"/>
      </w:r>
      <w:r w:rsidRPr="00B441B8">
        <w:t xml:space="preserve">. Fragment of Drawing A-D-23-2-6-04 by LINK </w:t>
      </w:r>
      <w:proofErr w:type="spellStart"/>
      <w:r w:rsidRPr="00B441B8">
        <w:t>Arkitektur</w:t>
      </w:r>
      <w:bookmarkEnd w:id="11"/>
      <w:proofErr w:type="spellEnd"/>
    </w:p>
    <w:tbl>
      <w:tblPr>
        <w:tblStyle w:val="TableGrid"/>
        <w:tblW w:w="0" w:type="auto"/>
        <w:tblLook w:val="04A0" w:firstRow="1" w:lastRow="0" w:firstColumn="1" w:lastColumn="0" w:noHBand="0" w:noVBand="1"/>
      </w:tblPr>
      <w:tblGrid>
        <w:gridCol w:w="2122"/>
        <w:gridCol w:w="1484"/>
        <w:gridCol w:w="1803"/>
        <w:gridCol w:w="1803"/>
        <w:gridCol w:w="1804"/>
      </w:tblGrid>
      <w:tr w:rsidR="003B48F3" w:rsidRPr="00C34790" w14:paraId="6CC879FF" w14:textId="77777777" w:rsidTr="00064B5B">
        <w:tc>
          <w:tcPr>
            <w:tcW w:w="9016" w:type="dxa"/>
            <w:gridSpan w:val="5"/>
          </w:tcPr>
          <w:p w14:paraId="2A5A7F0A" w14:textId="77777777" w:rsidR="003B48F3" w:rsidRPr="00C34790" w:rsidRDefault="003B48F3" w:rsidP="00064B5B">
            <w:pPr>
              <w:spacing w:after="160" w:line="276" w:lineRule="auto"/>
              <w:jc w:val="both"/>
              <w:rPr>
                <w:rFonts w:ascii="Verdana" w:hAnsi="Verdana"/>
                <w:sz w:val="20"/>
                <w:szCs w:val="20"/>
              </w:rPr>
            </w:pPr>
            <w:r w:rsidRPr="00C34790">
              <w:rPr>
                <w:rFonts w:ascii="Verdana" w:hAnsi="Verdana"/>
                <w:sz w:val="20"/>
                <w:szCs w:val="20"/>
              </w:rPr>
              <w:t>Internal wall</w:t>
            </w:r>
          </w:p>
        </w:tc>
      </w:tr>
      <w:tr w:rsidR="003B48F3" w:rsidRPr="00C34790" w14:paraId="705D7234" w14:textId="77777777" w:rsidTr="00064B5B">
        <w:tc>
          <w:tcPr>
            <w:tcW w:w="2122" w:type="dxa"/>
          </w:tcPr>
          <w:p w14:paraId="61FD23E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Material</w:t>
            </w:r>
          </w:p>
        </w:tc>
        <w:tc>
          <w:tcPr>
            <w:tcW w:w="1484" w:type="dxa"/>
          </w:tcPr>
          <w:p w14:paraId="4756F69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Thickness [m]</w:t>
            </w:r>
          </w:p>
        </w:tc>
        <w:tc>
          <w:tcPr>
            <w:tcW w:w="1803" w:type="dxa"/>
          </w:tcPr>
          <w:p w14:paraId="6E3DBB2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Conductivity [W/m-K]</w:t>
            </w:r>
          </w:p>
        </w:tc>
        <w:tc>
          <w:tcPr>
            <w:tcW w:w="1803" w:type="dxa"/>
          </w:tcPr>
          <w:p w14:paraId="51414332"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Density [kg/m3]</w:t>
            </w:r>
          </w:p>
        </w:tc>
        <w:tc>
          <w:tcPr>
            <w:tcW w:w="1804" w:type="dxa"/>
          </w:tcPr>
          <w:p w14:paraId="4FBBBD6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Specific heat [J/kg-K]</w:t>
            </w:r>
          </w:p>
        </w:tc>
      </w:tr>
      <w:tr w:rsidR="003B48F3" w:rsidRPr="00C34790" w14:paraId="4B39603E" w14:textId="77777777" w:rsidTr="00064B5B">
        <w:tc>
          <w:tcPr>
            <w:tcW w:w="2122" w:type="dxa"/>
          </w:tcPr>
          <w:p w14:paraId="4BF31CAA"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Gypsum board</w:t>
            </w:r>
          </w:p>
        </w:tc>
        <w:tc>
          <w:tcPr>
            <w:tcW w:w="1484" w:type="dxa"/>
          </w:tcPr>
          <w:p w14:paraId="489F95A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0.026</w:t>
            </w:r>
          </w:p>
        </w:tc>
        <w:tc>
          <w:tcPr>
            <w:tcW w:w="1803" w:type="dxa"/>
          </w:tcPr>
          <w:p w14:paraId="2D3BFC3C"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0.25</w:t>
            </w:r>
          </w:p>
        </w:tc>
        <w:tc>
          <w:tcPr>
            <w:tcW w:w="1803" w:type="dxa"/>
          </w:tcPr>
          <w:p w14:paraId="71484CD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680</w:t>
            </w:r>
          </w:p>
        </w:tc>
        <w:tc>
          <w:tcPr>
            <w:tcW w:w="1804" w:type="dxa"/>
          </w:tcPr>
          <w:p w14:paraId="7DB95D3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960</w:t>
            </w:r>
          </w:p>
        </w:tc>
      </w:tr>
      <w:tr w:rsidR="003B48F3" w:rsidRPr="00C34790" w14:paraId="782B36C1" w14:textId="77777777" w:rsidTr="00064B5B">
        <w:tc>
          <w:tcPr>
            <w:tcW w:w="2122" w:type="dxa"/>
          </w:tcPr>
          <w:p w14:paraId="732E07F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Wooden frame and mineral wool</w:t>
            </w:r>
          </w:p>
        </w:tc>
        <w:tc>
          <w:tcPr>
            <w:tcW w:w="1484" w:type="dxa"/>
          </w:tcPr>
          <w:p w14:paraId="47F42F40"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0.098</w:t>
            </w:r>
          </w:p>
        </w:tc>
        <w:tc>
          <w:tcPr>
            <w:tcW w:w="1803" w:type="dxa"/>
          </w:tcPr>
          <w:p w14:paraId="7DC57DCB"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0.046</w:t>
            </w:r>
          </w:p>
        </w:tc>
        <w:tc>
          <w:tcPr>
            <w:tcW w:w="1803" w:type="dxa"/>
          </w:tcPr>
          <w:p w14:paraId="1C77C2E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74</w:t>
            </w:r>
          </w:p>
        </w:tc>
        <w:tc>
          <w:tcPr>
            <w:tcW w:w="1804" w:type="dxa"/>
          </w:tcPr>
          <w:p w14:paraId="397C7F44"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1900</w:t>
            </w:r>
          </w:p>
        </w:tc>
      </w:tr>
      <w:tr w:rsidR="003B48F3" w:rsidRPr="00C34790" w14:paraId="13DB9531" w14:textId="77777777" w:rsidTr="00064B5B">
        <w:trPr>
          <w:trHeight w:val="383"/>
        </w:trPr>
        <w:tc>
          <w:tcPr>
            <w:tcW w:w="2122" w:type="dxa"/>
          </w:tcPr>
          <w:p w14:paraId="2CE08F4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 xml:space="preserve">Gypsum board </w:t>
            </w:r>
          </w:p>
        </w:tc>
        <w:tc>
          <w:tcPr>
            <w:tcW w:w="1484" w:type="dxa"/>
          </w:tcPr>
          <w:p w14:paraId="3DE4CEA3"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0.026</w:t>
            </w:r>
          </w:p>
        </w:tc>
        <w:tc>
          <w:tcPr>
            <w:tcW w:w="1803" w:type="dxa"/>
          </w:tcPr>
          <w:p w14:paraId="0DD82021"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0.25</w:t>
            </w:r>
          </w:p>
        </w:tc>
        <w:tc>
          <w:tcPr>
            <w:tcW w:w="1803" w:type="dxa"/>
          </w:tcPr>
          <w:p w14:paraId="37554E75" w14:textId="77777777" w:rsidR="003B48F3" w:rsidRPr="00C34790" w:rsidRDefault="003B48F3" w:rsidP="00064B5B">
            <w:pPr>
              <w:spacing w:line="276" w:lineRule="auto"/>
              <w:jc w:val="both"/>
              <w:rPr>
                <w:rFonts w:ascii="Verdana" w:hAnsi="Verdana"/>
                <w:sz w:val="20"/>
                <w:szCs w:val="20"/>
              </w:rPr>
            </w:pPr>
            <w:r w:rsidRPr="00C34790">
              <w:rPr>
                <w:rFonts w:ascii="Verdana" w:hAnsi="Verdana"/>
                <w:sz w:val="20"/>
                <w:szCs w:val="20"/>
              </w:rPr>
              <w:t>680</w:t>
            </w:r>
          </w:p>
        </w:tc>
        <w:tc>
          <w:tcPr>
            <w:tcW w:w="1804" w:type="dxa"/>
          </w:tcPr>
          <w:p w14:paraId="5EAFA862" w14:textId="77777777" w:rsidR="003B48F3" w:rsidRPr="00C34790" w:rsidRDefault="003B48F3" w:rsidP="00064B5B">
            <w:pPr>
              <w:keepNext/>
              <w:spacing w:line="276" w:lineRule="auto"/>
              <w:jc w:val="both"/>
              <w:rPr>
                <w:rFonts w:ascii="Verdana" w:hAnsi="Verdana"/>
                <w:sz w:val="20"/>
                <w:szCs w:val="20"/>
              </w:rPr>
            </w:pPr>
            <w:r w:rsidRPr="00C34790">
              <w:rPr>
                <w:rFonts w:ascii="Verdana" w:hAnsi="Verdana"/>
                <w:sz w:val="20"/>
                <w:szCs w:val="20"/>
              </w:rPr>
              <w:t>960</w:t>
            </w:r>
          </w:p>
        </w:tc>
      </w:tr>
    </w:tbl>
    <w:p w14:paraId="69F72741" w14:textId="77777777" w:rsidR="003B48F3" w:rsidRPr="00C34790" w:rsidRDefault="003B48F3" w:rsidP="003B48F3">
      <w:pPr>
        <w:pStyle w:val="Caption"/>
        <w:rPr>
          <w:sz w:val="20"/>
          <w:szCs w:val="20"/>
        </w:rPr>
      </w:pPr>
      <w:bookmarkStart w:id="12" w:name="_Toc195192694"/>
      <w:r>
        <w:t xml:space="preserve">Table </w:t>
      </w:r>
      <w:r>
        <w:fldChar w:fldCharType="begin"/>
      </w:r>
      <w:r>
        <w:instrText xml:space="preserve"> SEQ Table \* ARABIC </w:instrText>
      </w:r>
      <w:r>
        <w:fldChar w:fldCharType="separate"/>
      </w:r>
      <w:r>
        <w:rPr>
          <w:noProof/>
        </w:rPr>
        <w:t>9</w:t>
      </w:r>
      <w:r>
        <w:fldChar w:fldCharType="end"/>
      </w:r>
      <w:r>
        <w:t>. Internal wall construction</w:t>
      </w:r>
      <w:bookmarkEnd w:id="12"/>
    </w:p>
    <w:p w14:paraId="3D38609F" w14:textId="77777777" w:rsidR="003B48F3" w:rsidRPr="00C34790" w:rsidRDefault="003B48F3" w:rsidP="003B48F3">
      <w:pPr>
        <w:spacing w:line="276" w:lineRule="auto"/>
        <w:jc w:val="both"/>
        <w:rPr>
          <w:rFonts w:ascii="Verdana" w:hAnsi="Verdana"/>
          <w:sz w:val="20"/>
          <w:szCs w:val="20"/>
        </w:rPr>
      </w:pPr>
    </w:p>
    <w:p w14:paraId="36DF977E" w14:textId="77777777" w:rsidR="003B48F3" w:rsidRPr="00986811" w:rsidRDefault="003B48F3" w:rsidP="003B48F3">
      <w:pPr>
        <w:pStyle w:val="Heading2"/>
        <w:spacing w:before="0" w:line="276" w:lineRule="auto"/>
        <w:jc w:val="both"/>
        <w:rPr>
          <w:rFonts w:ascii="Verdana" w:hAnsi="Verdana"/>
          <w:color w:val="auto"/>
          <w:sz w:val="20"/>
          <w:szCs w:val="20"/>
        </w:rPr>
      </w:pPr>
      <w:bookmarkStart w:id="13" w:name="_Toc195010815"/>
      <w:r w:rsidRPr="00986811">
        <w:rPr>
          <w:rFonts w:ascii="Verdana" w:hAnsi="Verdana"/>
          <w:color w:val="auto"/>
          <w:sz w:val="20"/>
          <w:szCs w:val="20"/>
        </w:rPr>
        <w:t>Thermal bridge</w:t>
      </w:r>
      <w:bookmarkEnd w:id="13"/>
    </w:p>
    <w:p w14:paraId="3AC38D8C" w14:textId="77777777" w:rsidR="003B48F3" w:rsidRPr="00986811" w:rsidRDefault="003B48F3" w:rsidP="003B48F3">
      <w:pPr>
        <w:spacing w:line="276" w:lineRule="auto"/>
        <w:jc w:val="both"/>
        <w:rPr>
          <w:rFonts w:ascii="Verdana" w:hAnsi="Verdana"/>
          <w:sz w:val="20"/>
          <w:szCs w:val="20"/>
        </w:rPr>
      </w:pPr>
      <w:r w:rsidRPr="00986811">
        <w:rPr>
          <w:rFonts w:ascii="Verdana" w:hAnsi="Verdana"/>
          <w:sz w:val="20"/>
          <w:szCs w:val="20"/>
        </w:rPr>
        <w:t>The heat loss through thermal bridges was accounted in original building simulations according to the Energy Report as a normalized thermal bridge factor, equal to 0,04 W/m2K. To account for it in GH simulation model, it has been added to the U-values of external walls and roof, by lowering the thickness of its insulation layers.</w:t>
      </w:r>
    </w:p>
    <w:p w14:paraId="7B1A065A" w14:textId="77777777" w:rsidR="003B48F3" w:rsidRPr="00986811" w:rsidRDefault="003B48F3" w:rsidP="003B48F3">
      <w:pPr>
        <w:spacing w:line="276" w:lineRule="auto"/>
        <w:jc w:val="both"/>
        <w:rPr>
          <w:rFonts w:ascii="Verdana" w:hAnsi="Verdana"/>
          <w:sz w:val="20"/>
          <w:szCs w:val="20"/>
        </w:rPr>
      </w:pPr>
    </w:p>
    <w:p w14:paraId="50AB58D9" w14:textId="77777777" w:rsidR="003C137D" w:rsidRDefault="003C137D"/>
    <w:sectPr w:rsidR="003C1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7D"/>
    <w:rsid w:val="000661D6"/>
    <w:rsid w:val="003B48F3"/>
    <w:rsid w:val="003C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3E90"/>
  <w15:chartTrackingRefBased/>
  <w15:docId w15:val="{B3C279A3-1B31-4712-B8C8-987F1DB3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8F3"/>
  </w:style>
  <w:style w:type="paragraph" w:styleId="Heading1">
    <w:name w:val="heading 1"/>
    <w:basedOn w:val="Normal"/>
    <w:next w:val="Normal"/>
    <w:link w:val="Heading1Char"/>
    <w:uiPriority w:val="9"/>
    <w:qFormat/>
    <w:rsid w:val="003C1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1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1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37D"/>
    <w:rPr>
      <w:rFonts w:eastAsiaTheme="majorEastAsia" w:cstheme="majorBidi"/>
      <w:color w:val="272727" w:themeColor="text1" w:themeTint="D8"/>
    </w:rPr>
  </w:style>
  <w:style w:type="paragraph" w:styleId="Title">
    <w:name w:val="Title"/>
    <w:basedOn w:val="Normal"/>
    <w:next w:val="Normal"/>
    <w:link w:val="TitleChar"/>
    <w:uiPriority w:val="10"/>
    <w:qFormat/>
    <w:rsid w:val="003C1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37D"/>
    <w:pPr>
      <w:spacing w:before="160"/>
      <w:jc w:val="center"/>
    </w:pPr>
    <w:rPr>
      <w:i/>
      <w:iCs/>
      <w:color w:val="404040" w:themeColor="text1" w:themeTint="BF"/>
    </w:rPr>
  </w:style>
  <w:style w:type="character" w:customStyle="1" w:styleId="QuoteChar">
    <w:name w:val="Quote Char"/>
    <w:basedOn w:val="DefaultParagraphFont"/>
    <w:link w:val="Quote"/>
    <w:uiPriority w:val="29"/>
    <w:rsid w:val="003C137D"/>
    <w:rPr>
      <w:i/>
      <w:iCs/>
      <w:color w:val="404040" w:themeColor="text1" w:themeTint="BF"/>
    </w:rPr>
  </w:style>
  <w:style w:type="paragraph" w:styleId="ListParagraph">
    <w:name w:val="List Paragraph"/>
    <w:basedOn w:val="Normal"/>
    <w:uiPriority w:val="34"/>
    <w:qFormat/>
    <w:rsid w:val="003C137D"/>
    <w:pPr>
      <w:ind w:left="720"/>
      <w:contextualSpacing/>
    </w:pPr>
  </w:style>
  <w:style w:type="character" w:styleId="IntenseEmphasis">
    <w:name w:val="Intense Emphasis"/>
    <w:basedOn w:val="DefaultParagraphFont"/>
    <w:uiPriority w:val="21"/>
    <w:qFormat/>
    <w:rsid w:val="003C137D"/>
    <w:rPr>
      <w:i/>
      <w:iCs/>
      <w:color w:val="0F4761" w:themeColor="accent1" w:themeShade="BF"/>
    </w:rPr>
  </w:style>
  <w:style w:type="paragraph" w:styleId="IntenseQuote">
    <w:name w:val="Intense Quote"/>
    <w:basedOn w:val="Normal"/>
    <w:next w:val="Normal"/>
    <w:link w:val="IntenseQuoteChar"/>
    <w:uiPriority w:val="30"/>
    <w:qFormat/>
    <w:rsid w:val="003C1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37D"/>
    <w:rPr>
      <w:i/>
      <w:iCs/>
      <w:color w:val="0F4761" w:themeColor="accent1" w:themeShade="BF"/>
    </w:rPr>
  </w:style>
  <w:style w:type="character" w:styleId="IntenseReference">
    <w:name w:val="Intense Reference"/>
    <w:basedOn w:val="DefaultParagraphFont"/>
    <w:uiPriority w:val="32"/>
    <w:qFormat/>
    <w:rsid w:val="003C137D"/>
    <w:rPr>
      <w:b/>
      <w:bCs/>
      <w:smallCaps/>
      <w:color w:val="0F4761" w:themeColor="accent1" w:themeShade="BF"/>
      <w:spacing w:val="5"/>
    </w:rPr>
  </w:style>
  <w:style w:type="table" w:styleId="TableGrid">
    <w:name w:val="Table Grid"/>
    <w:basedOn w:val="TableNormal"/>
    <w:uiPriority w:val="39"/>
    <w:rsid w:val="003B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48F3"/>
    <w:pPr>
      <w:spacing w:before="40" w:after="200" w:line="240" w:lineRule="auto"/>
    </w:pPr>
    <w:rPr>
      <w:rFonts w:ascii="Verdana" w:hAnsi="Verdana"/>
      <w:b/>
      <w:iCs/>
      <w:color w:val="000000" w:themeColor="text1"/>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Weronika Gawel</dc:creator>
  <cp:keywords/>
  <dc:description/>
  <cp:lastModifiedBy>Marta Weronika Gawel</cp:lastModifiedBy>
  <cp:revision>2</cp:revision>
  <dcterms:created xsi:type="dcterms:W3CDTF">2025-04-14T07:52:00Z</dcterms:created>
  <dcterms:modified xsi:type="dcterms:W3CDTF">2025-04-14T07:52:00Z</dcterms:modified>
</cp:coreProperties>
</file>