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Why JobKaart?</w:t>
      </w:r>
    </w:p>
    <w:p>
      <w:pPr>
        <w:spacing w:after="100"/>
        <w:jc w:val="center"/>
      </w:pPr>
      <w:r>
        <w:rPr>
          <w:color w:val="6B7280"/>
          <w:sz w:val="24"/>
          <w:szCs w:val="24"/>
        </w:rPr>
        <w:t xml:space="preserve">The honest comparison: WhatsApp+Notebook vs JobKaart</w:t>
      </w:r>
    </w:p>
    <w:p>
      <w:pPr>
        <w:spacing w:after="400"/>
        <w:jc w:val="center"/>
      </w:pPr>
      <w:r>
        <w:rPr>
          <w:i/>
          <w:iCs/>
          <w:color w:val="6B7280"/>
          <w:sz w:val="20"/>
          <w:szCs w:val="20"/>
        </w:rPr>
        <w:t xml:space="preserve">A cheat sheet for sales conversations with tradespeople</w:t>
      </w:r>
    </w:p>
    <w:p>
      <w:pPr>
        <w:pStyle w:val="Heading1"/>
      </w:pPr>
      <w:r>
        <w:t xml:space="preserve">The Core Problem</w:t>
      </w:r>
    </w:p>
    <w:p>
      <w:r>
        <w:t xml:space="preserve">Most tradespeople currently use:</w:t>
      </w:r>
    </w:p>
    <w:p>
      <w:pPr>
        <w:pStyle w:val="ListParagraph"/>
        <w:numPr>
          <w:ilvl w:val="0"/>
          <w:numId w:val="2"/>
        </w:numPr>
      </w:pPr>
      <w:r>
        <w:rPr>
          <w:b/>
          <w:bCs/>
        </w:rPr>
        <w:t xml:space="preserve">WhatsApp</w:t>
      </w:r>
      <w:r>
        <w:t xml:space="preserve"> — for customer communication</w:t>
      </w:r>
    </w:p>
    <w:p>
      <w:pPr>
        <w:pStyle w:val="ListParagraph"/>
        <w:numPr>
          <w:ilvl w:val="0"/>
          <w:numId w:val="2"/>
        </w:numPr>
      </w:pPr>
      <w:r>
        <w:rPr>
          <w:b/>
          <w:bCs/>
        </w:rPr>
        <w:t xml:space="preserve">Notebook in the bakkie</w:t>
      </w:r>
      <w:r>
        <w:t xml:space="preserve"> — for quotes and job notes</w:t>
      </w:r>
    </w:p>
    <w:p>
      <w:pPr>
        <w:pStyle w:val="ListParagraph"/>
        <w:numPr>
          <w:ilvl w:val="0"/>
          <w:numId w:val="2"/>
        </w:numPr>
      </w:pPr>
      <w:r>
        <w:rPr>
          <w:b/>
          <w:bCs/>
        </w:rPr>
        <w:t xml:space="preserve">Excel/wife</w:t>
      </w:r>
      <w:r>
        <w:t xml:space="preserve"> — for invoicing (maybe)</w:t>
      </w:r>
    </w:p>
    <w:p>
      <w:pPr>
        <w:pStyle w:val="ListParagraph"/>
        <w:numPr>
          <w:ilvl w:val="0"/>
          <w:numId w:val="2"/>
        </w:numPr>
      </w:pPr>
      <w:r>
        <w:rPr>
          <w:b/>
          <w:bCs/>
        </w:rPr>
        <w:t xml:space="preserve">Their head</w:t>
      </w:r>
      <w:r>
        <w:t xml:space="preserve"> — for everything else</w:t>
      </w:r>
    </w:p>
    <w:p>
      <w:pPr>
        <w:spacing w:before="200"/>
      </w:pPr>
      <w:r>
        <w:rPr>
          <w:b/>
          <w:bCs/>
          <w:sz w:val="26"/>
          <w:szCs w:val="26"/>
        </w:rPr>
        <w:t xml:space="preserve">This "system" is FREE. So why pay R299/month?</w:t>
      </w:r>
    </w:p>
    <w:p>
      <w:pPr>
        <w:spacing w:after="200"/>
      </w:pPr>
      <w:r>
        <w:rPr>
          <w:b/>
          <w:bCs/>
          <w:color w:val="EF4444"/>
        </w:rPr>
        <w:t xml:space="preserve">Because "free" is costing them thousands.</w:t>
      </w:r>
    </w:p>
    <w:p>
      <w:pPr>
        <w:pStyle w:val="Heading1"/>
      </w:pPr>
      <w:r>
        <w:t xml:space="preserve">The Hidden Costs of "Free"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EE2E2" w:val="clear"/>
          </w:tcPr>
          <w:p>
            <w:pPr>
              <w:jc w:val="center"/>
            </w:pPr>
            <w:r>
              <w:rPr>
                <w:b/>
                <w:bCs/>
                <w:color w:val="EF4444"/>
              </w:rPr>
              <w:t xml:space="preserve">The "Free" Problem</w:t>
            </w:r>
          </w:p>
        </w:tc>
        <w:tc>
          <w:tcPr>
            <w:tcW w:type="dxa" w:w="4680"/>
            <w:tcBorders>
              <w:top w:val="single" w:color="CCCCCC" w:sz="1"/>
              <w:left w:val="single" w:color="CCCCCC" w:sz="1"/>
              <w:bottom w:val="single" w:color="CCCCCC" w:sz="1"/>
              <w:right w:val="single" w:color="CCCCCC" w:sz="1"/>
            </w:tcBorders>
            <w:shd w:fill="DCFCE7" w:val="clear"/>
          </w:tcPr>
          <w:p>
            <w:pPr>
              <w:jc w:val="center"/>
            </w:pPr>
            <w:r>
              <w:rPr>
                <w:b/>
                <w:bCs/>
                <w:color w:val="22C55E"/>
              </w:rPr>
              <w:t xml:space="preserve">What It's Actually Costing</w:t>
            </w:r>
          </w:p>
        </w:tc>
      </w:tr>
      <w:tr>
        <w:tc>
          <w:tcPr>
            <w:tcW w:type="dxa" w:w="4680"/>
            <w:tcBorders>
              <w:top w:val="single" w:color="CCCCCC" w:sz="1"/>
              <w:left w:val="single" w:color="CCCCCC" w:sz="1"/>
              <w:bottom w:val="single" w:color="CCCCCC" w:sz="1"/>
              <w:right w:val="single" w:color="CCCCCC" w:sz="1"/>
            </w:tcBorders>
          </w:tcPr>
          <w:p>
            <w:r>
              <w:t xml:space="preserve">Can't find customer's number in WhatsApp</w:t>
            </w:r>
          </w:p>
        </w:tc>
        <w:tc>
          <w:tcPr>
            <w:tcW w:type="dxa" w:w="4680"/>
            <w:tcBorders>
              <w:top w:val="single" w:color="CCCCCC" w:sz="1"/>
              <w:left w:val="single" w:color="CCCCCC" w:sz="1"/>
              <w:bottom w:val="single" w:color="CCCCCC" w:sz="1"/>
              <w:right w:val="single" w:color="CCCCCC" w:sz="1"/>
            </w:tcBorders>
          </w:tcPr>
          <w:p>
            <w:r>
              <w:t xml:space="preserve">15 minutes searching = R150 of your time (at R600/hr)</w:t>
            </w:r>
          </w:p>
        </w:tc>
      </w:tr>
      <w:tr>
        <w:tc>
          <w:tcPr>
            <w:tcW w:type="dxa" w:w="4680"/>
            <w:tcBorders>
              <w:top w:val="single" w:color="CCCCCC" w:sz="1"/>
              <w:left w:val="single" w:color="CCCCCC" w:sz="1"/>
              <w:bottom w:val="single" w:color="CCCCCC" w:sz="1"/>
              <w:right w:val="single" w:color="CCCCCC" w:sz="1"/>
            </w:tcBorders>
          </w:tcPr>
          <w:p>
            <w:r>
              <w:t xml:space="preserve">Quote written on paper goes through wash</w:t>
            </w:r>
          </w:p>
        </w:tc>
        <w:tc>
          <w:tcPr>
            <w:tcW w:type="dxa" w:w="4680"/>
            <w:tcBorders>
              <w:top w:val="single" w:color="CCCCCC" w:sz="1"/>
              <w:left w:val="single" w:color="CCCCCC" w:sz="1"/>
              <w:bottom w:val="single" w:color="CCCCCC" w:sz="1"/>
              <w:right w:val="single" w:color="CCCCCC" w:sz="1"/>
            </w:tcBorders>
          </w:tcPr>
          <w:p>
            <w:r>
              <w:rPr>
                <w:b/>
                <w:bCs/>
              </w:rPr>
              <w:t xml:space="preserve">R4,000-R8,000 job lost</w:t>
            </w:r>
          </w:p>
        </w:tc>
      </w:tr>
      <w:tr>
        <w:tc>
          <w:tcPr>
            <w:tcW w:type="dxa" w:w="4680"/>
            <w:tcBorders>
              <w:top w:val="single" w:color="CCCCCC" w:sz="1"/>
              <w:left w:val="single" w:color="CCCCCC" w:sz="1"/>
              <w:bottom w:val="single" w:color="CCCCCC" w:sz="1"/>
              <w:right w:val="single" w:color="CCCCCC" w:sz="1"/>
            </w:tcBorders>
          </w:tcPr>
          <w:p>
            <w:r>
              <w:t xml:space="preserve">Forget to follow up on quote</w:t>
            </w:r>
          </w:p>
        </w:tc>
        <w:tc>
          <w:tcPr>
            <w:tcW w:type="dxa" w:w="4680"/>
            <w:tcBorders>
              <w:top w:val="single" w:color="CCCCCC" w:sz="1"/>
              <w:left w:val="single" w:color="CCCCCC" w:sz="1"/>
              <w:bottom w:val="single" w:color="CCCCCC" w:sz="1"/>
              <w:right w:val="single" w:color="CCCCCC" w:sz="1"/>
            </w:tcBorders>
          </w:tcPr>
          <w:p>
            <w:r>
              <w:rPr>
                <w:b/>
                <w:bCs/>
              </w:rPr>
              <w:t xml:space="preserve">Customer goes to competitor</w:t>
            </w:r>
          </w:p>
        </w:tc>
      </w:tr>
      <w:tr>
        <w:tc>
          <w:tcPr>
            <w:tcW w:type="dxa" w:w="4680"/>
            <w:tcBorders>
              <w:top w:val="single" w:color="CCCCCC" w:sz="1"/>
              <w:left w:val="single" w:color="CCCCCC" w:sz="1"/>
              <w:bottom w:val="single" w:color="CCCCCC" w:sz="1"/>
              <w:right w:val="single" w:color="CCCCCC" w:sz="1"/>
            </w:tcBorders>
          </w:tcPr>
          <w:p>
            <w:r>
              <w:t xml:space="preserve">Finish job, forget to invoice</w:t>
            </w:r>
          </w:p>
        </w:tc>
        <w:tc>
          <w:tcPr>
            <w:tcW w:type="dxa" w:w="4680"/>
            <w:tcBorders>
              <w:top w:val="single" w:color="CCCCCC" w:sz="1"/>
              <w:left w:val="single" w:color="CCCCCC" w:sz="1"/>
              <w:bottom w:val="single" w:color="CCCCCC" w:sz="1"/>
              <w:right w:val="single" w:color="CCCCCC" w:sz="1"/>
            </w:tcBorders>
          </w:tcPr>
          <w:p>
            <w:r>
              <w:rPr>
                <w:b/>
                <w:bCs/>
              </w:rPr>
              <w:t xml:space="preserve">R3,000 sitting uncollected for weeks</w:t>
            </w:r>
          </w:p>
        </w:tc>
      </w:tr>
      <w:tr>
        <w:tc>
          <w:tcPr>
            <w:tcW w:type="dxa" w:w="4680"/>
            <w:tcBorders>
              <w:top w:val="single" w:color="CCCCCC" w:sz="1"/>
              <w:left w:val="single" w:color="CCCCCC" w:sz="1"/>
              <w:bottom w:val="single" w:color="CCCCCC" w:sz="1"/>
              <w:right w:val="single" w:color="CCCCCC" w:sz="1"/>
            </w:tcBorders>
          </w:tcPr>
          <w:p>
            <w:r>
              <w:t xml:space="preserve">No idea who owes you money</w:t>
            </w:r>
          </w:p>
        </w:tc>
        <w:tc>
          <w:tcPr>
            <w:tcW w:type="dxa" w:w="4680"/>
            <w:tcBorders>
              <w:top w:val="single" w:color="CCCCCC" w:sz="1"/>
              <w:left w:val="single" w:color="CCCCCC" w:sz="1"/>
              <w:bottom w:val="single" w:color="CCCCCC" w:sz="1"/>
              <w:right w:val="single" w:color="CCCCCC" w:sz="1"/>
            </w:tcBorders>
          </w:tcPr>
          <w:p>
            <w:r>
              <w:rPr>
                <w:b/>
                <w:bCs/>
              </w:rPr>
              <w:t xml:space="preserve">R10,000-R30,000 outstanding (you just don't know)</w:t>
            </w:r>
          </w:p>
        </w:tc>
      </w:tr>
      <w:tr>
        <w:tc>
          <w:tcPr>
            <w:tcW w:type="dxa" w:w="4680"/>
            <w:tcBorders>
              <w:top w:val="single" w:color="CCCCCC" w:sz="1"/>
              <w:left w:val="single" w:color="CCCCCC" w:sz="1"/>
              <w:bottom w:val="single" w:color="CCCCCC" w:sz="1"/>
              <w:right w:val="single" w:color="CCCCCC" w:sz="1"/>
            </w:tcBorders>
          </w:tcPr>
          <w:p>
            <w:r>
              <w:t xml:space="preserve">Wife can't invoice without calling you</w:t>
            </w:r>
          </w:p>
        </w:tc>
        <w:tc>
          <w:tcPr>
            <w:tcW w:type="dxa" w:w="4680"/>
            <w:tcBorders>
              <w:top w:val="single" w:color="CCCCCC" w:sz="1"/>
              <w:left w:val="single" w:color="CCCCCC" w:sz="1"/>
              <w:bottom w:val="single" w:color="CCCCCC" w:sz="1"/>
              <w:right w:val="single" w:color="CCCCCC" w:sz="1"/>
            </w:tcBorders>
          </w:tcPr>
          <w:p>
            <w:r>
              <w:rPr>
                <w:b/>
                <w:bCs/>
              </w:rPr>
              <w:t xml:space="preserve">1 hour/day of phone calls = lost productivity</w:t>
            </w:r>
          </w:p>
        </w:tc>
      </w:tr>
      <w:tr>
        <w:tc>
          <w:tcPr>
            <w:tcW w:type="dxa" w:w="4680"/>
            <w:tcBorders>
              <w:top w:val="single" w:color="CCCCCC" w:sz="1"/>
              <w:left w:val="single" w:color="CCCCCC" w:sz="1"/>
              <w:bottom w:val="single" w:color="CCCCCC" w:sz="1"/>
              <w:right w:val="single" w:color="CCCCCC" w:sz="1"/>
            </w:tcBorders>
          </w:tcPr>
          <w:p>
            <w:r>
              <w:t xml:space="preserve">Notebook stolen from bakkie overnight</w:t>
            </w:r>
          </w:p>
        </w:tc>
        <w:tc>
          <w:tcPr>
            <w:tcW w:type="dxa" w:w="4680"/>
            <w:tcBorders>
              <w:top w:val="single" w:color="CCCCCC" w:sz="1"/>
              <w:left w:val="single" w:color="CCCCCC" w:sz="1"/>
              <w:bottom w:val="single" w:color="CCCCCC" w:sz="1"/>
              <w:right w:val="single" w:color="CCCCCC" w:sz="1"/>
            </w:tcBorders>
          </w:tcPr>
          <w:p>
            <w:r>
              <w:rPr>
                <w:b/>
                <w:bCs/>
                <w:color w:val="EF4444"/>
              </w:rPr>
              <w:t xml:space="preserve">All customer info + outstanding quotes = GONE</w:t>
            </w:r>
          </w:p>
        </w:tc>
      </w:tr>
    </w:tbl>
    <w:p>
      <w:pPr>
        <w:pStyle w:val="Heading1"/>
      </w:pPr>
      <w:r>
        <w:t xml:space="preserve">The Maths That Wins The Argument</w:t>
      </w:r>
    </w:p>
    <w:p>
      <w:pPr>
        <w:spacing w:before="100"/>
      </w:pPr>
      <w:r>
        <w:rPr>
          <w:i/>
          <w:iCs/>
        </w:rPr>
        <w:t xml:space="preserve">Ask them: "How many quotes do you send per month?"</w:t>
      </w:r>
    </w:p>
    <w:p>
      <w:r>
        <w:t xml:space="preserve">Typical answer: 15-30 quotes</w:t>
      </w:r>
    </w:p>
    <w:p>
      <w:pPr>
        <w:spacing w:before="200"/>
      </w:pPr>
      <w:r>
        <w:rPr>
          <w:i/>
          <w:iCs/>
        </w:rPr>
        <w:t xml:space="preserve">Ask them: "How many do you forget to follow up?"</w:t>
      </w:r>
    </w:p>
    <w:p>
      <w:r>
        <w:t xml:space="preserve">Typical answer: "A few..." (usually 2-3)</w:t>
      </w:r>
    </w:p>
    <w:p>
      <w:pPr>
        <w:spacing w:before="200"/>
      </w:pPr>
      <w:r>
        <w:rPr>
          <w:i/>
          <w:iCs/>
        </w:rPr>
        <w:t xml:space="preserve">Ask them: "What's your average quote value?"</w:t>
      </w:r>
    </w:p>
    <w:p>
      <w:r>
        <w:t xml:space="preserve">Typical answer: R3,000-R5,000</w:t>
      </w:r>
    </w:p>
    <w:p>
      <w:pPr>
        <w:spacing w:before="300" w:after="200"/>
      </w:pPr>
      <w:r>
        <w:rPr>
          <w:b/>
          <w:bCs/>
          <w:sz w:val="26"/>
          <w:szCs w:val="26"/>
        </w:rPr>
        <w:t xml:space="preserve">Now do the maths together: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tcPr>
          <w:p>
            <w:r>
              <w:t xml:space="preserve">Forgotten quotes per month</w:t>
            </w:r>
          </w:p>
        </w:tc>
        <w:tc>
          <w:tcPr>
            <w:tcW w:type="dxa" w:w="3120"/>
            <w:tcBorders>
              <w:top w:val="single" w:color="CCCCCC" w:sz="1"/>
              <w:left w:val="single" w:color="CCCCCC" w:sz="1"/>
              <w:bottom w:val="single" w:color="CCCCCC" w:sz="1"/>
              <w:right w:val="single" w:color="CCCCCC" w:sz="1"/>
            </w:tcBorders>
          </w:tcPr>
          <w:p>
            <w:pPr>
              <w:jc w:val="right"/>
            </w:pPr>
            <w:r>
              <w:t xml:space="preserve">2-3</w:t>
            </w:r>
          </w:p>
        </w:tc>
      </w:tr>
      <w:tr>
        <w:tc>
          <w:tcPr>
            <w:tcW w:type="dxa" w:w="6240"/>
            <w:tcBorders>
              <w:top w:val="single" w:color="CCCCCC" w:sz="1"/>
              <w:left w:val="single" w:color="CCCCCC" w:sz="1"/>
              <w:bottom w:val="single" w:color="CCCCCC" w:sz="1"/>
              <w:right w:val="single" w:color="CCCCCC" w:sz="1"/>
            </w:tcBorders>
          </w:tcPr>
          <w:p>
            <w:r>
              <w:t xml:space="preserve">Average quote value</w:t>
            </w:r>
          </w:p>
        </w:tc>
        <w:tc>
          <w:tcPr>
            <w:tcW w:type="dxa" w:w="3120"/>
            <w:tcBorders>
              <w:top w:val="single" w:color="CCCCCC" w:sz="1"/>
              <w:left w:val="single" w:color="CCCCCC" w:sz="1"/>
              <w:bottom w:val="single" w:color="CCCCCC" w:sz="1"/>
              <w:right w:val="single" w:color="CCCCCC" w:sz="1"/>
            </w:tcBorders>
          </w:tcPr>
          <w:p>
            <w:pPr>
              <w:jc w:val="right"/>
            </w:pPr>
            <w:r>
              <w:t xml:space="preserve">R4,000</w:t>
            </w:r>
          </w:p>
        </w:tc>
      </w:tr>
      <w:tr>
        <w:tc>
          <w:tcPr>
            <w:tcW w:type="dxa" w:w="6240"/>
            <w:tcBorders>
              <w:top w:val="single" w:color="CCCCCC" w:sz="1"/>
              <w:left w:val="single" w:color="CCCCCC" w:sz="1"/>
              <w:bottom w:val="single" w:color="CCCCCC" w:sz="1"/>
              <w:right w:val="single" w:color="CCCCCC" w:sz="1"/>
            </w:tcBorders>
          </w:tcPr>
          <w:p>
            <w:r>
              <w:rPr>
                <w:b/>
                <w:bCs/>
              </w:rPr>
              <w:t xml:space="preserve">Potential lost revenue per month</w:t>
            </w:r>
          </w:p>
        </w:tc>
        <w:tc>
          <w:tcPr>
            <w:tcW w:type="dxa" w:w="3120"/>
            <w:tcBorders>
              <w:top w:val="single" w:color="CCCCCC" w:sz="1"/>
              <w:left w:val="single" w:color="CCCCCC" w:sz="1"/>
              <w:bottom w:val="single" w:color="CCCCCC" w:sz="1"/>
              <w:right w:val="single" w:color="CCCCCC" w:sz="1"/>
            </w:tcBorders>
            <w:shd w:fill="FEE2E2" w:val="clear"/>
          </w:tcPr>
          <w:p>
            <w:pPr>
              <w:jc w:val="right"/>
            </w:pPr>
            <w:r>
              <w:rPr>
                <w:b/>
                <w:bCs/>
                <w:color w:val="EF4444"/>
              </w:rPr>
              <w:t xml:space="preserve">R8,000 - R12,000</w:t>
            </w:r>
          </w:p>
        </w:tc>
      </w:tr>
      <w:tr>
        <w:tc>
          <w:tcPr>
            <w:tcW w:type="dxa" w:w="6240"/>
            <w:tcBorders>
              <w:top w:val="single" w:color="CCCCCC" w:sz="1"/>
              <w:left w:val="single" w:color="CCCCCC" w:sz="1"/>
              <w:bottom w:val="single" w:color="CCCCCC" w:sz="1"/>
              <w:right w:val="single" w:color="CCCCCC" w:sz="1"/>
            </w:tcBorders>
          </w:tcPr>
          <w:p>
            <w:r>
              <w:t xml:space="preserve">JobKaart cost</w:t>
            </w:r>
          </w:p>
        </w:tc>
        <w:tc>
          <w:tcPr>
            <w:tcW w:type="dxa" w:w="3120"/>
            <w:tcBorders>
              <w:top w:val="single" w:color="CCCCCC" w:sz="1"/>
              <w:left w:val="single" w:color="CCCCCC" w:sz="1"/>
              <w:bottom w:val="single" w:color="CCCCCC" w:sz="1"/>
              <w:right w:val="single" w:color="CCCCCC" w:sz="1"/>
            </w:tcBorders>
          </w:tcPr>
          <w:p>
            <w:pPr>
              <w:jc w:val="right"/>
            </w:pPr>
            <w:r>
              <w:t xml:space="preserve">R299/month</w:t>
            </w:r>
          </w:p>
        </w:tc>
      </w:tr>
      <w:tr>
        <w:tc>
          <w:tcPr>
            <w:tcW w:type="dxa" w:w="6240"/>
            <w:tcBorders>
              <w:top w:val="single" w:color="CCCCCC" w:sz="1"/>
              <w:left w:val="single" w:color="CCCCCC" w:sz="1"/>
              <w:bottom w:val="single" w:color="CCCCCC" w:sz="1"/>
              <w:right w:val="single" w:color="CCCCCC" w:sz="1"/>
            </w:tcBorders>
          </w:tcPr>
          <w:p>
            <w:r>
              <w:rPr>
                <w:b/>
                <w:bCs/>
              </w:rPr>
              <w:t xml:space="preserve">If JobKaart recovers just ONE quote...</w:t>
            </w:r>
          </w:p>
        </w:tc>
        <w:tc>
          <w:tcPr>
            <w:tcW w:type="dxa" w:w="3120"/>
            <w:tcBorders>
              <w:top w:val="single" w:color="CCCCCC" w:sz="1"/>
              <w:left w:val="single" w:color="CCCCCC" w:sz="1"/>
              <w:bottom w:val="single" w:color="CCCCCC" w:sz="1"/>
              <w:right w:val="single" w:color="CCCCCC" w:sz="1"/>
            </w:tcBorders>
            <w:shd w:fill="DCFCE7" w:val="clear"/>
          </w:tcPr>
          <w:p>
            <w:pPr>
              <w:jc w:val="right"/>
            </w:pPr>
            <w:r>
              <w:rPr>
                <w:b/>
                <w:bCs/>
                <w:color w:val="22C55E"/>
              </w:rPr>
              <w:t xml:space="preserve">R3,701 NET PROFIT</w:t>
            </w:r>
          </w:p>
        </w:tc>
      </w:tr>
    </w:tbl>
    <w:p>
      <w:pPr>
        <w:spacing w:before="200"/>
        <w:jc w:val="center"/>
      </w:pPr>
      <w:r>
        <w:rPr>
          <w:b/>
          <w:bCs/>
          <w:color w:val="F97316"/>
          <w:sz w:val="28"/>
          <w:szCs w:val="28"/>
        </w:rPr>
        <w:t xml:space="preserve">That's a 1,238% return on investment.</w:t>
      </w:r>
    </w:p>
    <w:p>
      <w:pPr>
        <w:pStyle w:val="Heading1"/>
      </w:pPr>
      <w:r>
        <w:t xml:space="preserve">Feature-by-Feature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tcBorders>
              <w:top w:val="single" w:color="CCCCCC" w:sz="1"/>
              <w:left w:val="single" w:color="CCCCCC" w:sz="1"/>
              <w:bottom w:val="single" w:color="CCCCCC" w:sz="1"/>
              <w:right w:val="single" w:color="CCCCCC" w:sz="1"/>
            </w:tcBorders>
            <w:shd w:fill="F3F4F6" w:val="clear"/>
          </w:tcPr>
          <w:p>
            <w:r>
              <w:rPr>
                <w:b/>
                <w:bCs/>
              </w:rPr>
              <w:t xml:space="preserve">Task</w:t>
            </w:r>
          </w:p>
        </w:tc>
        <w:tc>
          <w:tcPr>
            <w:tcW w:type="dxa" w:w="2808"/>
            <w:tcBorders>
              <w:top w:val="single" w:color="CCCCCC" w:sz="1"/>
              <w:left w:val="single" w:color="CCCCCC" w:sz="1"/>
              <w:bottom w:val="single" w:color="CCCCCC" w:sz="1"/>
              <w:right w:val="single" w:color="CCCCCC" w:sz="1"/>
            </w:tcBorders>
            <w:shd w:fill="F3F4F6" w:val="clear"/>
          </w:tcPr>
          <w:p>
            <w:pPr>
              <w:jc w:val="center"/>
            </w:pPr>
            <w:r>
              <w:rPr>
                <w:b/>
                <w:bCs/>
              </w:rPr>
              <w:t xml:space="preserve">WhatsApp + Notebook</w:t>
            </w:r>
          </w:p>
        </w:tc>
        <w:tc>
          <w:tcPr>
            <w:tcW w:type="dxa" w:w="2808"/>
            <w:tcBorders>
              <w:top w:val="single" w:color="CCCCCC" w:sz="1"/>
              <w:left w:val="single" w:color="CCCCCC" w:sz="1"/>
              <w:bottom w:val="single" w:color="CCCCCC" w:sz="1"/>
              <w:right w:val="single" w:color="CCCCCC" w:sz="1"/>
            </w:tcBorders>
            <w:shd w:fill="FFF7ED" w:val="clear"/>
          </w:tcPr>
          <w:p>
            <w:pPr>
              <w:jc w:val="center"/>
            </w:pPr>
            <w:r>
              <w:rPr>
                <w:b/>
                <w:bCs/>
                <w:color w:val="F97316"/>
              </w:rPr>
              <w:t xml:space="preserve">JobKaart</w:t>
            </w:r>
          </w:p>
        </w:tc>
      </w:tr>
      <w:tr>
        <w:tc>
          <w:tcPr>
            <w:tcW w:type="dxa" w:w="3744"/>
            <w:tcBorders>
              <w:top w:val="single" w:color="CCCCCC" w:sz="1"/>
              <w:left w:val="single" w:color="CCCCCC" w:sz="1"/>
              <w:bottom w:val="single" w:color="CCCCCC" w:sz="1"/>
              <w:right w:val="single" w:color="CCCCCC" w:sz="1"/>
            </w:tcBorders>
          </w:tcPr>
          <w:p>
            <w:r>
              <w:t xml:space="preserve">Find customer's phone number</w:t>
            </w:r>
          </w:p>
        </w:tc>
        <w:tc>
          <w:tcPr>
            <w:tcW w:type="dxa" w:w="2808"/>
            <w:tcBorders>
              <w:top w:val="single" w:color="CCCCCC" w:sz="1"/>
              <w:left w:val="single" w:color="CCCCCC" w:sz="1"/>
              <w:bottom w:val="single" w:color="CCCCCC" w:sz="1"/>
              <w:right w:val="single" w:color="CCCCCC" w:sz="1"/>
            </w:tcBorders>
          </w:tcPr>
          <w:p>
            <w:pPr>
              <w:jc w:val="center"/>
            </w:pPr>
            <w:r>
              <w:t xml:space="preserve">Scroll... scroll... 5+ mins</w:t>
            </w:r>
          </w:p>
        </w:tc>
        <w:tc>
          <w:tcPr>
            <w:tcW w:type="dxa" w:w="2808"/>
            <w:tcBorders>
              <w:top w:val="single" w:color="CCCCCC" w:sz="1"/>
              <w:left w:val="single" w:color="CCCCCC" w:sz="1"/>
              <w:bottom w:val="single" w:color="CCCCCC" w:sz="1"/>
              <w:right w:val="single" w:color="CCCCCC" w:sz="1"/>
            </w:tcBorders>
            <w:shd w:fill="FFF7ED" w:val="clear"/>
          </w:tcPr>
          <w:p>
            <w:pPr>
              <w:jc w:val="center"/>
            </w:pPr>
            <w:r>
              <w:rPr>
                <w:b/>
                <w:bCs/>
              </w:rPr>
              <w:t xml:space="preserve">2 seconds (search)</w:t>
            </w:r>
          </w:p>
        </w:tc>
      </w:tr>
      <w:tr>
        <w:tc>
          <w:tcPr>
            <w:tcW w:type="dxa" w:w="3744"/>
            <w:tcBorders>
              <w:top w:val="single" w:color="CCCCCC" w:sz="1"/>
              <w:left w:val="single" w:color="CCCCCC" w:sz="1"/>
              <w:bottom w:val="single" w:color="CCCCCC" w:sz="1"/>
              <w:right w:val="single" w:color="CCCCCC" w:sz="1"/>
            </w:tcBorders>
          </w:tcPr>
          <w:p>
            <w:r>
              <w:t xml:space="preserve">Create professional quote</w:t>
            </w:r>
          </w:p>
        </w:tc>
        <w:tc>
          <w:tcPr>
            <w:tcW w:type="dxa" w:w="2808"/>
            <w:tcBorders>
              <w:top w:val="single" w:color="CCCCCC" w:sz="1"/>
              <w:left w:val="single" w:color="CCCCCC" w:sz="1"/>
              <w:bottom w:val="single" w:color="CCCCCC" w:sz="1"/>
              <w:right w:val="single" w:color="CCCCCC" w:sz="1"/>
            </w:tcBorders>
          </w:tcPr>
          <w:p>
            <w:pPr>
              <w:jc w:val="center"/>
            </w:pPr>
            <w:r>
              <w:t xml:space="preserve">Paper or messy WhatsApp text</w:t>
            </w:r>
          </w:p>
        </w:tc>
        <w:tc>
          <w:tcPr>
            <w:tcW w:type="dxa" w:w="2808"/>
            <w:tcBorders>
              <w:top w:val="single" w:color="CCCCCC" w:sz="1"/>
              <w:left w:val="single" w:color="CCCCCC" w:sz="1"/>
              <w:bottom w:val="single" w:color="CCCCCC" w:sz="1"/>
              <w:right w:val="single" w:color="CCCCCC" w:sz="1"/>
            </w:tcBorders>
            <w:shd w:fill="FFF7ED" w:val="clear"/>
          </w:tcPr>
          <w:p>
            <w:pPr>
              <w:jc w:val="center"/>
            </w:pPr>
            <w:r>
              <w:rPr>
                <w:b/>
                <w:bCs/>
              </w:rPr>
              <w:t xml:space="preserve">Beautiful PDF, 2 mins</w:t>
            </w:r>
          </w:p>
        </w:tc>
      </w:tr>
      <w:tr>
        <w:tc>
          <w:tcPr>
            <w:tcW w:type="dxa" w:w="3744"/>
            <w:tcBorders>
              <w:top w:val="single" w:color="CCCCCC" w:sz="1"/>
              <w:left w:val="single" w:color="CCCCCC" w:sz="1"/>
              <w:bottom w:val="single" w:color="CCCCCC" w:sz="1"/>
              <w:right w:val="single" w:color="CCCCCC" w:sz="1"/>
            </w:tcBorders>
          </w:tcPr>
          <w:p>
            <w:r>
              <w:t xml:space="preserve">Know if customer read quote</w:t>
            </w:r>
          </w:p>
        </w:tc>
        <w:tc>
          <w:tcPr>
            <w:tcW w:type="dxa" w:w="2808"/>
            <w:tcBorders>
              <w:top w:val="single" w:color="CCCCCC" w:sz="1"/>
              <w:left w:val="single" w:color="CCCCCC" w:sz="1"/>
              <w:bottom w:val="single" w:color="CCCCCC" w:sz="1"/>
              <w:right w:val="single" w:color="CCCCCC" w:sz="1"/>
            </w:tcBorders>
          </w:tcPr>
          <w:p>
            <w:pPr>
              <w:jc w:val="center"/>
            </w:pPr>
            <w:r>
              <w:rPr>
                <w:color w:val="EF4444"/>
              </w:rPr>
              <w:t xml:space="preserve">✗ No idea</w:t>
            </w:r>
          </w:p>
        </w:tc>
        <w:tc>
          <w:tcPr>
            <w:tcW w:type="dxa" w:w="2808"/>
            <w:tcBorders>
              <w:top w:val="single" w:color="CCCCCC" w:sz="1"/>
              <w:left w:val="single" w:color="CCCCCC" w:sz="1"/>
              <w:bottom w:val="single" w:color="CCCCCC" w:sz="1"/>
              <w:right w:val="single" w:color="CCCCCC" w:sz="1"/>
            </w:tcBorders>
            <w:shd w:fill="FFF7ED" w:val="clear"/>
          </w:tcPr>
          <w:p>
            <w:pPr>
              <w:jc w:val="center"/>
            </w:pPr>
            <w:r>
              <w:rPr>
                <w:b/>
                <w:bCs/>
                <w:color w:val="22C55E"/>
              </w:rPr>
              <w:t xml:space="preserve">✓ "Viewed 2pm today"</w:t>
            </w:r>
          </w:p>
        </w:tc>
      </w:tr>
      <w:tr>
        <w:tc>
          <w:tcPr>
            <w:tcW w:type="dxa" w:w="3744"/>
            <w:tcBorders>
              <w:top w:val="single" w:color="CCCCCC" w:sz="1"/>
              <w:left w:val="single" w:color="CCCCCC" w:sz="1"/>
              <w:bottom w:val="single" w:color="CCCCCC" w:sz="1"/>
              <w:right w:val="single" w:color="CCCCCC" w:sz="1"/>
            </w:tcBorders>
          </w:tcPr>
          <w:p>
            <w:r>
              <w:t xml:space="preserve">Remember to follow up</w:t>
            </w:r>
          </w:p>
        </w:tc>
        <w:tc>
          <w:tcPr>
            <w:tcW w:type="dxa" w:w="2808"/>
            <w:tcBorders>
              <w:top w:val="single" w:color="CCCCCC" w:sz="1"/>
              <w:left w:val="single" w:color="CCCCCC" w:sz="1"/>
              <w:bottom w:val="single" w:color="CCCCCC" w:sz="1"/>
              <w:right w:val="single" w:color="CCCCCC" w:sz="1"/>
            </w:tcBorders>
          </w:tcPr>
          <w:p>
            <w:pPr>
              <w:jc w:val="center"/>
            </w:pPr>
            <w:r>
              <w:rPr>
                <w:color w:val="EF4444"/>
              </w:rPr>
              <w:t xml:space="preserve">✗ Forget regularly</w:t>
            </w:r>
          </w:p>
        </w:tc>
        <w:tc>
          <w:tcPr>
            <w:tcW w:type="dxa" w:w="2808"/>
            <w:tcBorders>
              <w:top w:val="single" w:color="CCCCCC" w:sz="1"/>
              <w:left w:val="single" w:color="CCCCCC" w:sz="1"/>
              <w:bottom w:val="single" w:color="CCCCCC" w:sz="1"/>
              <w:right w:val="single" w:color="CCCCCC" w:sz="1"/>
            </w:tcBorders>
            <w:shd w:fill="FFF7ED" w:val="clear"/>
          </w:tcPr>
          <w:p>
            <w:pPr>
              <w:jc w:val="center"/>
            </w:pPr>
            <w:r>
              <w:rPr>
                <w:b/>
                <w:bCs/>
                <w:color w:val="22C55E"/>
              </w:rPr>
              <w:t xml:space="preserve">✓ Auto-reminder @ 3 days</w:t>
            </w:r>
          </w:p>
        </w:tc>
      </w:tr>
      <w:tr>
        <w:tc>
          <w:tcPr>
            <w:tcW w:type="dxa" w:w="3744"/>
            <w:tcBorders>
              <w:top w:val="single" w:color="CCCCCC" w:sz="1"/>
              <w:left w:val="single" w:color="CCCCCC" w:sz="1"/>
              <w:bottom w:val="single" w:color="CCCCCC" w:sz="1"/>
              <w:right w:val="single" w:color="CCCCCC" w:sz="1"/>
            </w:tcBorders>
          </w:tcPr>
          <w:p>
            <w:r>
              <w:t xml:space="preserve">Track which jobs need invoicing</w:t>
            </w:r>
          </w:p>
        </w:tc>
        <w:tc>
          <w:tcPr>
            <w:tcW w:type="dxa" w:w="2808"/>
            <w:tcBorders>
              <w:top w:val="single" w:color="CCCCCC" w:sz="1"/>
              <w:left w:val="single" w:color="CCCCCC" w:sz="1"/>
              <w:bottom w:val="single" w:color="CCCCCC" w:sz="1"/>
              <w:right w:val="single" w:color="CCCCCC" w:sz="1"/>
            </w:tcBorders>
          </w:tcPr>
          <w:p>
            <w:pPr>
              <w:jc w:val="center"/>
            </w:pPr>
            <w:r>
              <w:rPr>
                <w:color w:val="EF4444"/>
              </w:rPr>
              <w:t xml:space="preserve">✗ "Somewhere in my head"</w:t>
            </w:r>
          </w:p>
        </w:tc>
        <w:tc>
          <w:tcPr>
            <w:tcW w:type="dxa" w:w="2808"/>
            <w:tcBorders>
              <w:top w:val="single" w:color="CCCCCC" w:sz="1"/>
              <w:left w:val="single" w:color="CCCCCC" w:sz="1"/>
              <w:bottom w:val="single" w:color="CCCCCC" w:sz="1"/>
              <w:right w:val="single" w:color="CCCCCC" w:sz="1"/>
            </w:tcBorders>
            <w:shd w:fill="FFF7ED" w:val="clear"/>
          </w:tcPr>
          <w:p>
            <w:pPr>
              <w:jc w:val="center"/>
            </w:pPr>
            <w:r>
              <w:rPr>
                <w:b/>
                <w:bCs/>
                <w:color w:val="22C55E"/>
              </w:rPr>
              <w:t xml:space="preserve">✓ "3 jobs to invoice"</w:t>
            </w:r>
          </w:p>
        </w:tc>
      </w:tr>
      <w:tr>
        <w:tc>
          <w:tcPr>
            <w:tcW w:type="dxa" w:w="3744"/>
            <w:tcBorders>
              <w:top w:val="single" w:color="CCCCCC" w:sz="1"/>
              <w:left w:val="single" w:color="CCCCCC" w:sz="1"/>
              <w:bottom w:val="single" w:color="CCCCCC" w:sz="1"/>
              <w:right w:val="single" w:color="CCCCCC" w:sz="1"/>
            </w:tcBorders>
          </w:tcPr>
          <w:p>
            <w:r>
              <w:t xml:space="preserve">Know who owes you money</w:t>
            </w:r>
          </w:p>
        </w:tc>
        <w:tc>
          <w:tcPr>
            <w:tcW w:type="dxa" w:w="2808"/>
            <w:tcBorders>
              <w:top w:val="single" w:color="CCCCCC" w:sz="1"/>
              <w:left w:val="single" w:color="CCCCCC" w:sz="1"/>
              <w:bottom w:val="single" w:color="CCCCCC" w:sz="1"/>
              <w:right w:val="single" w:color="CCCCCC" w:sz="1"/>
            </w:tcBorders>
          </w:tcPr>
          <w:p>
            <w:pPr>
              <w:jc w:val="center"/>
            </w:pPr>
            <w:r>
              <w:rPr>
                <w:color w:val="EF4444"/>
              </w:rPr>
              <w:t xml:space="preserve">✗ Guessing</w:t>
            </w:r>
          </w:p>
        </w:tc>
        <w:tc>
          <w:tcPr>
            <w:tcW w:type="dxa" w:w="2808"/>
            <w:tcBorders>
              <w:top w:val="single" w:color="CCCCCC" w:sz="1"/>
              <w:left w:val="single" w:color="CCCCCC" w:sz="1"/>
              <w:bottom w:val="single" w:color="CCCCCC" w:sz="1"/>
              <w:right w:val="single" w:color="CCCCCC" w:sz="1"/>
            </w:tcBorders>
            <w:shd w:fill="FFF7ED" w:val="clear"/>
          </w:tcPr>
          <w:p>
            <w:pPr>
              <w:jc w:val="center"/>
            </w:pPr>
            <w:r>
              <w:rPr>
                <w:b/>
                <w:bCs/>
                <w:color w:val="22C55E"/>
              </w:rPr>
              <w:t xml:space="preserve">✓ "R23,400 outstanding"</w:t>
            </w:r>
          </w:p>
        </w:tc>
      </w:tr>
      <w:tr>
        <w:tc>
          <w:tcPr>
            <w:tcW w:type="dxa" w:w="3744"/>
            <w:tcBorders>
              <w:top w:val="single" w:color="CCCCCC" w:sz="1"/>
              <w:left w:val="single" w:color="CCCCCC" w:sz="1"/>
              <w:bottom w:val="single" w:color="CCCCCC" w:sz="1"/>
              <w:right w:val="single" w:color="CCCCCC" w:sz="1"/>
            </w:tcBorders>
          </w:tcPr>
          <w:p>
            <w:r>
              <w:t xml:space="preserve">Wife/partner can help invoice</w:t>
            </w:r>
          </w:p>
        </w:tc>
        <w:tc>
          <w:tcPr>
            <w:tcW w:type="dxa" w:w="2808"/>
            <w:tcBorders>
              <w:top w:val="single" w:color="CCCCCC" w:sz="1"/>
              <w:left w:val="single" w:color="CCCCCC" w:sz="1"/>
              <w:bottom w:val="single" w:color="CCCCCC" w:sz="1"/>
              <w:right w:val="single" w:color="CCCCCC" w:sz="1"/>
            </w:tcBorders>
          </w:tcPr>
          <w:p>
            <w:pPr>
              <w:jc w:val="center"/>
            </w:pPr>
            <w:r>
              <w:rPr>
                <w:color w:val="EF4444"/>
              </w:rPr>
              <w:t xml:space="preserve">✗ Needs to phone you</w:t>
            </w:r>
          </w:p>
        </w:tc>
        <w:tc>
          <w:tcPr>
            <w:tcW w:type="dxa" w:w="2808"/>
            <w:tcBorders>
              <w:top w:val="single" w:color="CCCCCC" w:sz="1"/>
              <w:left w:val="single" w:color="CCCCCC" w:sz="1"/>
              <w:bottom w:val="single" w:color="CCCCCC" w:sz="1"/>
              <w:right w:val="single" w:color="CCCCCC" w:sz="1"/>
            </w:tcBorders>
            <w:shd w:fill="FFF7ED" w:val="clear"/>
          </w:tcPr>
          <w:p>
            <w:pPr>
              <w:jc w:val="center"/>
            </w:pPr>
            <w:r>
              <w:rPr>
                <w:b/>
                <w:bCs/>
                <w:color w:val="22C55E"/>
              </w:rPr>
              <w:t xml:space="preserve">✓ Own login, sees all</w:t>
            </w:r>
          </w:p>
        </w:tc>
      </w:tr>
      <w:tr>
        <w:tc>
          <w:tcPr>
            <w:tcW w:type="dxa" w:w="3744"/>
            <w:tcBorders>
              <w:top w:val="single" w:color="CCCCCC" w:sz="1"/>
              <w:left w:val="single" w:color="CCCCCC" w:sz="1"/>
              <w:bottom w:val="single" w:color="CCCCCC" w:sz="1"/>
              <w:right w:val="single" w:color="CCCCCC" w:sz="1"/>
            </w:tcBorders>
          </w:tcPr>
          <w:p>
            <w:r>
              <w:t xml:space="preserve">Customer history</w:t>
            </w:r>
          </w:p>
        </w:tc>
        <w:tc>
          <w:tcPr>
            <w:tcW w:type="dxa" w:w="2808"/>
            <w:tcBorders>
              <w:top w:val="single" w:color="CCCCCC" w:sz="1"/>
              <w:left w:val="single" w:color="CCCCCC" w:sz="1"/>
              <w:bottom w:val="single" w:color="CCCCCC" w:sz="1"/>
              <w:right w:val="single" w:color="CCCCCC" w:sz="1"/>
            </w:tcBorders>
          </w:tcPr>
          <w:p>
            <w:pPr>
              <w:jc w:val="center"/>
            </w:pPr>
            <w:r>
              <w:rPr>
                <w:color w:val="EF4444"/>
              </w:rPr>
              <w:t xml:space="preserve">✗ Can't remember</w:t>
            </w:r>
          </w:p>
        </w:tc>
        <w:tc>
          <w:tcPr>
            <w:tcW w:type="dxa" w:w="2808"/>
            <w:tcBorders>
              <w:top w:val="single" w:color="CCCCCC" w:sz="1"/>
              <w:left w:val="single" w:color="CCCCCC" w:sz="1"/>
              <w:bottom w:val="single" w:color="CCCCCC" w:sz="1"/>
              <w:right w:val="single" w:color="CCCCCC" w:sz="1"/>
            </w:tcBorders>
            <w:shd w:fill="FFF7ED" w:val="clear"/>
          </w:tcPr>
          <w:p>
            <w:pPr>
              <w:jc w:val="center"/>
            </w:pPr>
            <w:r>
              <w:rPr>
                <w:b/>
                <w:bCs/>
                <w:color w:val="22C55E"/>
              </w:rPr>
              <w:t xml:space="preserve">✓ "R47k lifetime, R2.4k owing"</w:t>
            </w:r>
          </w:p>
        </w:tc>
      </w:tr>
      <w:tr>
        <w:tc>
          <w:tcPr>
            <w:tcW w:type="dxa" w:w="3744"/>
            <w:tcBorders>
              <w:top w:val="single" w:color="CCCCCC" w:sz="1"/>
              <w:left w:val="single" w:color="CCCCCC" w:sz="1"/>
              <w:bottom w:val="single" w:color="CCCCCC" w:sz="1"/>
              <w:right w:val="single" w:color="CCCCCC" w:sz="1"/>
            </w:tcBorders>
          </w:tcPr>
          <w:p>
            <w:r>
              <w:t xml:space="preserve">Data backup</w:t>
            </w:r>
          </w:p>
        </w:tc>
        <w:tc>
          <w:tcPr>
            <w:tcW w:type="dxa" w:w="2808"/>
            <w:tcBorders>
              <w:top w:val="single" w:color="CCCCCC" w:sz="1"/>
              <w:left w:val="single" w:color="CCCCCC" w:sz="1"/>
              <w:bottom w:val="single" w:color="CCCCCC" w:sz="1"/>
              <w:right w:val="single" w:color="CCCCCC" w:sz="1"/>
            </w:tcBorders>
          </w:tcPr>
          <w:p>
            <w:pPr>
              <w:jc w:val="center"/>
            </w:pPr>
            <w:r>
              <w:rPr>
                <w:color w:val="EF4444"/>
              </w:rPr>
              <w:t xml:space="preserve">✗ Notebook stolen = GONE</w:t>
            </w:r>
          </w:p>
        </w:tc>
        <w:tc>
          <w:tcPr>
            <w:tcW w:type="dxa" w:w="2808"/>
            <w:tcBorders>
              <w:top w:val="single" w:color="CCCCCC" w:sz="1"/>
              <w:left w:val="single" w:color="CCCCCC" w:sz="1"/>
              <w:bottom w:val="single" w:color="CCCCCC" w:sz="1"/>
              <w:right w:val="single" w:color="CCCCCC" w:sz="1"/>
            </w:tcBorders>
            <w:shd w:fill="FFF7ED" w:val="clear"/>
          </w:tcPr>
          <w:p>
            <w:pPr>
              <w:jc w:val="center"/>
            </w:pPr>
            <w:r>
              <w:rPr>
                <w:b/>
                <w:bCs/>
                <w:color w:val="22C55E"/>
              </w:rPr>
              <w:t xml:space="preserve">✓ Safe in the cloud</w:t>
            </w:r>
          </w:p>
        </w:tc>
      </w:tr>
    </w:tbl>
    <w:p>
      <w:pPr>
        <w:pStyle w:val="Heading1"/>
      </w:pPr>
      <w:r>
        <w:t xml:space="preserve">Handling Objections</w:t>
      </w:r>
    </w:p>
    <w:p>
      <w:pPr>
        <w:spacing w:before="200"/>
      </w:pPr>
      <w:r>
        <w:rPr>
          <w:b/>
          <w:bCs/>
          <w:i/>
          <w:iCs/>
          <w:sz w:val="24"/>
          <w:szCs w:val="24"/>
        </w:rPr>
        <w:t xml:space="preserve">"R299 is expensive — I'll stick with WhatsApp"</w:t>
      </w:r>
    </w:p>
    <w:p>
      <w:r>
        <w:rPr>
          <w:b/>
          <w:bCs/>
        </w:rPr>
        <w:t xml:space="preserve">Response: </w:t>
      </w:r>
      <w:r>
        <w:t xml:space="preserve">"I hear you. Quick question: how many quotes did you send last month that you never followed up on? [Wait for answer] At R4,000 average, that's R8,000-12,000 potentially lost. R299 to recover even ONE of those is a 1,300% return. Free isn't free if it's costing you jobs."</w:t>
      </w:r>
    </w:p>
    <w:p>
      <w:pPr>
        <w:spacing w:before="300"/>
      </w:pPr>
      <w:r>
        <w:rPr>
          <w:b/>
          <w:bCs/>
          <w:i/>
          <w:iCs/>
          <w:sz w:val="24"/>
          <w:szCs w:val="24"/>
        </w:rPr>
        <w:t xml:space="preserve">"I'm not tech-savvy"</w:t>
      </w:r>
    </w:p>
    <w:p>
      <w:r>
        <w:rPr>
          <w:b/>
          <w:bCs/>
        </w:rPr>
        <w:t xml:space="preserve">Response: </w:t>
      </w:r>
      <w:r>
        <w:t xml:space="preserve">"Can you use WhatsApp? Then you can use JobKaart. It's actually simpler than WhatsApp — just 5 buttons. Most people figure it out in 10 minutes. And if you get stuck, we help you set it up."</w:t>
      </w:r>
    </w:p>
    <w:p>
      <w:pPr>
        <w:spacing w:before="300"/>
      </w:pPr>
      <w:r>
        <w:rPr>
          <w:b/>
          <w:bCs/>
          <w:i/>
          <w:iCs/>
          <w:sz w:val="24"/>
          <w:szCs w:val="24"/>
        </w:rPr>
        <w:t xml:space="preserve">"I'll think about it"</w:t>
      </w:r>
    </w:p>
    <w:p>
      <w:r>
        <w:rPr>
          <w:b/>
          <w:bCs/>
        </w:rPr>
        <w:t xml:space="preserve">Response: </w:t>
      </w:r>
      <w:r>
        <w:t xml:space="preserve">"No problem. While you're thinking, how many quotes will you send this week? And how many will you remember to follow up on? Every week you wait is another R8,000 potentially walking out the door. But no pressure — join the waiting list and we'll remind you when we launch."</w:t>
      </w:r>
    </w:p>
    <w:p>
      <w:pPr>
        <w:spacing w:before="300"/>
      </w:pPr>
      <w:r>
        <w:rPr>
          <w:b/>
          <w:bCs/>
          <w:i/>
          <w:iCs/>
          <w:sz w:val="24"/>
          <w:szCs w:val="24"/>
        </w:rPr>
        <w:t xml:space="preserve">"What about ServCraft / Tradify?"</w:t>
      </w:r>
    </w:p>
    <w:p>
      <w:r>
        <w:rPr>
          <w:b/>
          <w:bCs/>
        </w:rPr>
        <w:t xml:space="preserve">Response: </w:t>
      </w:r>
      <w:r>
        <w:t xml:space="preserve">"Great products if you have a team of 5+ and need GPS tracking, complex scheduling, all that. But they charge R299 PER USER. For a 3-person team, that's R897/month. JobKaart is R299 flat — your whole team. We focus on 5 features done really well, not 20 features you'll never use."</w:t>
      </w:r>
    </w:p>
    <w:p>
      <w:pPr>
        <w:pStyle w:val="Heading1"/>
      </w:pPr>
      <w:r>
        <w:t xml:space="preserve">The Qualifying Question</w:t>
      </w:r>
    </w:p>
    <w:p>
      <w:pPr>
        <w:spacing w:before="200"/>
        <w:jc w:val="center"/>
      </w:pPr>
      <w:r>
        <w:rPr>
          <w:b/>
          <w:bCs/>
          <w:i/>
          <w:iCs/>
          <w:color w:val="1E3A5F"/>
          <w:sz w:val="26"/>
          <w:szCs w:val="26"/>
        </w:rPr>
        <w:t xml:space="preserve">"What percentage of your work involves giving quotes to customers and waiting for them to say yes?"</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F3F4F6" w:val="clear"/>
          </w:tcPr>
          <w:p>
            <w:pPr>
              <w:jc w:val="center"/>
            </w:pPr>
            <w:r>
              <w:rPr>
                <w:b/>
                <w:bCs/>
              </w:rPr>
              <w:t xml:space="preserve">Answer</w:t>
            </w:r>
          </w:p>
        </w:tc>
        <w:tc>
          <w:tcPr>
            <w:tcW w:type="dxa" w:w="3510"/>
            <w:tcBorders>
              <w:top w:val="single" w:color="CCCCCC" w:sz="1"/>
              <w:left w:val="single" w:color="CCCCCC" w:sz="1"/>
              <w:bottom w:val="single" w:color="CCCCCC" w:sz="1"/>
              <w:right w:val="single" w:color="CCCCCC" w:sz="1"/>
            </w:tcBorders>
            <w:shd w:fill="F3F4F6" w:val="clear"/>
          </w:tcPr>
          <w:p>
            <w:pPr>
              <w:jc w:val="center"/>
            </w:pPr>
            <w:r>
              <w:rPr>
                <w:b/>
                <w:bCs/>
              </w:rPr>
              <w:t xml:space="preserve">Fit</w:t>
            </w:r>
          </w:p>
        </w:tc>
        <w:tc>
          <w:tcPr>
            <w:tcW w:type="dxa" w:w="3510"/>
            <w:tcBorders>
              <w:top w:val="single" w:color="CCCCCC" w:sz="1"/>
              <w:left w:val="single" w:color="CCCCCC" w:sz="1"/>
              <w:bottom w:val="single" w:color="CCCCCC" w:sz="1"/>
              <w:right w:val="single" w:color="CCCCCC" w:sz="1"/>
            </w:tcBorders>
            <w:shd w:fill="F3F4F6" w:val="clear"/>
          </w:tcPr>
          <w:p>
            <w:pPr>
              <w:jc w:val="center"/>
            </w:pPr>
            <w:r>
              <w:rPr>
                <w:b/>
                <w:bCs/>
              </w:rPr>
              <w:t xml:space="preserve">Action</w:t>
            </w:r>
          </w:p>
        </w:tc>
      </w:tr>
      <w:tr>
        <w:tc>
          <w:tcPr>
            <w:tcW w:type="dxa" w:w="2340"/>
            <w:tcBorders>
              <w:top w:val="single" w:color="CCCCCC" w:sz="1"/>
              <w:left w:val="single" w:color="CCCCCC" w:sz="1"/>
              <w:bottom w:val="single" w:color="CCCCCC" w:sz="1"/>
              <w:right w:val="single" w:color="CCCCCC" w:sz="1"/>
            </w:tcBorders>
          </w:tcPr>
          <w:p>
            <w:pPr>
              <w:jc w:val="center"/>
            </w:pPr>
            <w:r>
              <w:t xml:space="preserve">&gt; 50%</w:t>
            </w:r>
          </w:p>
        </w:tc>
        <w:tc>
          <w:tcPr>
            <w:tcW w:type="dxa" w:w="3510"/>
            <w:tcBorders>
              <w:top w:val="single" w:color="CCCCCC" w:sz="1"/>
              <w:left w:val="single" w:color="CCCCCC" w:sz="1"/>
              <w:bottom w:val="single" w:color="CCCCCC" w:sz="1"/>
              <w:right w:val="single" w:color="CCCCCC" w:sz="1"/>
            </w:tcBorders>
            <w:shd w:fill="DCFCE7" w:val="clear"/>
          </w:tcPr>
          <w:p>
            <w:pPr>
              <w:jc w:val="center"/>
            </w:pPr>
            <w:r>
              <w:rPr>
                <w:b/>
                <w:bCs/>
                <w:color w:val="22C55E"/>
              </w:rPr>
              <w:t xml:space="preserve">EXCELLENT FIT ★★★★★</w:t>
            </w:r>
          </w:p>
        </w:tc>
        <w:tc>
          <w:tcPr>
            <w:tcW w:type="dxa" w:w="3510"/>
            <w:tcBorders>
              <w:top w:val="single" w:color="CCCCCC" w:sz="1"/>
              <w:left w:val="single" w:color="CCCCCC" w:sz="1"/>
              <w:bottom w:val="single" w:color="CCCCCC" w:sz="1"/>
              <w:right w:val="single" w:color="CCCCCC" w:sz="1"/>
            </w:tcBorders>
          </w:tcPr>
          <w:p>
            <w:pPr>
              <w:jc w:val="center"/>
            </w:pPr>
            <w:r>
              <w:t xml:space="preserve">Sign them up!</w:t>
            </w:r>
          </w:p>
        </w:tc>
      </w:tr>
      <w:tr>
        <w:tc>
          <w:tcPr>
            <w:tcW w:type="dxa" w:w="2340"/>
            <w:tcBorders>
              <w:top w:val="single" w:color="CCCCCC" w:sz="1"/>
              <w:left w:val="single" w:color="CCCCCC" w:sz="1"/>
              <w:bottom w:val="single" w:color="CCCCCC" w:sz="1"/>
              <w:right w:val="single" w:color="CCCCCC" w:sz="1"/>
            </w:tcBorders>
          </w:tcPr>
          <w:p>
            <w:pPr>
              <w:jc w:val="center"/>
            </w:pPr>
            <w:r>
              <w:t xml:space="preserve">20-50%</w:t>
            </w:r>
          </w:p>
        </w:tc>
        <w:tc>
          <w:tcPr>
            <w:tcW w:type="dxa" w:w="3510"/>
            <w:tcBorders>
              <w:top w:val="single" w:color="CCCCCC" w:sz="1"/>
              <w:left w:val="single" w:color="CCCCCC" w:sz="1"/>
              <w:bottom w:val="single" w:color="CCCCCC" w:sz="1"/>
              <w:right w:val="single" w:color="CCCCCC" w:sz="1"/>
            </w:tcBorders>
            <w:shd w:fill="FEF3C7" w:val="clear"/>
          </w:tcPr>
          <w:p>
            <w:pPr>
              <w:jc w:val="center"/>
            </w:pPr>
            <w:r>
              <w:rPr>
                <w:b/>
                <w:bCs/>
              </w:rPr>
              <w:t xml:space="preserve">PARTIAL FIT ★★★☆☆</w:t>
            </w:r>
          </w:p>
        </w:tc>
        <w:tc>
          <w:tcPr>
            <w:tcW w:type="dxa" w:w="3510"/>
            <w:tcBorders>
              <w:top w:val="single" w:color="CCCCCC" w:sz="1"/>
              <w:left w:val="single" w:color="CCCCCC" w:sz="1"/>
              <w:bottom w:val="single" w:color="CCCCCC" w:sz="1"/>
              <w:right w:val="single" w:color="CCCCCC" w:sz="1"/>
            </w:tcBorders>
          </w:tcPr>
          <w:p>
            <w:pPr>
              <w:jc w:val="center"/>
            </w:pPr>
            <w:r>
              <w:t xml:space="preserve">Might work, set expectations</w:t>
            </w:r>
          </w:p>
        </w:tc>
      </w:tr>
      <w:tr>
        <w:tc>
          <w:tcPr>
            <w:tcW w:type="dxa" w:w="2340"/>
            <w:tcBorders>
              <w:top w:val="single" w:color="CCCCCC" w:sz="1"/>
              <w:left w:val="single" w:color="CCCCCC" w:sz="1"/>
              <w:bottom w:val="single" w:color="CCCCCC" w:sz="1"/>
              <w:right w:val="single" w:color="CCCCCC" w:sz="1"/>
            </w:tcBorders>
          </w:tcPr>
          <w:p>
            <w:pPr>
              <w:jc w:val="center"/>
            </w:pPr>
            <w:r>
              <w:t xml:space="preserve">&lt; 20%</w:t>
            </w:r>
          </w:p>
        </w:tc>
        <w:tc>
          <w:tcPr>
            <w:tcW w:type="dxa" w:w="3510"/>
            <w:tcBorders>
              <w:top w:val="single" w:color="CCCCCC" w:sz="1"/>
              <w:left w:val="single" w:color="CCCCCC" w:sz="1"/>
              <w:bottom w:val="single" w:color="CCCCCC" w:sz="1"/>
              <w:right w:val="single" w:color="CCCCCC" w:sz="1"/>
            </w:tcBorders>
            <w:shd w:fill="FEE2E2" w:val="clear"/>
          </w:tcPr>
          <w:p>
            <w:pPr>
              <w:jc w:val="center"/>
            </w:pPr>
            <w:r>
              <w:rPr>
                <w:b/>
                <w:bCs/>
                <w:color w:val="EF4444"/>
              </w:rPr>
              <w:t xml:space="preserve">NOT A FIT ★★☆☆☆</w:t>
            </w:r>
          </w:p>
        </w:tc>
        <w:tc>
          <w:tcPr>
            <w:tcW w:type="dxa" w:w="3510"/>
            <w:tcBorders>
              <w:top w:val="single" w:color="CCCCCC" w:sz="1"/>
              <w:left w:val="single" w:color="CCCCCC" w:sz="1"/>
              <w:bottom w:val="single" w:color="CCCCCC" w:sz="1"/>
              <w:right w:val="single" w:color="CCCCCC" w:sz="1"/>
            </w:tcBorders>
          </w:tcPr>
          <w:p>
            <w:pPr>
              <w:jc w:val="center"/>
            </w:pPr>
            <w:r>
              <w:t xml:space="preserve">Politely decline, save their time</w:t>
            </w:r>
          </w:p>
        </w:tc>
      </w:tr>
    </w:tbl>
    <w:p>
      <w:pPr>
        <w:pStyle w:val="Heading1"/>
      </w:pPr>
      <w:r>
        <w:t xml:space="preserve">The Bottom Line</w:t>
      </w:r>
    </w:p>
    <w:p>
      <w:pPr>
        <w:spacing w:before="200"/>
      </w:pPr>
      <w:r>
        <w:rPr>
          <w:b/>
          <w:bCs/>
        </w:rPr>
        <w:t xml:space="preserve">JobKaart is for tradies who:</w:t>
      </w:r>
    </w:p>
    <w:p>
      <w:pPr>
        <w:pStyle w:val="ListParagraph"/>
        <w:numPr>
          <w:ilvl w:val="0"/>
          <w:numId w:val="2"/>
        </w:numPr>
      </w:pPr>
      <w:r>
        <w:t xml:space="preserve">Send quotes and wait for acceptance (plumbers, electricians, painters, handymen)</w:t>
      </w:r>
    </w:p>
    <w:p>
      <w:pPr>
        <w:pStyle w:val="ListParagraph"/>
        <w:numPr>
          <w:ilvl w:val="0"/>
          <w:numId w:val="2"/>
        </w:numPr>
      </w:pPr>
      <w:r>
        <w:t xml:space="preserve">Are losing money to forgotten follow-ups</w:t>
      </w:r>
    </w:p>
    <w:p>
      <w:pPr>
        <w:pStyle w:val="ListParagraph"/>
        <w:numPr>
          <w:ilvl w:val="0"/>
          <w:numId w:val="2"/>
        </w:numPr>
      </w:pPr>
      <w:r>
        <w:t xml:space="preserve">Want their wife/partner to help with invoicing</w:t>
      </w:r>
    </w:p>
    <w:p>
      <w:pPr>
        <w:pStyle w:val="ListParagraph"/>
        <w:numPr>
          <w:ilvl w:val="0"/>
          <w:numId w:val="2"/>
        </w:numPr>
      </w:pPr>
      <w:r>
        <w:t xml:space="preserve">Don't need 20 complex features</w:t>
      </w:r>
    </w:p>
    <w:p>
      <w:pPr>
        <w:pStyle w:val="ListParagraph"/>
        <w:numPr>
          <w:ilvl w:val="0"/>
          <w:numId w:val="2"/>
        </w:numPr>
      </w:pPr>
      <w:r>
        <w:t xml:space="preserve">Just want 5 things that work damn well</w:t>
      </w:r>
    </w:p>
    <w:p>
      <w:pPr>
        <w:spacing w:before="300"/>
      </w:pPr>
      <w:r>
        <w:rPr>
          <w:b/>
          <w:bCs/>
          <w:color w:val="EF4444"/>
        </w:rPr>
        <w:t xml:space="preserve">JobKaart is NOT for:</w:t>
      </w:r>
    </w:p>
    <w:p>
      <w:pPr>
        <w:pStyle w:val="ListParagraph"/>
        <w:numPr>
          <w:ilvl w:val="0"/>
          <w:numId w:val="2"/>
        </w:numPr>
      </w:pPr>
      <w:r>
        <w:t xml:space="preserve">Contract-only businesses (weekly garden service, cleaning)</w:t>
      </w:r>
    </w:p>
    <w:p>
      <w:pPr>
        <w:pStyle w:val="ListParagraph"/>
        <w:numPr>
          <w:ilvl w:val="0"/>
          <w:numId w:val="2"/>
        </w:numPr>
      </w:pPr>
      <w:r>
        <w:t xml:space="preserve">Product sellers (bakers, crafters, e-commerce)</w:t>
      </w:r>
    </w:p>
    <w:p>
      <w:pPr>
        <w:pStyle w:val="ListParagraph"/>
        <w:numPr>
          <w:ilvl w:val="0"/>
          <w:numId w:val="2"/>
        </w:numPr>
      </w:pPr>
      <w:r>
        <w:t xml:space="preserve">Appointment-based businesses (salons, tutors)</w:t>
      </w:r>
    </w:p>
    <w:p>
      <w:pPr>
        <w:pStyle w:val="ListParagraph"/>
        <w:numPr>
          <w:ilvl w:val="0"/>
          <w:numId w:val="2"/>
        </w:numPr>
      </w:pPr>
      <w:r>
        <w:t xml:space="preserve">Large teams needing GPS tracking and complex scheduling</w:t>
      </w:r>
    </w:p>
    <w:p>
      <w:pPr>
        <w:spacing w:before="400"/>
        <w:jc w:val="center"/>
      </w:pPr>
      <w:r>
        <w:rPr>
          <w:i/>
          <w:iCs/>
          <w:color w:val="6B7280"/>
        </w:rPr>
        <w:t xml:space="preserve">Taking the wrong customer hurts more than losing a sale.</w:t>
      </w:r>
    </w:p>
    <w:p>
      <w:pPr>
        <w:jc w:val="center"/>
      </w:pPr>
      <w:r>
        <w:rPr>
          <w:i/>
          <w:iCs/>
          <w:color w:val="6B7280"/>
        </w:rPr>
        <w:t xml:space="preserve">Know who to sign up, and who to politely decline.</w:t>
      </w:r>
    </w:p>
    <w:p>
      <w:pPr>
        <w:spacing w:before="400"/>
        <w:jc w:val="center"/>
      </w:pPr>
      <w:r>
        <w:rPr>
          <w:color w:val="6B7280"/>
          <w:sz w:val="20"/>
          <w:szCs w:val="20"/>
        </w:rPr>
        <w:t xml:space="preserve">— JobKaart Sales Cheat Sheet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2025-11-29T13:41:36.454Z</dcterms:created>
  <dcterms:modified xsi:type="dcterms:W3CDTF">2025-11-29T13:41:36.455Z</dcterms:modified>
</cp:coreProperties>
</file>

<file path=docProps/custom.xml><?xml version="1.0" encoding="utf-8"?>
<Properties xmlns="http://schemas.openxmlformats.org/officeDocument/2006/custom-properties" xmlns:vt="http://schemas.openxmlformats.org/officeDocument/2006/docPropsVTypes"/>
</file>