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ymmhnkx9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ANEKS BIZNESOWY (PRD): Rozszerzenie Architektury Ról i Złożonych Przypadków Użycia (Cross-Company)</w:t>
      </w:r>
    </w:p>
    <w:p w:rsidR="00000000" w:rsidDel="00000000" w:rsidP="00000000" w:rsidRDefault="00000000" w:rsidRPr="00000000" w14:paraId="00000002">
      <w:pPr>
        <w:widowControl w:val="0"/>
        <w:spacing w:after="15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 czas wygenerowania: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kwietnia 2026 r., 14:20 (Europe/Warsaw)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Poniższe definicje rozszerzają podstawowy model RBAC o relacje B2B2B (Many-to-Many), adresując złożone struktury organizacyjne i zewnętrzny consulting.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w9msp4ld3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Zaktualizowana Matryca Ról (Encje Cross-Tenant)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Oprócz standardowego zestawu (Właściciel, Administrator, Manager, Pracownik, Księgowa), wprowadzamy trzy nowe profile behawioralne operujące na architekturze "Global IAM":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Zewnętrzny Doradca / Freelancer (External Consultant):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Kontekst:</w:t>
      </w:r>
      <w:r w:rsidDel="00000000" w:rsidR="00000000" w:rsidRPr="00000000">
        <w:rPr>
          <w:rtl w:val="0"/>
        </w:rPr>
        <w:t xml:space="preserve"> Niezależny ekspert (np. coach, doradca podatkowy, zewnętrzny dyrektor finansowy), który używa NoFiCo jako swojego głównego narzędzia pracy z wieloma niepowiązanymi klientami.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Uprawnienia:</w:t>
      </w:r>
      <w:r w:rsidDel="00000000" w:rsidR="00000000" w:rsidRPr="00000000">
        <w:rPr>
          <w:rtl w:val="0"/>
        </w:rPr>
        <w:t xml:space="preserve"> Posiada dostęp do spółek przypisanych mu przez różnych Właścicieli (np. pomaga w 3 spółkach naszego Inwestora, ale ma też dostęp do 15 spółek innych klientów w ekosystemie NoFiCo). Wymaga bezwzględnej izolacji powiadomień i dedykowanych skrzynek e-mail dla każdego klienta.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Asystent Zarządu / Zaufany Pełnomocnik (Delegated Admin):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Kontekst:</w:t>
      </w:r>
      <w:r w:rsidDel="00000000" w:rsidR="00000000" w:rsidRPr="00000000">
        <w:rPr>
          <w:rtl w:val="0"/>
        </w:rPr>
        <w:t xml:space="preserve"> Prawa ręka Właściciela grupy kapitałowej.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Uprawnienia:</w:t>
      </w:r>
      <w:r w:rsidDel="00000000" w:rsidR="00000000" w:rsidRPr="00000000">
        <w:rPr>
          <w:rtl w:val="0"/>
        </w:rPr>
        <w:t xml:space="preserve"> Współzarządza wieloma (np. pięcioma) spółkami należącymi do jednego Właściciela. Posiada uprawnienia decyzyjne (akceptacja kosztów, zarządzanie budżetem MPK), ale z </w:t>
      </w:r>
      <w:r w:rsidDel="00000000" w:rsidR="00000000" w:rsidRPr="00000000">
        <w:rPr>
          <w:b w:val="1"/>
          <w:bCs w:val="1"/>
          <w:rtl w:val="0"/>
        </w:rPr>
        <w:t xml:space="preserve">twardą blokadą</w:t>
      </w:r>
      <w:r w:rsidDel="00000000" w:rsidR="00000000" w:rsidRPr="00000000">
        <w:rPr>
          <w:rtl w:val="0"/>
        </w:rPr>
        <w:t xml:space="preserve"> wglądu w prywatne konta Właściciela podpięte przez PSD2 oraz w moduł umów z członkiem zarządu (ochrona KSH).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Pracownik Multi-Spółkowy (Shared Resource):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Kontekst:</w:t>
      </w:r>
      <w:r w:rsidDel="00000000" w:rsidR="00000000" w:rsidRPr="00000000">
        <w:rPr>
          <w:rtl w:val="0"/>
        </w:rPr>
        <w:t xml:space="preserve"> Osoba zatrudniona w ramach holdingu, świadcząca usługi na rzecz kilku podmiotów powiązanych.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Uprawnienia:</w:t>
      </w:r>
      <w:r w:rsidDel="00000000" w:rsidR="00000000" w:rsidRPr="00000000">
        <w:rPr>
          <w:rtl w:val="0"/>
        </w:rPr>
        <w:t xml:space="preserve"> Wykonuje operacje (np. zgłaszanie wydatków, transkrypcje notatek) z poziomu jednej aplikacji mobilnej, ale musi wskazać na rzecz którego podmiotu (Workspace) dany wydatek został poniesiony.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79g6cgqy6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Nowe Historie Użytkownika (User Stories &amp; Use Cases)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Dodajemy te przypadki do sekcji </w:t>
      </w:r>
      <w:r w:rsidDel="00000000" w:rsidR="00000000" w:rsidRPr="00000000">
        <w:rPr>
          <w:i w:val="1"/>
          <w:iCs w:val="1"/>
          <w:rtl w:val="0"/>
        </w:rPr>
        <w:t xml:space="preserve">Historie Użytkownika</w:t>
      </w:r>
      <w:r w:rsidDel="00000000" w:rsidR="00000000" w:rsidRPr="00000000">
        <w:rPr>
          <w:rtl w:val="0"/>
        </w:rPr>
        <w:t xml:space="preserve">, aby programiści (oraz algorytmy) rozumieli intencję biznesową interfejsów: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Zarządzanie Portfelem (Asystent/Sekretarka):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"Jako zaufany Asystent Właściciela 5 spółek, chcę widzieć zagregowany pulpit (Global Dashboard) oczekujących wydatków ze wszystkich 5 firm, aby szybko je procesować, ale system nie może mi pozwolić na wgląd w prywatne wydatki Właściciela, nawet jeśli są na tym samym koncie w banku."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Rozproszony Consulting (Zewnętrzny Doradca / Freelancer):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"Jako zewnętrzny Konsultant obsługujący 18 różnych firm w NoFiCo, chcę móc łatwo przełączać się między przestrzeniami roboczymi klientów (Hard Context Switch) i odpisywać na pytania dotyczące wydatków z unikalnych dla każdej firmy adresów e-mail (OAuth2/Domain Validation), aby moi klienci i ich księgowi widzieli mnie jako zintegrowaną część ich zespołu."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Raportowanie Cross-Company (Pracownik):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"Jako Pracownik realizujący zadania dla 3 różnych spółek z o.o. tego samego właściciela, chcę po zeskanowaniu paragonu w aplikacji mobilnej mieć od razu możliwość wyboru (dropdown z logo firmy), do której spółki ma zostać przypisany ten koszt, aby uniknąć konieczności późniejszego ręcznego przeksięgowywania (refakturowania) przez księgowość."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