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aps w:val="false"/>
          <w:color w:val="5A6672"/>
          <w:sz w:val="19"/>
          <w:szCs w:val="19"/>
        </w:rPr>
        <w:t xml:space="preserve">Projektowanie, wdrażanie i administracja sieci LAN – kurs średniozaawansowany</w:t>
      </w:r>
    </w:p>
    <w:p>
      <w:pPr>
        <w:pBdr>
          <w:bottom w:val="single" w:color="005073" w:sz="18" w:space="6"/>
        </w:pBdr>
        <w:spacing w:after="80"/>
      </w:pPr>
      <w:r>
        <w:rPr>
          <w:rFonts w:ascii="Calibri" w:cs="Calibri" w:eastAsia="Calibri" w:hAnsi="Calibri"/>
          <w:b/>
          <w:bCs/>
          <w:color w:val="005073"/>
          <w:sz w:val="36"/>
          <w:szCs w:val="36"/>
        </w:rPr>
        <w:t xml:space="preserve">BIGProjekt – dokumentacja wdrożeniowa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E3E9ED" w:sz="2"/>
          <w:insideV w:val="none"/>
        </w:tblBorders>
      </w:tblPr>
      <w:tblGrid>
        <w:gridCol w:w="2257"/>
        <w:gridCol w:w="6769"/>
      </w:tblGrid>
      <w:tr>
        <w:tc>
          <w:tcPr>
            <w:tcW w:type="dxa" w:w="2257"/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Rodzaj materiału</w:t>
            </w:r>
          </w:p>
        </w:tc>
        <w:tc>
          <w:tcPr>
            <w:tcW w:type="dxa" w:w="6769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Szablon do wypełnienia przez uczestnika</w:t>
            </w:r>
          </w:p>
        </w:tc>
      </w:tr>
      <w:tr>
        <w:tc>
          <w:tcPr>
            <w:tcW w:type="dxa" w:w="2257"/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Punkt programu</w:t>
            </w:r>
          </w:p>
        </w:tc>
        <w:tc>
          <w:tcPr>
            <w:tcW w:type="dxa" w:w="6769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Projekt całościowy – moduły 1–4 (bez DAI)</w:t>
            </w:r>
          </w:p>
        </w:tc>
      </w:tr>
      <w:tr>
        <w:tc>
          <w:tcPr>
            <w:tcW w:type="dxa" w:w="2257"/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Czas realizacji</w:t>
            </w:r>
          </w:p>
        </w:tc>
        <w:tc>
          <w:tcPr>
            <w:tcW w:type="dxa" w:w="6769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wypełniana w kolejnych częściach projektu</w:t>
            </w:r>
          </w:p>
        </w:tc>
      </w:tr>
      <w:tr>
        <w:tc>
          <w:tcPr>
            <w:tcW w:type="dxa" w:w="2257"/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Plik Packet Tracer</w:t>
            </w:r>
          </w:p>
        </w:tc>
        <w:tc>
          <w:tcPr>
            <w:tcW w:type="dxa" w:w="6769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00" w:before="60" w:line="276"/>
      </w:pPr>
      <w:r>
        <w:t xml:space="preserve"/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Wykonał(a)</w:t>
            </w:r>
          </w:p>
        </w:tc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Grupa</w:t>
            </w:r>
          </w:p>
        </w:tc>
      </w:tr>
      <w:tr>
        <w:trPr>
          <w:cantSplit/>
        </w:trPr>
        <w:tc>
          <w:tcPr>
            <w:tcW w:type="dxa" w:w="361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 w:before="60" w:line="276"/>
      </w:pPr>
      <w:r>
        <w:t xml:space="preserve">Tabele dokumentacji mają numery D1–D17 – tak odwołuje się do nich treść projektu. Wypełniaj tabele na bieżąco. Pola z gotową treścią (nazwy urządzeń i interfejsów, dane operatora) są podane – uzupełnij puste.</w:t>
      </w:r>
    </w:p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1 – adresacja IP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D1. Podział puli 10.40.0.0/21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444"/>
        <w:gridCol w:w="722"/>
        <w:gridCol w:w="1173"/>
        <w:gridCol w:w="542"/>
        <w:gridCol w:w="1625"/>
        <w:gridCol w:w="1173"/>
        <w:gridCol w:w="1173"/>
        <w:gridCol w:w="1174"/>
      </w:tblGrid>
      <w:tr>
        <w:trPr>
          <w:tblHeader/>
        </w:trPr>
        <w:tc>
          <w:tcPr>
            <w:tcW w:type="dxa" w:w="144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Sieć</w:t>
            </w:r>
          </w:p>
        </w:tc>
        <w:tc>
          <w:tcPr>
            <w:tcW w:type="dxa" w:w="72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Wymagane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Adres sieci</w:t>
            </w:r>
          </w:p>
        </w:tc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Prefiks</w:t>
            </w:r>
          </w:p>
        </w:tc>
        <w:tc>
          <w:tcPr>
            <w:tcW w:type="dxa" w:w="162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Maska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Pierwszy użyteczny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Ostatni użyteczny (brama)</w:t>
            </w:r>
          </w:p>
        </w:tc>
        <w:tc>
          <w:tcPr>
            <w:tcW w:type="dxa" w:w="117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Rozgłoszeniowy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– VLAN 10 KADRY</w:t>
            </w:r>
          </w:p>
        </w:tc>
        <w:tc>
          <w:tcPr>
            <w:tcW w:type="dxa" w:w="72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– VLAN 20 IT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– VLAN 99 ZARZĄDZANIE</w:t>
            </w:r>
          </w:p>
        </w:tc>
        <w:tc>
          <w:tcPr>
            <w:tcW w:type="dxa" w:w="72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Opole – LAN</w:t>
            </w:r>
          </w:p>
        </w:tc>
        <w:tc>
          <w:tcPr>
            <w:tcW w:type="dxa" w:w="7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Katowice – LAN</w:t>
            </w:r>
          </w:p>
        </w:tc>
        <w:tc>
          <w:tcPr>
            <w:tcW w:type="dxa" w:w="72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 w:before="60" w:line="276"/>
      </w:pPr>
      <w:r>
        <w:t xml:space="preserve">Blok Warszawy (/22): ……………………………   Rezerwa: ……………………………………………………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D2. Połączenia punkt–punkt (pula 192.168.77.0/28)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805"/>
        <w:gridCol w:w="1805"/>
        <w:gridCol w:w="2708"/>
        <w:gridCol w:w="2708"/>
      </w:tblGrid>
      <w:tr>
        <w:trPr>
          <w:tblHeader/>
        </w:trPr>
        <w:tc>
          <w:tcPr>
            <w:tcW w:type="dxa" w:w="180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Łącze</w:t>
            </w:r>
          </w:p>
        </w:tc>
        <w:tc>
          <w:tcPr>
            <w:tcW w:type="dxa" w:w="180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Podsieć /30</w:t>
            </w:r>
          </w:p>
        </w:tc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Koniec A – interfejs – adres</w:t>
            </w:r>
          </w:p>
        </w:tc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Koniec B – interfejs – adres</w:t>
            </w:r>
          </w:p>
        </w:tc>
      </w:tr>
      <w:tr>
        <w:trPr>
          <w:cantSplit/>
        </w:trPr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– WA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Gi0/0/0 –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Gi0/1/0 – 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– KAT (zapasowe)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Gi0/0/0 – 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Gi0/1/0 – </w:t>
            </w:r>
          </w:p>
        </w:tc>
      </w:tr>
      <w:tr>
        <w:trPr>
          <w:cantSplit/>
        </w:trPr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– OP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Gi0/0/0 – 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Gi0/1/0 – 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– WA-MLS1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Gi0/0 – 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Fa0/24 –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D3. Adresy interfejsów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083"/>
        <w:gridCol w:w="993"/>
        <w:gridCol w:w="1354"/>
        <w:gridCol w:w="1805"/>
        <w:gridCol w:w="1354"/>
        <w:gridCol w:w="2437"/>
      </w:tblGrid>
      <w:tr>
        <w:trPr>
          <w:tblHeader/>
        </w:trPr>
        <w:tc>
          <w:tcPr>
            <w:tcW w:type="dxa" w:w="108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Urządzenie</w:t>
            </w:r>
          </w:p>
        </w:tc>
        <w:tc>
          <w:tcPr>
            <w:tcW w:type="dxa" w:w="99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Interfejs</w:t>
            </w:r>
          </w:p>
        </w:tc>
        <w:tc>
          <w:tcPr>
            <w:tcW w:type="dxa" w:w="135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Adres IP</w:t>
            </w:r>
          </w:p>
        </w:tc>
        <w:tc>
          <w:tcPr>
            <w:tcW w:type="dxa" w:w="180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Maska</w:t>
            </w:r>
          </w:p>
        </w:tc>
        <w:tc>
          <w:tcPr>
            <w:tcW w:type="dxa" w:w="135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Brama domyślna</w:t>
            </w:r>
          </w:p>
        </w:tc>
        <w:tc>
          <w:tcPr>
            <w:tcW w:type="dxa" w:w="243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 Opole (brama stacji)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Gi0/0/0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WA Gi0/1/0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Gi0/1/0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KAT Gi0/0/0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 WA-MLS1 Fa0/24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198.51.100.1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255.255.255.252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 ISP (dane operatora)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Gi0/0/0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KAT Gi0/1/0 (zapasowe)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Gi0/1/0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OP Gi0/0/0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 Katowice (brama stacji)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Gi0/0/0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OP Gi0/1/0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Gi0/1/0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do WA Gi0/0/0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Fa0/24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routowany do WA Gi0/0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Vlan10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brama VLAN 10 KADRY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Vlan20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brama VLAN 20 IT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Vlan99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brama VLAN 99 ZARZĄDZANIE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Vlan99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zarządzanie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Vlan99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zarządzanie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Vlan99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zarządzanie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WA-SW3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Vlan99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zarządzanie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 sieciowa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stacja administratora (stały adres)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 sieciowa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stacja testowa Opole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99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 sieciowa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stacja testowa Katowice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PC1, PC2, PC3</w:t>
            </w:r>
          </w:p>
        </w:tc>
        <w:tc>
          <w:tcPr>
            <w:tcW w:type="dxa" w:w="9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 sieciowa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adresy z serwera DHCP (kolejna część)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D4. VLAN-y w Warszawie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903"/>
        <w:gridCol w:w="1805"/>
        <w:gridCol w:w="4062"/>
        <w:gridCol w:w="2256"/>
      </w:tblGrid>
      <w:tr>
        <w:trPr>
          <w:tblHeader/>
        </w:trPr>
        <w:tc>
          <w:tcPr>
            <w:tcW w:type="dxa" w:w="90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06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Podsieć</w:t>
            </w:r>
          </w:p>
        </w:tc>
        <w:tc>
          <w:tcPr>
            <w:tcW w:type="dxa" w:w="225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Brama (SVI WA-MLS1)</w:t>
            </w:r>
          </w:p>
        </w:tc>
      </w:tr>
      <w:tr>
        <w:trPr>
          <w:cantSplit/>
        </w:trPr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KADRY</w:t>
            </w:r>
          </w:p>
        </w:tc>
        <w:tc>
          <w:tcPr>
            <w:tcW w:type="dxa" w:w="406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5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</w:t>
            </w:r>
          </w:p>
        </w:tc>
        <w:tc>
          <w:tcPr>
            <w:tcW w:type="dxa" w:w="40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ZARZADZANIE</w:t>
            </w:r>
          </w:p>
        </w:tc>
        <w:tc>
          <w:tcPr>
            <w:tcW w:type="dxa" w:w="406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5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NATIVE</w:t>
            </w:r>
          </w:p>
        </w:tc>
        <w:tc>
          <w:tcPr>
            <w:tcW w:type="dxa" w:w="40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 (VLAN natywny trunków, bez adresacji)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999</w:t>
            </w:r>
          </w:p>
        </w:tc>
        <w:tc>
          <w:tcPr>
            <w:tcW w:type="dxa" w:w="180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PARKING</w:t>
            </w:r>
          </w:p>
        </w:tc>
        <w:tc>
          <w:tcPr>
            <w:tcW w:type="dxa" w:w="406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 (porty nieużywane, bez adresacji)</w:t>
            </w:r>
          </w:p>
        </w:tc>
        <w:tc>
          <w:tcPr>
            <w:tcW w:type="dxa" w:w="225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2 – budowa sieci i konfiguracja podstawowa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D5. Połączenia fizyczne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2166"/>
        <w:gridCol w:w="2347"/>
        <w:gridCol w:w="2347"/>
        <w:gridCol w:w="1624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216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Urządzenie A – port</w:t>
            </w:r>
          </w:p>
        </w:tc>
        <w:tc>
          <w:tcPr>
            <w:tcW w:type="dxa" w:w="234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Urządzenie B – port</w:t>
            </w:r>
          </w:p>
        </w:tc>
        <w:tc>
          <w:tcPr>
            <w:tcW w:type="dxa" w:w="234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 kabla</w:t>
            </w:r>
          </w:p>
        </w:tc>
        <w:tc>
          <w:tcPr>
            <w:tcW w:type="dxa" w:w="162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Potwierdzone (sąsiedztwo)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Gi0/0/0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Gi0/1/0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Gi0/0/0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Gi0/1/0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Gi0/0/0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Gi0/1/0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Gi0/1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ISP Gi0/0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ISP Gi0/1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SWIAT FastEthernet0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Gi0/0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OP-SW1 Gi0/1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Gi0/0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KAT-SW1 Gi0/1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OP-SW1 Fa0/2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 FastEthernet0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KAT-SW1 Fa0/2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 FastEthernet0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 Gi0/0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Fa0/24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Gi0/1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 Gi0/1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Gi0/2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 Gi0/2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 Fa0/1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 Fa0/1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Fa0/3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WA-SW3 Fa0/1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 Fa0/1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 Fa0/2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 Fa0/2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 Fa0/2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 Fa0/3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WA-SW3 Fa0/2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 Fa0/10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 FastEthernet0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 Fa0/10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 FastEthernet0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 Fa0/11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FastEthernet0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WA-SW3 Fa0/10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 FastEthernet0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D6. Testy łączności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1083"/>
        <w:gridCol w:w="2347"/>
        <w:gridCol w:w="1264"/>
        <w:gridCol w:w="1264"/>
        <w:gridCol w:w="2526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08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34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Przewidywany wynik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Rzeczywisty wynik</w:t>
            </w:r>
          </w:p>
        </w:tc>
        <w:tc>
          <w:tcPr>
            <w:tcW w:type="dxa" w:w="252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Wyjaśnienie różnicy / uwagi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10.40.5.254 (OP Gi0/0)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192.168.77.1 (OP Gi0/0/0)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192.168.77.10 (OP Gi0/1/0)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10.40.6.254, 192.168.77.9, 192.168.77.6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192.168.77.2 (WA Gi0/1/0)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192.168.77.6 (KAT Gi0/1/0)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192.168.77.10 (OP Gi0/1/0)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192.168.77.14 (WA-MLS1 Fa0/24)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198.51.100.2 (ISP)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8.8.8.8 (SWIAT)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34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192.168.77.2 (WA Gi0/1/0)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3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10.40.6.1 (KL03-KAT)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3 – routing OSPF i dostęp do Internetu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D7. OSPF – konfiguracja wdrożona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083"/>
        <w:gridCol w:w="903"/>
        <w:gridCol w:w="3249"/>
        <w:gridCol w:w="1444"/>
        <w:gridCol w:w="1264"/>
        <w:gridCol w:w="1083"/>
      </w:tblGrid>
      <w:tr>
        <w:trPr>
          <w:tblHeader/>
        </w:trPr>
        <w:tc>
          <w:tcPr>
            <w:tcW w:type="dxa" w:w="108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Urządzenie</w:t>
            </w:r>
          </w:p>
        </w:tc>
        <w:tc>
          <w:tcPr>
            <w:tcW w:type="dxa" w:w="90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RID</w:t>
            </w:r>
          </w:p>
        </w:tc>
        <w:tc>
          <w:tcPr>
            <w:tcW w:type="dxa" w:w="3249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Sieci (adres + maska odwrotna)</w:t>
            </w:r>
          </w:p>
        </w:tc>
        <w:tc>
          <w:tcPr>
            <w:tcW w:type="dxa" w:w="144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Interfejsy pasywne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Koszty zmienione</w:t>
            </w:r>
          </w:p>
        </w:tc>
        <w:tc>
          <w:tcPr>
            <w:tcW w:type="dxa" w:w="108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Liczba sąsiadów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24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</w:t>
            </w:r>
          </w:p>
        </w:tc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24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08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0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D8. Testy części 3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1173"/>
        <w:gridCol w:w="2437"/>
        <w:gridCol w:w="1264"/>
        <w:gridCol w:w="1264"/>
        <w:gridCol w:w="2346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43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/ co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Przewidywany wynik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Rzeczywisty wynik</w:t>
            </w:r>
          </w:p>
        </w:tc>
        <w:tc>
          <w:tcPr>
            <w:tcW w:type="dxa" w:w="234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sąsiedzi OSPF: OP, KAT, WA-MLS1 – stan pełny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trasa domyślna w tablicy routingu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10.40.6.1 (KL03-KAT)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192.168.77.14 (WA-MLS1)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8.8.8.8 (SWIAT)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śledzenie trasy do 8.8.8.8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śledzenie trasy do 10.40.6.1 (KL03-KAT)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 (łącze OP–WA wyłączone)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 → 8.8.8.8, śledzenie trasy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 (hasło MD5 zmienione na jednym końcu)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sąsiedztwo KAT – OP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4 – sieć lokalna Warszawy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D9. Porty przełączników Warszawy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444"/>
        <w:gridCol w:w="3069"/>
        <w:gridCol w:w="2527"/>
        <w:gridCol w:w="1986"/>
      </w:tblGrid>
      <w:tr>
        <w:trPr>
          <w:tblHeader/>
        </w:trPr>
        <w:tc>
          <w:tcPr>
            <w:tcW w:type="dxa" w:w="144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Przełącznik</w:t>
            </w:r>
          </w:p>
        </w:tc>
        <w:tc>
          <w:tcPr>
            <w:tcW w:type="dxa" w:w="3069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Porty</w:t>
            </w:r>
          </w:p>
        </w:tc>
        <w:tc>
          <w:tcPr>
            <w:tcW w:type="dxa" w:w="252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Tryb</w:t>
            </w:r>
          </w:p>
        </w:tc>
        <w:tc>
          <w:tcPr>
            <w:tcW w:type="dxa" w:w="198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306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30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306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</w:t>
            </w:r>
          </w:p>
        </w:tc>
        <w:tc>
          <w:tcPr>
            <w:tcW w:type="dxa" w:w="30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</w:t>
            </w:r>
          </w:p>
        </w:tc>
        <w:tc>
          <w:tcPr>
            <w:tcW w:type="dxa" w:w="306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WA-MLS2</w:t>
            </w:r>
          </w:p>
        </w:tc>
        <w:tc>
          <w:tcPr>
            <w:tcW w:type="dxa" w:w="30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</w:t>
            </w:r>
          </w:p>
        </w:tc>
        <w:tc>
          <w:tcPr>
            <w:tcW w:type="dxa" w:w="306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WA-SW2</w:t>
            </w:r>
          </w:p>
        </w:tc>
        <w:tc>
          <w:tcPr>
            <w:tcW w:type="dxa" w:w="30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WA-SW3</w:t>
            </w:r>
          </w:p>
        </w:tc>
        <w:tc>
          <w:tcPr>
            <w:tcW w:type="dxa" w:w="306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D10. STP i EtherChannel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41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361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Korzeń STP VLAN 10 / 20 / 99</w:t>
            </w:r>
          </w:p>
        </w:tc>
        <w:tc>
          <w:tcPr>
            <w:tcW w:type="dxa" w:w="541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Korzeń zapasowy</w:t>
            </w:r>
          </w:p>
        </w:tc>
        <w:tc>
          <w:tcPr>
            <w:tcW w:type="dxa" w:w="5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1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Porty blokujące VLAN 10 (przykład)</w:t>
            </w:r>
          </w:p>
        </w:tc>
        <w:tc>
          <w:tcPr>
            <w:tcW w:type="dxa" w:w="541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EtherChannel 1 – protokół / stan</w:t>
            </w:r>
          </w:p>
        </w:tc>
        <w:tc>
          <w:tcPr>
            <w:tcW w:type="dxa" w:w="5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D11. Testy części 4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1173"/>
        <w:gridCol w:w="2437"/>
        <w:gridCol w:w="1264"/>
        <w:gridCol w:w="1264"/>
        <w:gridCol w:w="2346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43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/ co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Przewidywany wynik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Rzeczywisty wynik</w:t>
            </w:r>
          </w:p>
        </w:tc>
        <w:tc>
          <w:tcPr>
            <w:tcW w:type="dxa" w:w="234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każdy przełącznik Warszawy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VLAN-ów: 10, 20, 99, 199, 999 z nazwami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 trunków: Po1, Fa0/1–3; natywny 199; dozwolone 10,20,99,199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 kanału EtherChannel 1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WA-MLS1, WA-MLS2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korzeń STP dla VLAN 10, 20, 99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10.40.2.129, .130, .131, .132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10.40.2.142 (WA-MLS1)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Fa0/1 wyłączony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→ 10.40.2.130 (WA-SW1)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 Gi0/1 wyłączony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 Po1, ADMIN → 10.40.2.129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dowolny port nieużywany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 portu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5 – routing między VLAN-ami i DHCP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D12. Pule DHCP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1173"/>
        <w:gridCol w:w="1986"/>
        <w:gridCol w:w="1173"/>
        <w:gridCol w:w="903"/>
        <w:gridCol w:w="2166"/>
        <w:gridCol w:w="1625"/>
      </w:tblGrid>
      <w:tr>
        <w:trPr>
          <w:tblHeader/>
        </w:trPr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 puli</w:t>
            </w:r>
          </w:p>
        </w:tc>
        <w:tc>
          <w:tcPr>
            <w:tcW w:type="dxa" w:w="198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Sieć i maska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Brama</w:t>
            </w:r>
          </w:p>
        </w:tc>
        <w:tc>
          <w:tcPr>
            <w:tcW w:type="dxa" w:w="90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  <w:tc>
          <w:tcPr>
            <w:tcW w:type="dxa" w:w="216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Wyłączone</w:t>
            </w:r>
          </w:p>
        </w:tc>
        <w:tc>
          <w:tcPr>
            <w:tcW w:type="dxa" w:w="1625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Stacje, które otrzymały adres (adres)</w:t>
            </w:r>
          </w:p>
        </w:tc>
      </w:tr>
      <w:tr>
        <w:trPr>
          <w:cantSplit/>
        </w:trPr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90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16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D13. Testy części 5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1173"/>
        <w:gridCol w:w="2437"/>
        <w:gridCol w:w="1264"/>
        <w:gridCol w:w="1264"/>
        <w:gridCol w:w="2346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43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/ co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Przewidywany wynik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Rzeczywisty wynik</w:t>
            </w:r>
          </w:p>
        </w:tc>
        <w:tc>
          <w:tcPr>
            <w:tcW w:type="dxa" w:w="234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PC1, PC2, PC3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adres uzyskany automatycznie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 (10.40.4.1)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8.8.8.8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10.40.2.142 i KL03-KAT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tablica routingu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WA-MLS1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sąsiedzi OSPF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6 – zabezpieczenia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D14. Zabezpieczenia wdrożone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Mechanizm</w:t>
            </w:r>
          </w:p>
        </w:tc>
        <w:tc>
          <w:tcPr>
            <w:tcW w:type="dxa" w:w="3159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Urządzenia / interfejsy</w:t>
            </w:r>
          </w:p>
        </w:tc>
        <w:tc>
          <w:tcPr>
            <w:tcW w:type="dxa" w:w="3159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Ustawienia</w:t>
            </w:r>
          </w:p>
        </w:tc>
      </w:tr>
      <w:tr>
        <w:trPr>
          <w:cantSplit/>
        </w:trPr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SSH v2 + konto lokalne + lista VTY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Konsola, enable secret, szyfrowanie haseł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KADRY_IN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 Snooping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Security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315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D15. Testy części 6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542"/>
        <w:gridCol w:w="1173"/>
        <w:gridCol w:w="2437"/>
        <w:gridCol w:w="1264"/>
        <w:gridCol w:w="1264"/>
        <w:gridCol w:w="2346"/>
      </w:tblGrid>
      <w:tr>
        <w:trPr>
          <w:tblHeader/>
        </w:trPr>
        <w:tc>
          <w:tcPr>
            <w:tcW w:type="dxa" w:w="54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17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43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/ co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Przewidywany wynik</w:t>
            </w:r>
          </w:p>
        </w:tc>
        <w:tc>
          <w:tcPr>
            <w:tcW w:type="dxa" w:w="126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Rzeczywisty wynik</w:t>
            </w:r>
          </w:p>
        </w:tc>
        <w:tc>
          <w:tcPr>
            <w:tcW w:type="dxa" w:w="2346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SSH do WA-SW1 (10.40.2.130) i do OP (10.40.5.254) kontem admin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SSH do WA-SW1 (10.40.2.130)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Telnet do WA-SW1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konsola dowolnego urządzenia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logowanie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(10.40.2.141) i 10.40.2.142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PC2, KL02-OP, 8.8.8.8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odnowienie adresu DHCP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baza powiązań DHCP Snooping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Security na Fa0/10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7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WA-SW1 Fa0/10</w:t>
            </w:r>
          </w:p>
        </w:tc>
        <w:tc>
          <w:tcPr>
            <w:tcW w:type="dxa" w:w="243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podłączenie innej stacji w miejsce PC1 i ping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dowolne urządzenie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hasła w konfiguracji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2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005073" w:sz="10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5073"/>
          <w:sz w:val="30"/>
          <w:szCs w:val="30"/>
        </w:rPr>
        <w:t xml:space="preserve">Część 7 – odbiór końcowy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D16. Scenariusze awarii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632"/>
        <w:gridCol w:w="2979"/>
        <w:gridCol w:w="2708"/>
        <w:gridCol w:w="2707"/>
      </w:tblGrid>
      <w:tr>
        <w:trPr>
          <w:tblHeader/>
        </w:trPr>
        <w:tc>
          <w:tcPr>
            <w:tcW w:type="dxa" w:w="63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79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Scenariusz</w:t>
            </w:r>
          </w:p>
        </w:tc>
        <w:tc>
          <w:tcPr>
            <w:tcW w:type="dxa" w:w="2708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Przewidywane zachowanie</w:t>
            </w:r>
          </w:p>
        </w:tc>
        <w:tc>
          <w:tcPr>
            <w:tcW w:type="dxa" w:w="270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Obserwacja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297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Awaria łącza OP–WA (wyłącz OP Gi0/0/0)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29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Awaria łącza WA-MLS1 – WA-SW1 (wyłącz WA-MLS1 Fa0/1)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297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Awaria jednego łącza Po1 (wyłącz WA-MLS1 Gi0/1)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29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Awaria WA-MLS2 (wyłącz zasilanie)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2979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Awaria łącza WA – WA-MLS1 (wyłącz WA Gi0/0)</w:t>
            </w:r>
          </w:p>
        </w:tc>
        <w:tc>
          <w:tcPr>
            <w:tcW w:type="dxa" w:w="2708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0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Tabela D17. Testy końcowe</w:t>
      </w:r>
    </w:p>
    <w:tbl>
      <w:tblPr>
        <w:tblW w:type="dxa" w:w="9026"/>
        <w:tblBorders>
          <w:top w:val="single" w:color="005073" w:sz="4"/>
          <w:left w:val="single" w:color="C9D6DF" w:sz="2"/>
          <w:bottom w:val="single" w:color="005073" w:sz="4"/>
          <w:right w:val="single" w:color="C9D6DF" w:sz="2"/>
          <w:insideH w:val="single" w:color="DCE3E8" w:sz="2"/>
          <w:insideV w:val="single" w:color="DCE3E8" w:sz="2"/>
        </w:tblBorders>
      </w:tblPr>
      <w:tblGrid>
        <w:gridCol w:w="632"/>
        <w:gridCol w:w="1354"/>
        <w:gridCol w:w="4513"/>
        <w:gridCol w:w="2527"/>
      </w:tblGrid>
      <w:tr>
        <w:trPr>
          <w:tblHeader/>
        </w:trPr>
        <w:tc>
          <w:tcPr>
            <w:tcW w:type="dxa" w:w="632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354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4513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/ co</w:t>
            </w:r>
          </w:p>
        </w:tc>
        <w:tc>
          <w:tcPr>
            <w:tcW w:type="dxa" w:w="2527"/>
            <w:shd w:fill="0050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Wynik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451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PC2, PC3, KL02-OP, KL03-KAT, 8.8.8.8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KL03-KAT, 8.8.8.8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451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KL02-OP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PC1, PC2, 8.8.8.8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54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513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SSH do OP, WA, KAT, WA-MLS1, WA-MLS2, WA-SW1..3</w:t>
            </w:r>
          </w:p>
        </w:tc>
        <w:tc>
          <w:tcPr>
            <w:tcW w:type="dxa" w:w="2527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KL03-KAT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śledzenie trasy do 8.8.8.8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Pojedyncze punkty awarii i propozycje</w:t>
      </w:r>
    </w:p>
    <w:p>
      <w:pPr>
        <w:spacing w:after="100" w:before="60" w:line="276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……………………………………………………………………………………………………………………………………………………………………………………………………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3" w:sz="2" w:space="6"/>
      </w:pBdr>
      <w:tabs>
        <w:tab w:val="right" w:pos="9026"/>
      </w:tabs>
    </w:pPr>
    <w:r>
      <w:rPr>
        <w:rFonts w:ascii="Calibri" w:cs="Calibri" w:eastAsia="Calibri" w:hAnsi="Calibri"/>
        <w:color w:val="5A6672"/>
        <w:sz w:val="16"/>
        <w:szCs w:val="16"/>
      </w:rPr>
      <w:t xml:space="preserve">str. </w:t>
    </w:r>
    <w:r>
      <w:rPr>
        <w:rFonts w:ascii="Calibri" w:cs="Calibri" w:eastAsia="Calibri" w:hAnsi="Calibri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672"/>
        <w:sz w:val="16"/>
        <w:szCs w:val="16"/>
      </w:rPr>
      <w:t xml:space="preserve">	</w:t>
    </w:r>
    <w:r>
      <w:rPr>
        <w:rFonts w:ascii="Calibri" w:cs="Calibri" w:eastAsia="Calibri" w:hAnsi="Calibri"/>
        <w:color w:val="5A6672"/>
        <w:sz w:val="16"/>
        <w:szCs w:val="16"/>
      </w:rPr>
      <w:t xml:space="preserve">Copyright (c) 2026 Mariusz Gola. Wszelkie prawa zastrzeżone.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–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Politechnika Opolska</dc:creator>
  <dc:description>Materialy laboratoryjne</dc:description>
  <cp:lastModifiedBy>Un-named</cp:lastModifiedBy>
  <cp:revision>1</cp:revision>
  <dcterms:created xsi:type="dcterms:W3CDTF">2026-10-01T05:17:23.615Z</dcterms:created>
  <dcterms:modified xsi:type="dcterms:W3CDTF">2026-10-01T05:17:23.615Z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