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Expiry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 in which the contract legally expires (exact date depends on contract specification).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Contract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P or F (Call, Put or Future).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matched trades.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outstanding 'longs' or 'shorts' for a given contract.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opening transaction in the marketplace.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high, daily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highest and lowest traded prices during the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Settlement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Weighted average of traded prices in the last 30 seconds of trading. If there is no trading in the contract month the analyst will look at the last bid &amp; offer prices and take the average of these - in this case the contract can settle outside the high/low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Mariusz bierzesz z tego ftpa 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ftp://ftp.liffe.com/paris/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plik: p_dsMMDDxf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tego pliku intersuyj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Daily high, daily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Opening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Settlement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EBM - to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ęczmień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 - to rzepak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 - KUKURYDZA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EBM - TO PSZENICA A EOB TO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ĘCZMIEŃ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razie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tylko ta seria, która się pojawia jako pierwsza. czyli np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EBM - NOV12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ECO - NOV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EOB - NOV12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 NOV12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ftp://ftp.cmegroup.com/pub/settle/nymex_future.csv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http://www.cmegroup.com/market-data/settlements/index.html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ftp://ftp.cmegroup.com/pub/settle/nymex_future.csv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ftp://ftp.liffe.com/liffe/ds1121xf.csv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 Wheat -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ftp://ftp.liffe.com/paris/pcfs1121.txt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Corn / Mais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Milling Wheat / Ble de Meunerie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Rapeseed / Colza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Malting Barley / Orge de Brasserie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650 Kukurydza mokra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zimna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łomza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20 -30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ftp://ftp.cmegroup.com/pub/settle/nymex_future.csv" Id="docRId1" Type="http://schemas.openxmlformats.org/officeDocument/2006/relationships/hyperlink"/><Relationship TargetMode="External" Target="ftp://ftp.cmegroup.com/pub/settle/nymex_future.csv" Id="docRId3" Type="http://schemas.openxmlformats.org/officeDocument/2006/relationships/hyperlink"/><Relationship TargetMode="External" Target="ftp://ftp.liffe.com/paris/pcfs1121.txt" Id="docRId5" Type="http://schemas.openxmlformats.org/officeDocument/2006/relationships/hyperlink"/><Relationship Target="styles.xml" Id="docRId7" Type="http://schemas.openxmlformats.org/officeDocument/2006/relationships/styles"/><Relationship TargetMode="External" Target="ftp://ftp.liffe.com/paris/" Id="docRId0" Type="http://schemas.openxmlformats.org/officeDocument/2006/relationships/hyperlink"/><Relationship TargetMode="External" Target="http://www.cmegroup.com/market-data/settlements/index.html" Id="docRId2" Type="http://schemas.openxmlformats.org/officeDocument/2006/relationships/hyperlink"/><Relationship TargetMode="External" Target="ftp://ftp.liffe.com/liffe/ds1121xf.csv" Id="docRId4" Type="http://schemas.openxmlformats.org/officeDocument/2006/relationships/hyperlink"/><Relationship Target="numbering.xml" Id="docRId6" Type="http://schemas.openxmlformats.org/officeDocument/2006/relationships/numbering"/></Relationships>
</file>