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6F9C"/>
          <w:sz w:val="28"/>
          <w:szCs w:val="28"/>
        </w:rPr>
        <w:t xml:space="preserve">EVALUACIÓN DE USABILIDAD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Plataforma web de Indicadores Ambientales de Hogares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MIAH · ENEMDU 2025 · Ecuador</w:t>
      </w:r>
    </w:p>
    <w:p>
      <w:pPr>
        <w:spacing w:after="80"/>
      </w:pPr>
      <w:r>
        <w:t xml:space="preserve"/>
      </w:r>
    </w:p>
    <w:p>
      <w:pPr>
        <w:pBdr>
          <w:bottom w:val="single" w:color="1A6F9C" w:sz="4" w:space="1"/>
        </w:pBdr>
        <w:spacing w:after="4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Cuestionario SUS + Protocolo de prueba de tareas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Datos del participante</w:t>
      </w:r>
    </w:p>
    <w:p>
      <w:pPr>
        <w:spacing w:after="8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Participante Nº: ____________     Fecha: ____________     Duración de la sesión: ____________</w:t>
      </w:r>
    </w:p>
    <w:p>
      <w:pPr>
        <w:spacing w:after="8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Perfil profesional (marque con una X):</w:t>
      </w:r>
    </w:p>
    <w:p>
      <w:pPr>
        <w:spacing w:after="8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  ☐  Analista de datos / sector público      ☐  Técnico ambiental / técnico sectorial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  ☐  Investigador académico                  ☐  Otro: ____________________________</w:t>
      </w:r>
    </w:p>
    <w:p>
      <w:pPr>
        <w:spacing w:after="8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Nivel de familiaridad con plataformas de análisis de datos: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  ☐  Ninguna     ☐  Básica     ☐  Intermedia     ☐  Avanzada</w:t>
      </w:r>
    </w:p>
    <w:p>
      <w:pPr>
        <w:spacing w:after="80"/>
      </w:pPr>
      <w:r>
        <w:t xml:space="preserve"/>
      </w:r>
    </w:p>
    <w:p>
      <w:pPr>
        <w:pBdr>
          <w:bottom w:val="single" w:color="E5E9F0" w:sz="1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Instrucciones para el evaluador</w:t>
      </w:r>
    </w:p>
    <w:p>
      <w:pPr>
        <w:spacing w:after="8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Esta sesión sigue el protocolo de prueba de tareas con pensamiento en voz alta (think-aloud). El objetivo es evaluar la usabilidad de la plataforma, NO las capacidades del participante.</w:t>
      </w:r>
    </w:p>
    <w:p>
      <w:pPr>
        <w:spacing w:after="8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Indique al participante: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"Vamos a pedirte que realices algunas tareas concretas en la plataforma. Mientras lo haces, por favor piensa en voz alta: dinos qué estás mirando, qué estás intentando hacer y qué estás pensando. Si algo no te queda claro, dímelo en lugar de preguntarme cómo hacerlo. No hay respuestas correctas o incorrectas."</w:t>
      </w:r>
    </w:p>
    <w:p>
      <w:pPr>
        <w:spacing w:after="8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Registre en la tabla de tareas: (1) si el participante completó la tarea con éxito, (2) el tiempo en segundos y (3) el número de errores o clics incorrectos. Al finalizar todas las tareas, entregue el cuestionario SUS para que lo complete de forma independiente.</w:t>
      </w:r>
    </w:p>
    <w:p>
      <w:pPr>
        <w:spacing w:after="80"/>
      </w:pPr>
      <w:r>
        <w:t xml:space="preserve"/>
      </w:r>
    </w:p>
    <w:p>
      <w:pPr>
        <w:pBdr>
          <w:bottom w:val="single" w:color="E5E9F0" w:sz="1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Sección 1: Prueba de tareas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Tiempo máximo por tarea: 5 minutos. Registre el resultado de cada tarea en la tabla.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00"/>
        <w:gridCol w:w="1300"/>
        <w:gridCol w:w="1300"/>
        <w:gridCol w:w="1326"/>
      </w:tblGrid>
      <w:tr>
        <w:tc>
          <w:tcPr>
            <w:tcW w:type="dxa" w:w="1100"/>
            <w:tcBorders>
              <w:top w:val="single" w:color="1A6F9C" w:sz="4"/>
              <w:left w:val="single" w:color="1A6F9C" w:sz="4"/>
              <w:bottom w:val="single" w:color="1A6F9C" w:sz="4"/>
              <w:right w:val="single" w:color="1A6F9C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A6F9C" w:sz="4"/>
              <w:left w:val="single" w:color="1A6F9C" w:sz="4"/>
              <w:bottom w:val="single" w:color="1A6F9C" w:sz="4"/>
              <w:right w:val="single" w:color="1A6F9C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300"/>
            <w:tcBorders>
              <w:top w:val="single" w:color="1A6F9C" w:sz="4"/>
              <w:left w:val="single" w:color="1A6F9C" w:sz="4"/>
              <w:bottom w:val="single" w:color="1A6F9C" w:sz="4"/>
              <w:right w:val="single" w:color="1A6F9C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Éxito</w:t>
            </w:r>
          </w:p>
        </w:tc>
        <w:tc>
          <w:tcPr>
            <w:tcW w:type="dxa" w:w="1300"/>
            <w:tcBorders>
              <w:top w:val="single" w:color="1A6F9C" w:sz="4"/>
              <w:left w:val="single" w:color="1A6F9C" w:sz="4"/>
              <w:bottom w:val="single" w:color="1A6F9C" w:sz="4"/>
              <w:right w:val="single" w:color="1A6F9C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(seg)</w:t>
            </w:r>
          </w:p>
        </w:tc>
        <w:tc>
          <w:tcPr>
            <w:tcW w:type="dxa" w:w="1326"/>
            <w:tcBorders>
              <w:top w:val="single" w:color="1A6F9C" w:sz="4"/>
              <w:left w:val="single" w:color="1A6F9C" w:sz="4"/>
              <w:bottom w:val="single" w:color="1A6F9C" w:sz="4"/>
              <w:right w:val="single" w:color="1A6F9C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9C"/>
                <w:sz w:val="20"/>
                <w:szCs w:val="20"/>
              </w:rPr>
              <w:t xml:space="preserve">T-01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el porcentaje de hogares que reusan el agua a nivel nacional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 ☐  No ☐  Parcial 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9C"/>
                <w:sz w:val="20"/>
                <w:szCs w:val="20"/>
              </w:rPr>
              <w:t xml:space="preserve">T-02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los indicadores de residuos para la provincia de Pichincha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 ☐  No ☐  Parcial 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9C"/>
                <w:sz w:val="20"/>
                <w:szCs w:val="20"/>
              </w:rPr>
              <w:t xml:space="preserve">T-03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Comparar el uso de transporte público entre el área urbana y rural usando el módulo comparativo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 ☐  No ☐  Parcial 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9C"/>
                <w:sz w:val="20"/>
                <w:szCs w:val="20"/>
              </w:rPr>
              <w:t xml:space="preserve">T-04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qué porcentaje de hogares apagan los focos al salir de una habitación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 ☐  No ☐  Parcial 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9C"/>
                <w:sz w:val="20"/>
                <w:szCs w:val="20"/>
              </w:rPr>
              <w:t xml:space="preserve">T-05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los datos del dashboard de conciencia ambiental en formato CSV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 ☐  No ☐  Parcial 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Observaciones del evaluador durante las tareas (dificultades, comentarios del participante, comportamientos inesperados):</w:t>
      </w:r>
    </w:p>
    <w:p>
      <w:pPr>
        <w:spacing w:after="8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pBdr>
          <w:bottom w:val="single" w:color="E5E9F0" w:sz="1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Sección 2: Cuestionario SUS</w:t>
      </w:r>
    </w:p>
    <w:p>
      <w:pPr>
        <w:spacing w:after="16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Instrucciones para el participante: Para cada afirmación, marque con una X el número que mejor describe su experiencia con la plataforma, desde 1 (totalmente en desacuerdo) hasta 5 (totalmente de acuerdo). Por favor responda todas las preguntas.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780"/>
        <w:gridCol w:w="780"/>
        <w:gridCol w:w="780"/>
        <w:gridCol w:w="780"/>
        <w:gridCol w:w="506"/>
      </w:tblGrid>
      <w:tr>
        <w:tc>
          <w:tcPr>
            <w:tcW w:type="dxa" w:w="5400"/>
            <w:tcBorders>
              <w:top w:val="single" w:color="1A6F9C" w:sz="4"/>
              <w:left w:val="single" w:color="1A6F9C" w:sz="4"/>
              <w:bottom w:val="single" w:color="1A6F9C" w:sz="4"/>
              <w:right w:val="single" w:color="1A6F9C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Afirmación</w:t>
            </w:r>
          </w:p>
        </w:tc>
        <w:tc>
          <w:tcPr>
            <w:tcW w:type="dxa" w:w="780"/>
            <w:tcBorders>
              <w:top w:val="single" w:color="1A6F9C" w:sz="4"/>
              <w:left w:val="single" w:color="1A6F9C" w:sz="4"/>
              <w:bottom w:val="single" w:color="1A6F9C" w:sz="4"/>
              <w:right w:val="single" w:color="1A6F9C" w:sz="4"/>
            </w:tcBorders>
            <w:shd w:fill="1A6F9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
Totalmente
en desacuerdo</w:t>
            </w:r>
          </w:p>
        </w:tc>
        <w:tc>
          <w:tcPr>
            <w:tcW w:type="dxa" w:w="780"/>
            <w:tcBorders>
              <w:top w:val="single" w:color="1A6F9C" w:sz="4"/>
              <w:left w:val="single" w:color="1A6F9C" w:sz="4"/>
              <w:bottom w:val="single" w:color="1A6F9C" w:sz="4"/>
              <w:right w:val="single" w:color="1A6F9C" w:sz="4"/>
            </w:tcBorders>
            <w:shd w:fill="1A6F9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1A6F9C" w:sz="4"/>
              <w:left w:val="single" w:color="1A6F9C" w:sz="4"/>
              <w:bottom w:val="single" w:color="1A6F9C" w:sz="4"/>
              <w:right w:val="single" w:color="1A6F9C" w:sz="4"/>
            </w:tcBorders>
            <w:shd w:fill="1A6F9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1A6F9C" w:sz="4"/>
              <w:left w:val="single" w:color="1A6F9C" w:sz="4"/>
              <w:bottom w:val="single" w:color="1A6F9C" w:sz="4"/>
              <w:right w:val="single" w:color="1A6F9C" w:sz="4"/>
            </w:tcBorders>
            <w:shd w:fill="1A6F9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1A6F9C" w:sz="4"/>
              <w:left w:val="single" w:color="1A6F9C" w:sz="4"/>
              <w:bottom w:val="single" w:color="1A6F9C" w:sz="4"/>
              <w:right w:val="single" w:color="1A6F9C" w:sz="4"/>
            </w:tcBorders>
            <w:shd w:fill="1A6F9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
Totalmente
de acuerdo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F9C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Creo que usaría esta plataforma frecuentemente para consultar indicadores ambientales.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F9C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Encontré la plataforma innecesariamente compleja para explorar los datos.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F9C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Pensé que la plataforma era fácil de usar.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F9C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Creo que necesitaría la ayuda de un especialista técnico para usar esta plataforma.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F9C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Las distintas funciones de la plataforma (filtros, gráficos, módulo comparativo) estaban bien integradas.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F9C"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Encontré demasiada inconsistencia en la forma en que se presentan los datos de la plataforma.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F9C"/>
                <w:sz w:val="20"/>
                <w:szCs w:val="20"/>
              </w:rPr>
              <w:t xml:space="preserve">7.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Imagino que la mayoría de analistas o investigadores aprendería a usar esta plataforma muy rápidamente.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F9C"/>
                <w:sz w:val="20"/>
                <w:szCs w:val="20"/>
              </w:rPr>
              <w:t xml:space="preserve">8.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Encontré la plataforma muy incómoda de usar.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F9C"/>
                <w:sz w:val="20"/>
                <w:szCs w:val="20"/>
              </w:rPr>
              <w:t xml:space="preserve">9.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 sentí seguro interpretando los indicadores y resultados que muestra la plataforma.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F9C"/>
                <w:sz w:val="20"/>
                <w:szCs w:val="20"/>
              </w:rPr>
              <w:t xml:space="preserve">10.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Necesité aprender muchas cosas antes de poder empezar a usar la plataforma.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○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Sección 3: Preguntas abiertas</w:t>
      </w:r>
    </w:p>
    <w:p>
      <w:pPr>
        <w:spacing w:after="80"/>
      </w:pPr>
      <w:r>
        <w:t xml:space="preserve"/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¿Qué aspecto de la plataforma encontró más útil o intuitivo?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¿Qué aspecto le generó mayor dificultad o confusión?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¿Usaría esta plataforma en su trabajo o investigación? ¿Por qué?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¿Qué mejora considera más prioritaria?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pBdr>
          <w:top w:val="single" w:color="1A6F9C" w:sz="4" w:space="4"/>
        </w:pBdr>
        <w:spacing w:after="8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F9C"/>
          <w:sz w:val="24"/>
          <w:szCs w:val="24"/>
        </w:rPr>
        <w:t xml:space="preserve">Cálculo de la puntuación SUS (uso del evaluador)</w:t>
      </w:r>
    </w:p>
    <w:p>
      <w:pPr>
        <w:spacing w:after="8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Ítems impares (1, 3, 5, 7, 9): puntuación = respuesta − 1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Ítems pares (2, 4, 6, 8, 10): puntuación = 5 − respuesta</w:t>
      </w:r>
    </w:p>
    <w:p>
      <w:pPr>
        <w:spacing w:after="8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Ítems: [1]___ [2]___ [3]___ [4]___ [5]___ [6]___ [7]___ [8]___ [9]___ [10]___</w:t>
      </w:r>
    </w:p>
    <w:p>
      <w:pPr>
        <w:spacing w:after="8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Suma de puntuaciones convertidas: _____ × 2,5 = _____ puntos SUS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shd w:fill="FCE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50 Inaceptable</w:t>
            </w:r>
          </w:p>
        </w:tc>
        <w:tc>
          <w:tcPr>
            <w:tcW w:type="dxa" w:w="2256"/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50–69 Marginal</w:t>
            </w:r>
          </w:p>
        </w:tc>
        <w:tc>
          <w:tcPr>
            <w:tcW w:type="dxa" w:w="2256"/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70–84 Aceptable</w:t>
            </w:r>
          </w:p>
        </w:tc>
        <w:tc>
          <w:tcPr>
            <w:tcW w:type="dxa" w:w="2256"/>
            <w:shd w:fill="C8E6C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≥ 85 Excelente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6F9C"/>
          <w:sz w:val="22"/>
          <w:szCs w:val="22"/>
        </w:rPr>
        <w:t xml:space="preserve">Criterio de aceptación de este TFM: puntuación SUS ≥ 70</w:t>
      </w:r>
    </w:p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Plataforma web de Indicadores Ambientales · MIAH-ENEMDU 2025 · Máster UNIR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23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6F9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2026-06-19T18:16:17.674Z</dcterms:created>
  <dcterms:modified xsi:type="dcterms:W3CDTF">2026-06-19T18:16:17.685Z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