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BDFF7A">
      <w:pPr>
        <w:jc w:val="center"/>
        <w:rPr>
          <w:rFonts w:ascii="Times New Roman" w:hAnsi="Times New Roman" w:eastAsia="Times New Roman" w:cs="Times New Roman"/>
          <w:b/>
          <w:sz w:val="40"/>
        </w:rPr>
      </w:pPr>
      <w:r>
        <w:rPr>
          <w:rFonts w:ascii="Times New Roman" w:hAnsi="Times New Roman" w:eastAsia="Times New Roman" w:cs="Times New Roman"/>
          <w:b/>
          <w:sz w:val="40"/>
        </w:rPr>
        <w:drawing>
          <wp:inline distT="0" distB="0" distL="0" distR="0">
            <wp:extent cx="2143125" cy="213360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143424" cy="2133898"/>
                    </a:xfrm>
                    <a:prstGeom prst="rect">
                      <a:avLst/>
                    </a:prstGeom>
                  </pic:spPr>
                </pic:pic>
              </a:graphicData>
            </a:graphic>
          </wp:inline>
        </w:drawing>
      </w:r>
    </w:p>
    <w:p w14:paraId="7A4D415A">
      <w:pPr>
        <w:jc w:val="center"/>
        <w:rPr>
          <w:rFonts w:ascii="Times New Roman" w:hAnsi="Times New Roman" w:eastAsia="Times New Roman" w:cs="Times New Roman"/>
          <w:b/>
          <w:sz w:val="40"/>
        </w:rPr>
      </w:pPr>
    </w:p>
    <w:p w14:paraId="7994EE77">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Federal Urdu University</w:t>
      </w:r>
    </w:p>
    <w:p w14:paraId="1796134B">
      <w:pPr>
        <w:keepNext w:val="0"/>
        <w:keepLines w:val="0"/>
        <w:widowControl/>
        <w:suppressLineNumbers w:val="0"/>
        <w:spacing w:line="360" w:lineRule="auto"/>
        <w:jc w:val="center"/>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Of Arts, Science &amp; Technology</w:t>
      </w:r>
    </w:p>
    <w:p w14:paraId="01E23B67">
      <w:pPr>
        <w:spacing w:line="360" w:lineRule="auto"/>
        <w:jc w:val="both"/>
        <w:rPr>
          <w:rFonts w:ascii="Times New Roman" w:hAnsi="Times New Roman" w:eastAsia="Times New Roman" w:cs="Times New Roman"/>
          <w:b/>
          <w:sz w:val="40"/>
        </w:rPr>
      </w:pPr>
    </w:p>
    <w:p w14:paraId="10DC1946">
      <w:pPr>
        <w:spacing w:line="360" w:lineRule="auto"/>
        <w:jc w:val="center"/>
        <w:rPr>
          <w:rFonts w:hint="default" w:ascii="Times New Roman" w:hAnsi="Times New Roman" w:eastAsia="Times New Roman" w:cs="Times New Roman"/>
          <w:b/>
          <w:bCs w:val="0"/>
          <w:sz w:val="32"/>
          <w:szCs w:val="32"/>
          <w:lang w:val="en-GB"/>
        </w:rPr>
      </w:pPr>
      <w:r>
        <w:rPr>
          <w:rFonts w:hint="default" w:ascii="Times New Roman" w:hAnsi="Times New Roman" w:eastAsia="Times New Roman" w:cs="Times New Roman"/>
          <w:b/>
          <w:bCs w:val="0"/>
          <w:sz w:val="32"/>
          <w:szCs w:val="32"/>
          <w:lang w:val="en-GB"/>
        </w:rPr>
        <w:t>Project Report</w:t>
      </w:r>
    </w:p>
    <w:p w14:paraId="6CA21C9F">
      <w:pPr>
        <w:spacing w:line="360" w:lineRule="auto"/>
        <w:jc w:val="center"/>
        <w:rPr>
          <w:rFonts w:hint="default" w:ascii="Times New Roman" w:hAnsi="Times New Roman" w:eastAsia="Times New Roman" w:cs="Times New Roman"/>
          <w:b/>
          <w:bCs w:val="0"/>
          <w:sz w:val="32"/>
          <w:szCs w:val="32"/>
          <w:lang w:val="en-GB"/>
        </w:rPr>
      </w:pPr>
    </w:p>
    <w:p w14:paraId="571C3527">
      <w:pPr>
        <w:spacing w:line="360" w:lineRule="auto"/>
        <w:jc w:val="center"/>
        <w:rPr>
          <w:rFonts w:hint="default" w:ascii="Times New Roman" w:hAnsi="Times New Roman" w:eastAsia="Times New Roman" w:cs="Times New Roman"/>
          <w:b/>
          <w:bCs w:val="0"/>
          <w:sz w:val="28"/>
          <w:szCs w:val="28"/>
          <w:lang w:val="en-GB"/>
        </w:rPr>
      </w:pPr>
      <w:r>
        <w:rPr>
          <w:rFonts w:hint="default" w:ascii="Times New Roman" w:hAnsi="Times New Roman" w:eastAsia="Times New Roman" w:cs="Times New Roman"/>
          <w:b/>
          <w:bCs w:val="0"/>
          <w:sz w:val="28"/>
          <w:szCs w:val="28"/>
          <w:lang w:val="en-GB"/>
        </w:rPr>
        <w:t>Submitted by: Maryam Fatima</w:t>
      </w:r>
    </w:p>
    <w:p w14:paraId="313DC413">
      <w:pPr>
        <w:spacing w:line="360" w:lineRule="auto"/>
        <w:jc w:val="center"/>
        <w:rPr>
          <w:rFonts w:hint="default" w:ascii="Times New Roman" w:hAnsi="Times New Roman" w:eastAsia="Times New Roman" w:cs="Times New Roman"/>
          <w:b/>
          <w:bCs w:val="0"/>
          <w:sz w:val="28"/>
          <w:szCs w:val="28"/>
          <w:lang w:val="en-GB"/>
        </w:rPr>
      </w:pPr>
    </w:p>
    <w:p w14:paraId="50FAFBBF">
      <w:pPr>
        <w:spacing w:line="360" w:lineRule="auto"/>
        <w:jc w:val="center"/>
        <w:rPr>
          <w:rFonts w:hint="default" w:ascii="Times New Roman" w:hAnsi="Times New Roman" w:eastAsia="Times New Roman" w:cs="Times New Roman"/>
          <w:b/>
          <w:bCs w:val="0"/>
          <w:sz w:val="28"/>
          <w:szCs w:val="28"/>
          <w:lang w:val="en-GB"/>
        </w:rPr>
      </w:pPr>
      <w:r>
        <w:rPr>
          <w:rFonts w:hint="default" w:ascii="Times New Roman" w:hAnsi="Times New Roman" w:eastAsia="Times New Roman" w:cs="Times New Roman"/>
          <w:b/>
          <w:bCs w:val="0"/>
          <w:sz w:val="28"/>
          <w:szCs w:val="28"/>
          <w:lang w:val="en-GB"/>
        </w:rPr>
        <w:t>Submitted To: Miss Hina Javed</w:t>
      </w:r>
    </w:p>
    <w:p w14:paraId="5ABA822C">
      <w:pPr>
        <w:spacing w:line="360" w:lineRule="auto"/>
        <w:jc w:val="center"/>
        <w:rPr>
          <w:rFonts w:hint="default" w:ascii="Times New Roman" w:hAnsi="Times New Roman" w:eastAsia="Times New Roman" w:cs="Times New Roman"/>
          <w:b/>
          <w:bCs w:val="0"/>
          <w:sz w:val="28"/>
          <w:szCs w:val="28"/>
          <w:lang w:val="en-GB"/>
        </w:rPr>
      </w:pPr>
    </w:p>
    <w:p w14:paraId="46EA6A2C">
      <w:pPr>
        <w:spacing w:line="360" w:lineRule="auto"/>
        <w:jc w:val="center"/>
        <w:rPr>
          <w:rFonts w:hint="default" w:ascii="Times New Roman" w:hAnsi="Times New Roman" w:eastAsia="Times New Roman" w:cs="Times New Roman"/>
          <w:b/>
          <w:bCs w:val="0"/>
          <w:sz w:val="28"/>
          <w:szCs w:val="28"/>
          <w:lang w:val="en-GB"/>
        </w:rPr>
      </w:pPr>
      <w:r>
        <w:rPr>
          <w:rFonts w:hint="default" w:ascii="Times New Roman" w:hAnsi="Times New Roman" w:eastAsia="Times New Roman" w:cs="Times New Roman"/>
          <w:b/>
          <w:bCs w:val="0"/>
          <w:sz w:val="28"/>
          <w:szCs w:val="28"/>
          <w:lang w:val="en-GB"/>
        </w:rPr>
        <w:t>Subject: DS (Data Science)</w:t>
      </w:r>
    </w:p>
    <w:p w14:paraId="2D92E1E4">
      <w:pPr>
        <w:spacing w:line="360" w:lineRule="auto"/>
        <w:jc w:val="center"/>
        <w:rPr>
          <w:rFonts w:hint="default" w:ascii="Times New Roman" w:hAnsi="Times New Roman" w:eastAsia="Times New Roman" w:cs="Times New Roman"/>
          <w:b/>
          <w:bCs w:val="0"/>
          <w:sz w:val="32"/>
          <w:szCs w:val="32"/>
          <w:lang w:val="en-GB"/>
        </w:rPr>
      </w:pPr>
    </w:p>
    <w:p w14:paraId="308222E3">
      <w:pPr>
        <w:spacing w:after="206"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BS in Computer Science</w:t>
      </w:r>
    </w:p>
    <w:p w14:paraId="6C69C6CD">
      <w:pPr>
        <w:spacing w:line="360" w:lineRule="auto"/>
        <w:jc w:val="center"/>
        <w:rPr>
          <w:rFonts w:ascii="Times New Roman" w:hAnsi="Times New Roman" w:eastAsia="Times New Roman" w:cs="Times New Roman"/>
          <w:sz w:val="28"/>
          <w:szCs w:val="28"/>
        </w:rPr>
      </w:pPr>
    </w:p>
    <w:p w14:paraId="413F4785">
      <w:pPr>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SESSION</w:t>
      </w:r>
      <w:r>
        <w:rPr>
          <w:rFonts w:hint="default" w:ascii="Times New Roman" w:hAnsi="Times New Roman" w:eastAsia="Times New Roman" w:cs="Times New Roman"/>
          <w:sz w:val="28"/>
          <w:szCs w:val="28"/>
          <w:lang w:val="en-GB"/>
        </w:rPr>
        <w:t xml:space="preserve"> </w:t>
      </w:r>
      <w:r>
        <w:rPr>
          <w:rFonts w:ascii="Times New Roman" w:hAnsi="Times New Roman" w:eastAsia="Times New Roman" w:cs="Times New Roman"/>
          <w:sz w:val="28"/>
          <w:szCs w:val="28"/>
        </w:rPr>
        <w:t>[2022-2026]</w:t>
      </w:r>
    </w:p>
    <w:p w14:paraId="0B70171C">
      <w:pPr>
        <w:jc w:val="center"/>
        <w:rPr>
          <w:rFonts w:ascii="Times New Roman" w:hAnsi="Times New Roman" w:eastAsia="Times New Roman" w:cs="Times New Roman"/>
          <w:b/>
          <w:sz w:val="40"/>
        </w:rPr>
        <w:sectPr>
          <w:pgSz w:w="11906" w:h="16838"/>
          <w:pgMar w:top="1440" w:right="1800" w:bottom="1440" w:left="1800" w:header="720" w:footer="720" w:gutter="0"/>
          <w:cols w:space="720" w:num="1"/>
          <w:docGrid w:linePitch="360" w:charSpace="0"/>
        </w:sectPr>
      </w:pPr>
    </w:p>
    <w:p w14:paraId="409D8B11">
      <w:pPr>
        <w:pStyle w:val="2"/>
        <w:keepNext w:val="0"/>
        <w:keepLines w:val="0"/>
        <w:widowControl/>
        <w:suppressLineNumbers w:val="0"/>
        <w:shd w:val="clear"/>
        <w:spacing w:line="360" w:lineRule="auto"/>
        <w:ind w:left="0" w:firstLine="0"/>
        <w:jc w:val="both"/>
        <w:rPr>
          <w:rFonts w:hint="default" w:ascii="Times New Roman" w:hAnsi="Times New Roman" w:eastAsia="Segoe UI" w:cs="Times New Roman"/>
          <w:b/>
          <w:bCs/>
          <w:i w:val="0"/>
          <w:iCs w:val="0"/>
          <w:caps w:val="0"/>
          <w:color w:val="000000" w:themeColor="text1"/>
          <w:spacing w:val="0"/>
          <w:shd w:val="clear" w:color="auto" w:fill="auto"/>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hd w:val="clear" w:color="auto" w:fill="auto"/>
          <w14:textFill>
            <w14:solidFill>
              <w14:schemeClr w14:val="tx1"/>
            </w14:solidFill>
          </w14:textFill>
        </w:rPr>
        <w:t>1. Abstract</w:t>
      </w:r>
    </w:p>
    <w:p w14:paraId="0466F176">
      <w:pPr>
        <w:pStyle w:val="10"/>
        <w:keepNext w:val="0"/>
        <w:keepLines w:val="0"/>
        <w:widowControl/>
        <w:suppressLineNumbers w:val="0"/>
        <w:shd w:val="clear"/>
        <w:spacing w:before="0" w:beforeAutospacing="0" w:after="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This project presents a comprehensive and detailed data analysis of sales transaction data from a large superstore during the Diwali festival period. In the era of big data, retail businesses increasingly rely on data-driven insights to optimize their operations and marketing strategies. Utilizing the Python programming language and its robust ecosystem of data science libraries</w:t>
      </w:r>
      <w:r>
        <w:rPr>
          <w:rFonts w:hint="default" w:ascii="Times New Roman" w:hAnsi="Times New Roman" w:eastAsia="Segoe UI" w:cs="Times New Roman"/>
          <w:i w:val="0"/>
          <w:iCs w:val="0"/>
          <w:caps w:val="0"/>
          <w:color w:val="000000" w:themeColor="text1"/>
          <w:spacing w:val="0"/>
          <w:sz w:val="22"/>
          <w:szCs w:val="22"/>
          <w:shd w:val="clear" w:color="auto" w:fill="auto"/>
          <w:lang w:val="en-GB"/>
          <w14:textFill>
            <w14:solidFill>
              <w14:schemeClr w14:val="tx1"/>
            </w14:solidFill>
          </w14:textFill>
        </w:rPr>
        <w:t xml:space="preserve"> </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including Pandas for data manipulation, Numpy for numerical computation, and Matplotlib and Seaborn for advanced visualization—this project processes raw data to extract actionable business intelligence. The analysis delves deep into customer demographics, examining purchasing behavior across various dimensions including gender, age groups, geographical location (states), and occupational sectors. Key findings from the study indicate that the most profitable customer segment consists of married females aged 26-35 years, residing in the states of Uttar Pradesh, Maharashtra, and Karnataka. Furthermore, the analysis reveals that the 'Food', 'Clothing', and 'Electronics' categories are the primary drivers of revenue. These insights are critical for the store to tailor its inventory and marketing campaigns, ensuring maximum return on investment during the festive season.</w:t>
      </w:r>
    </w:p>
    <w:p w14:paraId="1A99BFF0">
      <w:pPr>
        <w:pStyle w:val="2"/>
        <w:keepNext w:val="0"/>
        <w:keepLines w:val="0"/>
        <w:widowControl/>
        <w:suppressLineNumbers w:val="0"/>
        <w:shd w:val="clear"/>
        <w:spacing w:line="360" w:lineRule="auto"/>
        <w:ind w:left="0" w:firstLine="0"/>
        <w:jc w:val="both"/>
        <w:rPr>
          <w:rFonts w:hint="default" w:ascii="Times New Roman" w:hAnsi="Times New Roman" w:eastAsia="Segoe UI" w:cs="Times New Roman"/>
          <w:b/>
          <w:bCs/>
          <w:i w:val="0"/>
          <w:iCs w:val="0"/>
          <w:caps w:val="0"/>
          <w:color w:val="000000" w:themeColor="text1"/>
          <w:spacing w:val="0"/>
          <w:shd w:val="clear" w:color="auto" w:fill="auto"/>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hd w:val="clear" w:color="auto" w:fill="auto"/>
          <w14:textFill>
            <w14:solidFill>
              <w14:schemeClr w14:val="tx1"/>
            </w14:solidFill>
          </w14:textFill>
        </w:rPr>
        <w:t>2. Introduction</w:t>
      </w:r>
    </w:p>
    <w:p w14:paraId="17BE7BE8">
      <w:pPr>
        <w:pStyle w:val="3"/>
        <w:keepNext w:val="0"/>
        <w:keepLines w:val="0"/>
        <w:widowControl/>
        <w:suppressLineNumbers w:val="0"/>
        <w:shd w:val="clear"/>
        <w:spacing w:line="360" w:lineRule="auto"/>
        <w:ind w:left="0" w:firstLine="0"/>
        <w:jc w:val="both"/>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t>2.1 Background</w:t>
      </w:r>
    </w:p>
    <w:p w14:paraId="1C37C13D">
      <w:pPr>
        <w:pStyle w:val="10"/>
        <w:keepNext w:val="0"/>
        <w:keepLines w:val="0"/>
        <w:widowControl/>
        <w:suppressLineNumbers w:val="0"/>
        <w:shd w:val="clear"/>
        <w:spacing w:before="0" w:beforeAutospacing="0" w:after="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The retail sector generates vast amounts of data daily, ranging from customer details to transaction histories. However, raw data without analysis is merely noise. "Diwali Sales Analysis" is a project designed to demonstrate how this raw data can be transformed into a strategic asset. Diwali, being one of the largest festivals in India, witnesses a massive surge in consumer spending. Understanding the nuances of this spending—who is buying, what they are buying, and where they are buying from—is essential for any retailer aiming to capture market share.</w:t>
      </w:r>
    </w:p>
    <w:p w14:paraId="214BECF0">
      <w:pPr>
        <w:pStyle w:val="3"/>
        <w:keepNext w:val="0"/>
        <w:keepLines w:val="0"/>
        <w:widowControl/>
        <w:suppressLineNumbers w:val="0"/>
        <w:shd w:val="clear"/>
        <w:spacing w:line="360" w:lineRule="auto"/>
        <w:ind w:left="0" w:firstLine="0"/>
        <w:jc w:val="both"/>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t>2.2 Objectives</w:t>
      </w:r>
    </w:p>
    <w:p w14:paraId="47E33B99">
      <w:pPr>
        <w:pStyle w:val="10"/>
        <w:keepNext w:val="0"/>
        <w:keepLines w:val="0"/>
        <w:widowControl/>
        <w:suppressLineNumbers w:val="0"/>
        <w:shd w:val="clear"/>
        <w:spacing w:before="0" w:beforeAutospacing="0" w:after="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The primary objectives of this project are:</w:t>
      </w:r>
    </w:p>
    <w:p w14:paraId="2CA5C4E7">
      <w:pPr>
        <w:keepNext w:val="0"/>
        <w:keepLines w:val="0"/>
        <w:widowControl/>
        <w:numPr>
          <w:ilvl w:val="0"/>
          <w:numId w:val="1"/>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To perform Exploratory Data Analysis (EDA) on the sales dataset to understand the underlying structure and patterns.</w:t>
      </w:r>
    </w:p>
    <w:p w14:paraId="1319E3C6">
      <w:pPr>
        <w:keepNext w:val="0"/>
        <w:keepLines w:val="0"/>
        <w:widowControl/>
        <w:numPr>
          <w:ilvl w:val="0"/>
          <w:numId w:val="1"/>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To clean and preprocess the data to ensure accuracy and reliability of the results.</w:t>
      </w:r>
    </w:p>
    <w:p w14:paraId="48BC76CC">
      <w:pPr>
        <w:keepNext w:val="0"/>
        <w:keepLines w:val="0"/>
        <w:widowControl/>
        <w:numPr>
          <w:ilvl w:val="0"/>
          <w:numId w:val="1"/>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To visualize complex data patterns through intuitive charts and graphs.</w:t>
      </w:r>
    </w:p>
    <w:p w14:paraId="1EE69C17">
      <w:pPr>
        <w:keepNext w:val="0"/>
        <w:keepLines w:val="0"/>
        <w:widowControl/>
        <w:numPr>
          <w:ilvl w:val="0"/>
          <w:numId w:val="1"/>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To identify the target customer demographics that contribute most to sales revenue.</w:t>
      </w:r>
    </w:p>
    <w:p w14:paraId="7D277D07">
      <w:pPr>
        <w:keepNext w:val="0"/>
        <w:keepLines w:val="0"/>
        <w:widowControl/>
        <w:numPr>
          <w:ilvl w:val="0"/>
          <w:numId w:val="1"/>
        </w:numPr>
        <w:suppressLineNumbers w:val="0"/>
        <w:shd w:val="clear"/>
        <w:spacing w:before="0" w:beforeAutospacing="1" w:after="0" w:afterAutospacing="1" w:line="360" w:lineRule="auto"/>
        <w:ind w:left="720" w:hanging="360"/>
        <w:jc w:val="both"/>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To provide data-backed recommendations for inventory management and marketing strategies for future festive sales.</w:t>
      </w:r>
    </w:p>
    <w:p w14:paraId="48D8A2C7">
      <w:pPr>
        <w:pStyle w:val="2"/>
        <w:keepNext w:val="0"/>
        <w:keepLines w:val="0"/>
        <w:widowControl/>
        <w:suppressLineNumbers w:val="0"/>
        <w:shd w:val="clear"/>
        <w:spacing w:line="360" w:lineRule="auto"/>
        <w:ind w:left="0" w:firstLine="0"/>
        <w:jc w:val="both"/>
        <w:rPr>
          <w:rFonts w:hint="default" w:ascii="Times New Roman" w:hAnsi="Times New Roman" w:eastAsia="Segoe UI" w:cs="Times New Roman"/>
          <w:b/>
          <w:bCs/>
          <w:i w:val="0"/>
          <w:iCs w:val="0"/>
          <w:caps w:val="0"/>
          <w:color w:val="000000" w:themeColor="text1"/>
          <w:spacing w:val="0"/>
          <w:shd w:val="clear" w:color="auto" w:fill="auto"/>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hd w:val="clear" w:color="auto" w:fill="auto"/>
          <w14:textFill>
            <w14:solidFill>
              <w14:schemeClr w14:val="tx1"/>
            </w14:solidFill>
          </w14:textFill>
        </w:rPr>
        <w:t>3. Methodology</w:t>
      </w:r>
    </w:p>
    <w:p w14:paraId="7EED1B1A">
      <w:pPr>
        <w:pStyle w:val="10"/>
        <w:keepNext w:val="0"/>
        <w:keepLines w:val="0"/>
        <w:widowControl/>
        <w:suppressLineNumbers w:val="0"/>
        <w:shd w:val="clear"/>
        <w:spacing w:before="0" w:beforeAutospacing="0" w:after="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The project was executed following a standard data science lifecycle, ensuring each stage was meticulously handled to produce validity.</w:t>
      </w:r>
    </w:p>
    <w:p w14:paraId="653ECFD2">
      <w:pPr>
        <w:pStyle w:val="3"/>
        <w:keepNext w:val="0"/>
        <w:keepLines w:val="0"/>
        <w:widowControl/>
        <w:suppressLineNumbers w:val="0"/>
        <w:shd w:val="clear"/>
        <w:spacing w:line="360" w:lineRule="auto"/>
        <w:ind w:left="0" w:firstLine="0"/>
        <w:jc w:val="both"/>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t>3.1 Tools and Technologies Used</w:t>
      </w:r>
    </w:p>
    <w:p w14:paraId="0D300F64">
      <w:pPr>
        <w:keepNext w:val="0"/>
        <w:keepLines w:val="0"/>
        <w:widowControl/>
        <w:numPr>
          <w:ilvl w:val="0"/>
          <w:numId w:val="2"/>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Python:</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The core programming language used for the entire analysis due to its simplicity and powerful library support.</w:t>
      </w:r>
    </w:p>
    <w:p w14:paraId="7377F874">
      <w:pPr>
        <w:keepNext w:val="0"/>
        <w:keepLines w:val="0"/>
        <w:widowControl/>
        <w:numPr>
          <w:ilvl w:val="0"/>
          <w:numId w:val="2"/>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Pandas:</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Used for creating DataFrames, reading CSV files, handling missing data, and performing group-by operations.</w:t>
      </w:r>
    </w:p>
    <w:p w14:paraId="5C03331C">
      <w:pPr>
        <w:keepNext w:val="0"/>
        <w:keepLines w:val="0"/>
        <w:widowControl/>
        <w:numPr>
          <w:ilvl w:val="0"/>
          <w:numId w:val="2"/>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Numpy:</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Utilized for efficient numerical calculations and array handling.</w:t>
      </w:r>
    </w:p>
    <w:p w14:paraId="6324C913">
      <w:pPr>
        <w:keepNext w:val="0"/>
        <w:keepLines w:val="0"/>
        <w:widowControl/>
        <w:numPr>
          <w:ilvl w:val="0"/>
          <w:numId w:val="2"/>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Matplotlib &amp; Seaborn:</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Employed for generating static and interactive visualizations. Seaborn was specifically used for its aesthetic 'countplots' and 'barplots' that make comparative analysis easier.</w:t>
      </w:r>
    </w:p>
    <w:p w14:paraId="3FAFA4AE">
      <w:pPr>
        <w:pStyle w:val="3"/>
        <w:keepNext w:val="0"/>
        <w:keepLines w:val="0"/>
        <w:widowControl/>
        <w:suppressLineNumbers w:val="0"/>
        <w:shd w:val="clear"/>
        <w:spacing w:line="360" w:lineRule="auto"/>
        <w:ind w:left="0" w:firstLine="0"/>
        <w:jc w:val="both"/>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t>3.2 Data Acquisition</w:t>
      </w:r>
    </w:p>
    <w:p w14:paraId="522A8271">
      <w:pPr>
        <w:pStyle w:val="10"/>
        <w:keepNext w:val="0"/>
        <w:keepLines w:val="0"/>
        <w:widowControl/>
        <w:suppressLineNumbers w:val="0"/>
        <w:shd w:val="clear"/>
        <w:spacing w:before="0" w:beforeAutospacing="0" w:after="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The dataset, </w:t>
      </w:r>
      <w:r>
        <w:rPr>
          <w:rStyle w:val="8"/>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Diwali Sales Data.csv</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was sourced and loaded into the analysis environment. It contains thousands of transaction records with attributes such as User ID, Customer Name, Product ID, Gender, Age Group, Marital Status, State, Zone, Occupation, Product Category, Orders, and Amount.</w:t>
      </w:r>
    </w:p>
    <w:p w14:paraId="5039930E">
      <w:pPr>
        <w:pStyle w:val="3"/>
        <w:keepNext w:val="0"/>
        <w:keepLines w:val="0"/>
        <w:widowControl/>
        <w:suppressLineNumbers w:val="0"/>
        <w:shd w:val="clear"/>
        <w:spacing w:line="360" w:lineRule="auto"/>
        <w:ind w:left="0" w:firstLine="0"/>
        <w:jc w:val="both"/>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t>3.3 Data Cleaning and Preprocessing</w:t>
      </w:r>
    </w:p>
    <w:p w14:paraId="636ACBC4">
      <w:pPr>
        <w:pStyle w:val="10"/>
        <w:keepNext w:val="0"/>
        <w:keepLines w:val="0"/>
        <w:widowControl/>
        <w:suppressLineNumbers w:val="0"/>
        <w:shd w:val="clear"/>
        <w:spacing w:before="0" w:beforeAutospacing="0" w:after="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Data cleaning is the most critical step in the pipeline. The following operations were performed:</w:t>
      </w:r>
    </w:p>
    <w:p w14:paraId="5D9277D5">
      <w:pPr>
        <w:keepNext w:val="0"/>
        <w:keepLines w:val="0"/>
        <w:widowControl/>
        <w:numPr>
          <w:ilvl w:val="0"/>
          <w:numId w:val="3"/>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Dimensionality Check:</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The shape of the data was inspected to understand the volume of records.</w:t>
      </w:r>
    </w:p>
    <w:p w14:paraId="58C54052">
      <w:pPr>
        <w:keepNext w:val="0"/>
        <w:keepLines w:val="0"/>
        <w:widowControl/>
        <w:numPr>
          <w:ilvl w:val="0"/>
          <w:numId w:val="3"/>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Null Value Treatment:</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The dataset was scanned for missing values. Rows containing null values in the 'Amount' column were dropped to maintain data integrity, as imputing sales figures could lead to inaccuracies.</w:t>
      </w:r>
    </w:p>
    <w:p w14:paraId="73DFF6EB">
      <w:pPr>
        <w:keepNext w:val="0"/>
        <w:keepLines w:val="0"/>
        <w:widowControl/>
        <w:numPr>
          <w:ilvl w:val="0"/>
          <w:numId w:val="3"/>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Data Type Correction:</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The 'Amount' column was originally read as a float. For cleaner processing and visualization, it was cast to an integer type.</w:t>
      </w:r>
    </w:p>
    <w:p w14:paraId="62BEEBAA">
      <w:pPr>
        <w:keepNext w:val="0"/>
        <w:keepLines w:val="0"/>
        <w:widowControl/>
        <w:numPr>
          <w:ilvl w:val="0"/>
          <w:numId w:val="3"/>
        </w:numPr>
        <w:suppressLineNumbers w:val="0"/>
        <w:shd w:val="clear"/>
        <w:spacing w:before="0" w:beforeAutospacing="1" w:after="0" w:afterAutospacing="1" w:line="360" w:lineRule="auto"/>
        <w:ind w:left="720" w:hanging="360"/>
        <w:jc w:val="both"/>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Column Refactoring:</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Columns with ambiguous or non-standard names were renamed (e.g., standardizing 'Marital_Status') to ensure clarity in the code and final reports.</w:t>
      </w:r>
    </w:p>
    <w:p w14:paraId="76C8D58E">
      <w:pPr>
        <w:pStyle w:val="2"/>
        <w:keepNext w:val="0"/>
        <w:keepLines w:val="0"/>
        <w:widowControl/>
        <w:suppressLineNumbers w:val="0"/>
        <w:shd w:val="clear"/>
        <w:spacing w:line="360" w:lineRule="auto"/>
        <w:ind w:left="0" w:firstLine="0"/>
        <w:jc w:val="both"/>
        <w:rPr>
          <w:rFonts w:hint="default" w:ascii="Times New Roman" w:hAnsi="Times New Roman" w:eastAsia="Segoe UI" w:cs="Times New Roman"/>
          <w:b/>
          <w:bCs/>
          <w:i w:val="0"/>
          <w:iCs w:val="0"/>
          <w:caps w:val="0"/>
          <w:color w:val="000000" w:themeColor="text1"/>
          <w:spacing w:val="0"/>
          <w:shd w:val="clear" w:color="auto" w:fill="auto"/>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hd w:val="clear" w:color="auto" w:fill="auto"/>
          <w14:textFill>
            <w14:solidFill>
              <w14:schemeClr w14:val="tx1"/>
            </w14:solidFill>
          </w14:textFill>
        </w:rPr>
        <w:t>4. Analysis</w:t>
      </w:r>
    </w:p>
    <w:p w14:paraId="75E45A41">
      <w:pPr>
        <w:pStyle w:val="10"/>
        <w:keepNext w:val="0"/>
        <w:keepLines w:val="0"/>
        <w:widowControl/>
        <w:suppressLineNumbers w:val="0"/>
        <w:shd w:val="clear"/>
        <w:spacing w:before="0" w:beforeAutospacing="0" w:after="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The core analysis was divided into demographic and behavioral segments to provide a 360-view of the customer base.</w:t>
      </w:r>
    </w:p>
    <w:p w14:paraId="1EB73146">
      <w:pPr>
        <w:pStyle w:val="3"/>
        <w:keepNext w:val="0"/>
        <w:keepLines w:val="0"/>
        <w:widowControl/>
        <w:suppressLineNumbers w:val="0"/>
        <w:shd w:val="clear"/>
        <w:spacing w:line="360" w:lineRule="auto"/>
        <w:ind w:left="0" w:firstLine="0"/>
        <w:jc w:val="both"/>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t>4.1 Demographic Analysis</w:t>
      </w:r>
    </w:p>
    <w:p w14:paraId="52FE924D">
      <w:pPr>
        <w:keepNext w:val="0"/>
        <w:keepLines w:val="0"/>
        <w:widowControl/>
        <w:numPr>
          <w:ilvl w:val="0"/>
          <w:numId w:val="4"/>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Gender:</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We analyzed the dataset to determine the gender distribution of customers. A count plot was generated to visualize the number of male vs. female customers, followed by a bar chart to compare the total sales revenue generated by each gender.</w:t>
      </w:r>
    </w:p>
    <w:p w14:paraId="79A472C8">
      <w:pPr>
        <w:keepNext w:val="0"/>
        <w:keepLines w:val="0"/>
        <w:widowControl/>
        <w:numPr>
          <w:ilvl w:val="0"/>
          <w:numId w:val="4"/>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Age Groups:</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Customers were categorized into age brackets (0-17, 18-25, 26-35, 36-45, 46-50, 51-55, 55+). The analysis focused on identifying which age group acts as the primary consumer base.</w:t>
      </w:r>
    </w:p>
    <w:p w14:paraId="08ECD81B">
      <w:pPr>
        <w:keepNext w:val="0"/>
        <w:keepLines w:val="0"/>
        <w:widowControl/>
        <w:numPr>
          <w:ilvl w:val="0"/>
          <w:numId w:val="4"/>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Marital Status:</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The dataset was split between married and unmarried individuals to see if marital status influences spending habits during the festival.</w:t>
      </w:r>
    </w:p>
    <w:p w14:paraId="6A1C3A2B">
      <w:pPr>
        <w:pStyle w:val="3"/>
        <w:keepNext w:val="0"/>
        <w:keepLines w:val="0"/>
        <w:widowControl/>
        <w:suppressLineNumbers w:val="0"/>
        <w:shd w:val="clear"/>
        <w:spacing w:line="360" w:lineRule="auto"/>
        <w:ind w:left="0" w:firstLine="0"/>
        <w:jc w:val="both"/>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t>4.2 Geographical Analysis</w:t>
      </w:r>
    </w:p>
    <w:p w14:paraId="3BA044FC">
      <w:pPr>
        <w:keepNext w:val="0"/>
        <w:keepLines w:val="0"/>
        <w:widowControl/>
        <w:numPr>
          <w:ilvl w:val="0"/>
          <w:numId w:val="5"/>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State-wise Performance:</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Data was grouped by 'State' to calculate the total number of orders and total sales amount for each region. This helped in identifying high-performing geographical clusters versus underperforming zones.</w:t>
      </w:r>
    </w:p>
    <w:p w14:paraId="2FD7231F">
      <w:pPr>
        <w:pStyle w:val="3"/>
        <w:keepNext w:val="0"/>
        <w:keepLines w:val="0"/>
        <w:widowControl/>
        <w:suppressLineNumbers w:val="0"/>
        <w:shd w:val="clear"/>
        <w:spacing w:line="360" w:lineRule="auto"/>
        <w:ind w:left="0" w:firstLine="0"/>
        <w:jc w:val="both"/>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t>4.3 Product Analysis</w:t>
      </w:r>
    </w:p>
    <w:p w14:paraId="096999EE">
      <w:pPr>
        <w:keepNext w:val="0"/>
        <w:keepLines w:val="0"/>
        <w:widowControl/>
        <w:numPr>
          <w:ilvl w:val="0"/>
          <w:numId w:val="6"/>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Category Performance:</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We analyzed sales across different product categories (e.g., Clothing, Food, Electronics, Footwear). This was crucial to understand product demand and preference.</w:t>
      </w:r>
    </w:p>
    <w:p w14:paraId="2FD21AA8">
      <w:pPr>
        <w:keepNext w:val="0"/>
        <w:keepLines w:val="0"/>
        <w:widowControl/>
        <w:numPr>
          <w:ilvl w:val="0"/>
          <w:numId w:val="6"/>
        </w:numPr>
        <w:suppressLineNumbers w:val="0"/>
        <w:shd w:val="clear"/>
        <w:spacing w:before="0" w:beforeAutospacing="1" w:after="0" w:afterAutospacing="1" w:line="360" w:lineRule="auto"/>
        <w:ind w:left="720" w:hanging="360"/>
        <w:jc w:val="both"/>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Occupation Correlation:</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We mapped customer occupations to their spending to identify which professional sectors are the most lucrative for the business.</w:t>
      </w:r>
    </w:p>
    <w:p w14:paraId="30094250">
      <w:pPr>
        <w:pStyle w:val="2"/>
        <w:keepNext w:val="0"/>
        <w:keepLines w:val="0"/>
        <w:widowControl/>
        <w:suppressLineNumbers w:val="0"/>
        <w:shd w:val="clear"/>
        <w:spacing w:line="360" w:lineRule="auto"/>
        <w:ind w:left="0" w:firstLine="0"/>
        <w:jc w:val="both"/>
        <w:rPr>
          <w:rFonts w:hint="default" w:ascii="Times New Roman" w:hAnsi="Times New Roman" w:eastAsia="Segoe UI" w:cs="Times New Roman"/>
          <w:b/>
          <w:bCs/>
          <w:i w:val="0"/>
          <w:iCs w:val="0"/>
          <w:caps w:val="0"/>
          <w:color w:val="000000" w:themeColor="text1"/>
          <w:spacing w:val="0"/>
          <w:shd w:val="clear" w:color="auto" w:fill="auto"/>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hd w:val="clear" w:color="auto" w:fill="auto"/>
          <w14:textFill>
            <w14:solidFill>
              <w14:schemeClr w14:val="tx1"/>
            </w14:solidFill>
          </w14:textFill>
        </w:rPr>
        <w:t>5. Comparison</w:t>
      </w:r>
    </w:p>
    <w:p w14:paraId="71890D41">
      <w:pPr>
        <w:pStyle w:val="10"/>
        <w:keepNext w:val="0"/>
        <w:keepLines w:val="0"/>
        <w:widowControl/>
        <w:suppressLineNumbers w:val="0"/>
        <w:shd w:val="clear"/>
        <w:spacing w:before="0" w:beforeAutospacing="0" w:after="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To derive deeper insights, comparative studies were conducted:</w:t>
      </w:r>
    </w:p>
    <w:p w14:paraId="251E2815">
      <w:pPr>
        <w:pStyle w:val="3"/>
        <w:keepNext w:val="0"/>
        <w:keepLines w:val="0"/>
        <w:widowControl/>
        <w:suppressLineNumbers w:val="0"/>
        <w:shd w:val="clear"/>
        <w:spacing w:line="360" w:lineRule="auto"/>
        <w:ind w:left="0" w:firstLine="0"/>
        <w:jc w:val="both"/>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t>5.1 Gender Disparity</w:t>
      </w:r>
    </w:p>
    <w:p w14:paraId="760020A2">
      <w:pPr>
        <w:pStyle w:val="10"/>
        <w:keepNext w:val="0"/>
        <w:keepLines w:val="0"/>
        <w:widowControl/>
        <w:suppressLineNumbers w:val="0"/>
        <w:shd w:val="clear"/>
        <w:spacing w:before="0" w:beforeAutospacing="0" w:after="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A significant disparity was observed in shopping behavior. </w:t>
      </w: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Females</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not only placed a higher number of orders compared to males but also had a higher Average Transaction Value (ATV). This indicates that women are the primary decision-makers for shopping during the Diwali period.</w:t>
      </w:r>
    </w:p>
    <w:p w14:paraId="698322AF">
      <w:pPr>
        <w:pStyle w:val="3"/>
        <w:keepNext w:val="0"/>
        <w:keepLines w:val="0"/>
        <w:widowControl/>
        <w:suppressLineNumbers w:val="0"/>
        <w:shd w:val="clear"/>
        <w:spacing w:line="360" w:lineRule="auto"/>
        <w:ind w:left="0" w:firstLine="0"/>
        <w:jc w:val="both"/>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t>5.2 Purchasing Power by Age</w:t>
      </w:r>
    </w:p>
    <w:p w14:paraId="3743356A">
      <w:pPr>
        <w:pStyle w:val="10"/>
        <w:keepNext w:val="0"/>
        <w:keepLines w:val="0"/>
        <w:widowControl/>
        <w:suppressLineNumbers w:val="0"/>
        <w:shd w:val="clear"/>
        <w:spacing w:before="0" w:beforeAutospacing="0" w:after="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When comparing age groups, the </w:t>
      </w: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26-35 years</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cohort significantly outperformed others. The 18-25 group (students/early career) had high traffic but lower spending power, whereas the 26-35 group combined high traffic with high spending power, likely due to career stability and family needs.</w:t>
      </w:r>
    </w:p>
    <w:p w14:paraId="0034C7AC">
      <w:pPr>
        <w:pStyle w:val="3"/>
        <w:keepNext w:val="0"/>
        <w:keepLines w:val="0"/>
        <w:widowControl/>
        <w:suppressLineNumbers w:val="0"/>
        <w:shd w:val="clear"/>
        <w:spacing w:line="360" w:lineRule="auto"/>
        <w:ind w:left="0" w:firstLine="0"/>
        <w:jc w:val="both"/>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hd w:val="clear" w:color="auto" w:fill="auto"/>
          <w14:textFill>
            <w14:solidFill>
              <w14:schemeClr w14:val="tx1"/>
            </w14:solidFill>
          </w14:textFill>
        </w:rPr>
        <w:t>5.3 Regional Dominance</w:t>
      </w:r>
    </w:p>
    <w:p w14:paraId="0116EF8F">
      <w:pPr>
        <w:pStyle w:val="10"/>
        <w:keepNext w:val="0"/>
        <w:keepLines w:val="0"/>
        <w:widowControl/>
        <w:suppressLineNumbers w:val="0"/>
        <w:shd w:val="clear"/>
        <w:spacing w:before="0" w:beforeAutospacing="0" w:after="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A comparison of sales by state showed a heavy concentration of revenue in the </w:t>
      </w: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Central and Western parts of India</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(Uttar Pradesh, Maharashtra). In contrast, sales from other regions were relatively fragmented. This suggests that the brand presence or festival intensity is higher in these specific states.</w:t>
      </w:r>
    </w:p>
    <w:p w14:paraId="7153B7B2">
      <w:pPr>
        <w:pStyle w:val="2"/>
        <w:keepNext w:val="0"/>
        <w:keepLines w:val="0"/>
        <w:widowControl/>
        <w:suppressLineNumbers w:val="0"/>
        <w:shd w:val="clear"/>
        <w:spacing w:line="360" w:lineRule="auto"/>
        <w:ind w:left="0" w:firstLine="0"/>
        <w:jc w:val="both"/>
        <w:rPr>
          <w:rFonts w:hint="default" w:ascii="Times New Roman" w:hAnsi="Times New Roman" w:eastAsia="Segoe UI" w:cs="Times New Roman"/>
          <w:b/>
          <w:bCs/>
          <w:i w:val="0"/>
          <w:iCs w:val="0"/>
          <w:caps w:val="0"/>
          <w:color w:val="000000" w:themeColor="text1"/>
          <w:spacing w:val="0"/>
          <w:shd w:val="clear" w:color="auto" w:fill="auto"/>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hd w:val="clear" w:color="auto" w:fill="auto"/>
          <w14:textFill>
            <w14:solidFill>
              <w14:schemeClr w14:val="tx1"/>
            </w14:solidFill>
          </w14:textFill>
        </w:rPr>
        <w:t>6. Results</w:t>
      </w:r>
    </w:p>
    <w:p w14:paraId="62AB6D2D">
      <w:pPr>
        <w:pStyle w:val="10"/>
        <w:keepNext w:val="0"/>
        <w:keepLines w:val="0"/>
        <w:widowControl/>
        <w:suppressLineNumbers w:val="0"/>
        <w:shd w:val="clear"/>
        <w:spacing w:before="0" w:beforeAutospacing="0" w:after="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The quantitative findings of the analysis are summarized below:</w:t>
      </w:r>
    </w:p>
    <w:p w14:paraId="07A8A8A5">
      <w:pPr>
        <w:keepNext w:val="0"/>
        <w:keepLines w:val="0"/>
        <w:widowControl/>
        <w:numPr>
          <w:ilvl w:val="0"/>
          <w:numId w:val="7"/>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Gender Dominance:</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Females constitute approximately </w:t>
      </w: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65-70%</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of the buyer base.</w:t>
      </w:r>
    </w:p>
    <w:p w14:paraId="0DA22438">
      <w:pPr>
        <w:keepNext w:val="0"/>
        <w:keepLines w:val="0"/>
        <w:widowControl/>
        <w:numPr>
          <w:ilvl w:val="0"/>
          <w:numId w:val="7"/>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Revenue by Age:</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The </w:t>
      </w: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26-35 age group</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is the most valuable segment, contributing the highest percentage to the total revenue.</w:t>
      </w:r>
    </w:p>
    <w:p w14:paraId="46A8EF53">
      <w:pPr>
        <w:keepNext w:val="0"/>
        <w:keepLines w:val="0"/>
        <w:widowControl/>
        <w:numPr>
          <w:ilvl w:val="0"/>
          <w:numId w:val="7"/>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Top 3 States:</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w:t>
      </w: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Uttar Pradesh, Maharashtra, and Karnataka</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emerged as the top 3 states in terms of both order volume and total sales value.</w:t>
      </w:r>
    </w:p>
    <w:p w14:paraId="1A864226">
      <w:pPr>
        <w:keepNext w:val="0"/>
        <w:keepLines w:val="0"/>
        <w:widowControl/>
        <w:numPr>
          <w:ilvl w:val="0"/>
          <w:numId w:val="7"/>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Sector Spending:</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Customers working in the </w:t>
      </w: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IT, Healthcare, and Aviation</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sectors are the highest spenders.</w:t>
      </w:r>
    </w:p>
    <w:p w14:paraId="76E297EB">
      <w:pPr>
        <w:keepNext w:val="0"/>
        <w:keepLines w:val="0"/>
        <w:widowControl/>
        <w:numPr>
          <w:ilvl w:val="0"/>
          <w:numId w:val="7"/>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Product Preferences:</w:t>
      </w:r>
    </w:p>
    <w:p w14:paraId="1AEF5BAB">
      <w:pPr>
        <w:keepNext w:val="0"/>
        <w:keepLines w:val="0"/>
        <w:widowControl/>
        <w:numPr>
          <w:ilvl w:val="1"/>
          <w:numId w:val="8"/>
        </w:numPr>
        <w:suppressLineNumbers w:val="0"/>
        <w:shd w:val="clear"/>
        <w:tabs>
          <w:tab w:val="left" w:pos="1440"/>
        </w:tabs>
        <w:spacing w:before="0" w:beforeAutospacing="1" w:after="0" w:afterAutospacing="1" w:line="360" w:lineRule="auto"/>
        <w:ind w:left="144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Food:</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Highest number of individual orders.</w:t>
      </w:r>
    </w:p>
    <w:p w14:paraId="0A19311E">
      <w:pPr>
        <w:keepNext w:val="0"/>
        <w:keepLines w:val="0"/>
        <w:widowControl/>
        <w:numPr>
          <w:ilvl w:val="1"/>
          <w:numId w:val="8"/>
        </w:numPr>
        <w:suppressLineNumbers w:val="0"/>
        <w:shd w:val="clear"/>
        <w:tabs>
          <w:tab w:val="left" w:pos="1440"/>
        </w:tabs>
        <w:spacing w:before="0" w:beforeAutospacing="1" w:after="0" w:afterAutospacing="1" w:line="360" w:lineRule="auto"/>
        <w:ind w:left="144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Clothing:</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Second highest in volume and high in revenue.</w:t>
      </w:r>
    </w:p>
    <w:p w14:paraId="0847A631">
      <w:pPr>
        <w:keepNext w:val="0"/>
        <w:keepLines w:val="0"/>
        <w:widowControl/>
        <w:numPr>
          <w:ilvl w:val="1"/>
          <w:numId w:val="8"/>
        </w:numPr>
        <w:suppressLineNumbers w:val="0"/>
        <w:shd w:val="clear"/>
        <w:tabs>
          <w:tab w:val="left" w:pos="1440"/>
        </w:tabs>
        <w:spacing w:before="0" w:beforeAutospacing="1" w:after="0" w:afterAutospacing="1" w:line="360" w:lineRule="auto"/>
        <w:ind w:left="1440" w:hanging="360"/>
        <w:jc w:val="both"/>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Electronics:</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High revenue contribution despite slightly lower volume.</w:t>
      </w:r>
    </w:p>
    <w:p w14:paraId="7FCF438C">
      <w:pPr>
        <w:pStyle w:val="2"/>
        <w:keepNext w:val="0"/>
        <w:keepLines w:val="0"/>
        <w:widowControl/>
        <w:suppressLineNumbers w:val="0"/>
        <w:shd w:val="clear"/>
        <w:spacing w:line="360" w:lineRule="auto"/>
        <w:ind w:left="0" w:firstLine="0"/>
        <w:jc w:val="both"/>
        <w:rPr>
          <w:rFonts w:hint="default" w:ascii="Times New Roman" w:hAnsi="Times New Roman" w:eastAsia="Segoe UI" w:cs="Times New Roman"/>
          <w:b/>
          <w:bCs/>
          <w:i w:val="0"/>
          <w:iCs w:val="0"/>
          <w:caps w:val="0"/>
          <w:color w:val="000000" w:themeColor="text1"/>
          <w:spacing w:val="0"/>
          <w:shd w:val="clear" w:color="auto" w:fill="auto"/>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hd w:val="clear" w:color="auto" w:fill="auto"/>
          <w14:textFill>
            <w14:solidFill>
              <w14:schemeClr w14:val="tx1"/>
            </w14:solidFill>
          </w14:textFill>
        </w:rPr>
        <w:t>7. Conclusion</w:t>
      </w:r>
    </w:p>
    <w:p w14:paraId="327C5B62">
      <w:pPr>
        <w:pStyle w:val="10"/>
        <w:keepNext w:val="0"/>
        <w:keepLines w:val="0"/>
        <w:widowControl/>
        <w:suppressLineNumbers w:val="0"/>
        <w:shd w:val="clear"/>
        <w:spacing w:before="0" w:beforeAutospacing="0" w:after="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Based on the rigorous analysis of the Diwali Sales Data, several strategic conclusions can be drawn for the business. The store's most valuable customer profile acts as a specific archetype: a </w:t>
      </w: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married woman, aged between 26 and 35, working in the IT or Healthcare sector, and residing in Uttar Pradesh or Maharashtra</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w:t>
      </w:r>
    </w:p>
    <w:p w14:paraId="3CE62178">
      <w:pPr>
        <w:pStyle w:val="10"/>
        <w:keepNext w:val="0"/>
        <w:keepLines w:val="0"/>
        <w:widowControl/>
        <w:suppressLineNumbers w:val="0"/>
        <w:shd w:val="clear"/>
        <w:spacing w:before="0" w:beforeAutospacing="0" w:after="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To scale business and maximize profits in the upcoming seasons, the following recommendations are proposed:</w:t>
      </w:r>
    </w:p>
    <w:p w14:paraId="79A6FEB0">
      <w:pPr>
        <w:keepNext w:val="0"/>
        <w:keepLines w:val="0"/>
        <w:widowControl/>
        <w:numPr>
          <w:ilvl w:val="0"/>
          <w:numId w:val="9"/>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Targeted Marketing:</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Shift advertising budgets to focus on digital platforms frequented by the 26-35 female demographic.</w:t>
      </w:r>
    </w:p>
    <w:p w14:paraId="682E5151">
      <w:pPr>
        <w:keepNext w:val="0"/>
        <w:keepLines w:val="0"/>
        <w:widowControl/>
        <w:numPr>
          <w:ilvl w:val="0"/>
          <w:numId w:val="9"/>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Inventory Optimization:</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Increase stock levels for 'Food', 'Clothing', and 'Electronics' specifically in the warehouses serving the UP and Maharashtra regions to prevent stockouts during peak festival days.</w:t>
      </w:r>
    </w:p>
    <w:p w14:paraId="664BBB22">
      <w:pPr>
        <w:keepNext w:val="0"/>
        <w:keepLines w:val="0"/>
        <w:widowControl/>
        <w:numPr>
          <w:ilvl w:val="0"/>
          <w:numId w:val="9"/>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Cross-Selling:</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Create bundle offers combining Food items with Clothing or Electronics, as these categories appeal to the same high-value customer base.</w:t>
      </w:r>
    </w:p>
    <w:p w14:paraId="5163D0FF">
      <w:pPr>
        <w:pStyle w:val="10"/>
        <w:keepNext w:val="0"/>
        <w:keepLines w:val="0"/>
        <w:widowControl/>
        <w:suppressLineNumbers w:val="0"/>
        <w:shd w:val="clear"/>
        <w:spacing w:before="0" w:beforeAutospacing="0" w:after="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16"/>
          <w:szCs w:val="16"/>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By implementing these data-driven strategies, the superstore can expect a significant improvement in customer conversion rates and overall revenue.</w:t>
      </w:r>
    </w:p>
    <w:p w14:paraId="3EBDB6A0">
      <w:pPr>
        <w:pStyle w:val="2"/>
        <w:keepNext w:val="0"/>
        <w:keepLines w:val="0"/>
        <w:widowControl/>
        <w:suppressLineNumbers w:val="0"/>
        <w:shd w:val="clear"/>
        <w:spacing w:line="360" w:lineRule="auto"/>
        <w:ind w:left="0" w:firstLine="0"/>
        <w:jc w:val="both"/>
        <w:rPr>
          <w:rFonts w:hint="default" w:ascii="Times New Roman" w:hAnsi="Times New Roman" w:eastAsia="Segoe UI" w:cs="Times New Roman"/>
          <w:b/>
          <w:bCs/>
          <w:i w:val="0"/>
          <w:iCs w:val="0"/>
          <w:caps w:val="0"/>
          <w:color w:val="000000" w:themeColor="text1"/>
          <w:spacing w:val="0"/>
          <w:shd w:val="clear" w:color="auto" w:fill="auto"/>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hd w:val="clear" w:color="auto" w:fill="auto"/>
          <w14:textFill>
            <w14:solidFill>
              <w14:schemeClr w14:val="tx1"/>
            </w14:solidFill>
          </w14:textFill>
        </w:rPr>
        <w:t>8. References</w:t>
      </w:r>
    </w:p>
    <w:p w14:paraId="433B48A8">
      <w:pPr>
        <w:pStyle w:val="10"/>
        <w:keepNext w:val="0"/>
        <w:keepLines w:val="0"/>
        <w:widowControl/>
        <w:suppressLineNumbers w:val="0"/>
        <w:shd w:val="clear"/>
        <w:spacing w:before="0" w:beforeAutospacing="0" w:after="0" w:afterAutospacing="0" w:line="360" w:lineRule="auto"/>
        <w:ind w:left="0" w:right="0" w:firstLine="0"/>
        <w:jc w:val="both"/>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The completion of this project was supported by the following resources:</w:t>
      </w:r>
    </w:p>
    <w:p w14:paraId="1D5BB331">
      <w:pPr>
        <w:keepNext w:val="0"/>
        <w:keepLines w:val="0"/>
        <w:widowControl/>
        <w:numPr>
          <w:ilvl w:val="0"/>
          <w:numId w:val="10"/>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Python Official Documentation:</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w:t>
      </w:r>
      <w:r>
        <w:rPr>
          <w:rFonts w:hint="default" w:ascii="Times New Roman" w:hAnsi="Times New Roman" w:eastAsia="Segoe UI" w:cs="Times New Roman"/>
          <w:i w:val="0"/>
          <w:iCs w:val="0"/>
          <w:caps w:val="0"/>
          <w:color w:val="000000" w:themeColor="text1"/>
          <w:spacing w:val="0"/>
          <w:sz w:val="22"/>
          <w:szCs w:val="22"/>
          <w:u w:val="none"/>
          <w:shd w:val="clear" w:color="auto" w:fill="auto"/>
          <w14:textFill>
            <w14:solidFill>
              <w14:schemeClr w14:val="tx1"/>
            </w14:solidFill>
          </w14:textFill>
        </w:rPr>
        <w:fldChar w:fldCharType="begin"/>
      </w:r>
      <w:r>
        <w:rPr>
          <w:rFonts w:hint="default" w:ascii="Times New Roman" w:hAnsi="Times New Roman" w:eastAsia="Segoe UI" w:cs="Times New Roman"/>
          <w:i w:val="0"/>
          <w:iCs w:val="0"/>
          <w:caps w:val="0"/>
          <w:color w:val="000000" w:themeColor="text1"/>
          <w:spacing w:val="0"/>
          <w:sz w:val="22"/>
          <w:szCs w:val="22"/>
          <w:u w:val="none"/>
          <w:shd w:val="clear" w:color="auto" w:fill="auto"/>
          <w14:textFill>
            <w14:solidFill>
              <w14:schemeClr w14:val="tx1"/>
            </w14:solidFill>
          </w14:textFill>
        </w:rPr>
        <w:instrText xml:space="preserve"> HYPERLINK "https://docs.python.org/3/" </w:instrText>
      </w:r>
      <w:r>
        <w:rPr>
          <w:rFonts w:hint="default" w:ascii="Times New Roman" w:hAnsi="Times New Roman" w:eastAsia="Segoe UI" w:cs="Times New Roman"/>
          <w:i w:val="0"/>
          <w:iCs w:val="0"/>
          <w:caps w:val="0"/>
          <w:color w:val="000000" w:themeColor="text1"/>
          <w:spacing w:val="0"/>
          <w:sz w:val="22"/>
          <w:szCs w:val="22"/>
          <w:u w:val="none"/>
          <w:shd w:val="clear" w:color="auto" w:fill="auto"/>
          <w14:textFill>
            <w14:solidFill>
              <w14:schemeClr w14:val="tx1"/>
            </w14:solidFill>
          </w14:textFill>
        </w:rPr>
        <w:fldChar w:fldCharType="separate"/>
      </w:r>
      <w:r>
        <w:rPr>
          <w:rStyle w:val="9"/>
          <w:rFonts w:hint="default" w:ascii="Times New Roman" w:hAnsi="Times New Roman" w:eastAsia="Segoe UI" w:cs="Times New Roman"/>
          <w:i w:val="0"/>
          <w:iCs w:val="0"/>
          <w:caps w:val="0"/>
          <w:color w:val="000000" w:themeColor="text1"/>
          <w:spacing w:val="0"/>
          <w:sz w:val="22"/>
          <w:szCs w:val="22"/>
          <w:u w:val="none"/>
          <w:shd w:val="clear" w:color="auto" w:fill="auto"/>
          <w14:textFill>
            <w14:solidFill>
              <w14:schemeClr w14:val="tx1"/>
            </w14:solidFill>
          </w14:textFill>
        </w:rPr>
        <w:t>https://docs.python.org/3/</w:t>
      </w:r>
      <w:r>
        <w:rPr>
          <w:rFonts w:hint="default" w:ascii="Times New Roman" w:hAnsi="Times New Roman" w:eastAsia="Segoe UI" w:cs="Times New Roman"/>
          <w:i w:val="0"/>
          <w:iCs w:val="0"/>
          <w:caps w:val="0"/>
          <w:color w:val="000000" w:themeColor="text1"/>
          <w:spacing w:val="0"/>
          <w:sz w:val="22"/>
          <w:szCs w:val="22"/>
          <w:u w:val="none"/>
          <w:shd w:val="clear" w:color="auto" w:fill="auto"/>
          <w14:textFill>
            <w14:solidFill>
              <w14:schemeClr w14:val="tx1"/>
            </w14:solidFill>
          </w14:textFill>
        </w:rPr>
        <w:fldChar w:fldCharType="end"/>
      </w:r>
    </w:p>
    <w:p w14:paraId="729AEC52">
      <w:pPr>
        <w:keepNext w:val="0"/>
        <w:keepLines w:val="0"/>
        <w:widowControl/>
        <w:numPr>
          <w:ilvl w:val="0"/>
          <w:numId w:val="10"/>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Pandas Library Documentation:</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w:t>
      </w:r>
      <w:r>
        <w:rPr>
          <w:rFonts w:hint="default" w:ascii="Times New Roman" w:hAnsi="Times New Roman" w:eastAsia="Segoe UI" w:cs="Times New Roman"/>
          <w:i w:val="0"/>
          <w:iCs w:val="0"/>
          <w:caps w:val="0"/>
          <w:color w:val="000000" w:themeColor="text1"/>
          <w:spacing w:val="0"/>
          <w:sz w:val="22"/>
          <w:szCs w:val="22"/>
          <w:u w:val="none"/>
          <w:shd w:val="clear" w:color="auto" w:fill="auto"/>
          <w14:textFill>
            <w14:solidFill>
              <w14:schemeClr w14:val="tx1"/>
            </w14:solidFill>
          </w14:textFill>
        </w:rPr>
        <w:fldChar w:fldCharType="begin"/>
      </w:r>
      <w:r>
        <w:rPr>
          <w:rFonts w:hint="default" w:ascii="Times New Roman" w:hAnsi="Times New Roman" w:eastAsia="Segoe UI" w:cs="Times New Roman"/>
          <w:i w:val="0"/>
          <w:iCs w:val="0"/>
          <w:caps w:val="0"/>
          <w:color w:val="000000" w:themeColor="text1"/>
          <w:spacing w:val="0"/>
          <w:sz w:val="22"/>
          <w:szCs w:val="22"/>
          <w:u w:val="none"/>
          <w:shd w:val="clear" w:color="auto" w:fill="auto"/>
          <w14:textFill>
            <w14:solidFill>
              <w14:schemeClr w14:val="tx1"/>
            </w14:solidFill>
          </w14:textFill>
        </w:rPr>
        <w:instrText xml:space="preserve"> HYPERLINK "https://pandas.pydata.org/docs/" </w:instrText>
      </w:r>
      <w:r>
        <w:rPr>
          <w:rFonts w:hint="default" w:ascii="Times New Roman" w:hAnsi="Times New Roman" w:eastAsia="Segoe UI" w:cs="Times New Roman"/>
          <w:i w:val="0"/>
          <w:iCs w:val="0"/>
          <w:caps w:val="0"/>
          <w:color w:val="000000" w:themeColor="text1"/>
          <w:spacing w:val="0"/>
          <w:sz w:val="22"/>
          <w:szCs w:val="22"/>
          <w:u w:val="none"/>
          <w:shd w:val="clear" w:color="auto" w:fill="auto"/>
          <w14:textFill>
            <w14:solidFill>
              <w14:schemeClr w14:val="tx1"/>
            </w14:solidFill>
          </w14:textFill>
        </w:rPr>
        <w:fldChar w:fldCharType="separate"/>
      </w:r>
      <w:r>
        <w:rPr>
          <w:rStyle w:val="9"/>
          <w:rFonts w:hint="default" w:ascii="Times New Roman" w:hAnsi="Times New Roman" w:eastAsia="Segoe UI" w:cs="Times New Roman"/>
          <w:i w:val="0"/>
          <w:iCs w:val="0"/>
          <w:caps w:val="0"/>
          <w:color w:val="000000" w:themeColor="text1"/>
          <w:spacing w:val="0"/>
          <w:sz w:val="22"/>
          <w:szCs w:val="22"/>
          <w:u w:val="none"/>
          <w:shd w:val="clear" w:color="auto" w:fill="auto"/>
          <w14:textFill>
            <w14:solidFill>
              <w14:schemeClr w14:val="tx1"/>
            </w14:solidFill>
          </w14:textFill>
        </w:rPr>
        <w:t>https://pandas.pydata.org/docs/</w:t>
      </w:r>
      <w:r>
        <w:rPr>
          <w:rFonts w:hint="default" w:ascii="Times New Roman" w:hAnsi="Times New Roman" w:eastAsia="Segoe UI" w:cs="Times New Roman"/>
          <w:i w:val="0"/>
          <w:iCs w:val="0"/>
          <w:caps w:val="0"/>
          <w:color w:val="000000" w:themeColor="text1"/>
          <w:spacing w:val="0"/>
          <w:sz w:val="22"/>
          <w:szCs w:val="22"/>
          <w:u w:val="none"/>
          <w:shd w:val="clear" w:color="auto" w:fill="auto"/>
          <w14:textFill>
            <w14:solidFill>
              <w14:schemeClr w14:val="tx1"/>
            </w14:solidFill>
          </w14:textFill>
        </w:rPr>
        <w:fldChar w:fldCharType="end"/>
      </w:r>
    </w:p>
    <w:p w14:paraId="6BC61522">
      <w:pPr>
        <w:keepNext w:val="0"/>
        <w:keepLines w:val="0"/>
        <w:widowControl/>
        <w:numPr>
          <w:ilvl w:val="0"/>
          <w:numId w:val="10"/>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Seaborn Gallery &amp; Tutorial:</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w:t>
      </w:r>
      <w:r>
        <w:rPr>
          <w:rFonts w:hint="default" w:ascii="Times New Roman" w:hAnsi="Times New Roman" w:eastAsia="Segoe UI" w:cs="Times New Roman"/>
          <w:i w:val="0"/>
          <w:iCs w:val="0"/>
          <w:caps w:val="0"/>
          <w:color w:val="000000" w:themeColor="text1"/>
          <w:spacing w:val="0"/>
          <w:sz w:val="22"/>
          <w:szCs w:val="22"/>
          <w:u w:val="none"/>
          <w:shd w:val="clear" w:color="auto" w:fill="auto"/>
          <w14:textFill>
            <w14:solidFill>
              <w14:schemeClr w14:val="tx1"/>
            </w14:solidFill>
          </w14:textFill>
        </w:rPr>
        <w:fldChar w:fldCharType="begin"/>
      </w:r>
      <w:r>
        <w:rPr>
          <w:rFonts w:hint="default" w:ascii="Times New Roman" w:hAnsi="Times New Roman" w:eastAsia="Segoe UI" w:cs="Times New Roman"/>
          <w:i w:val="0"/>
          <w:iCs w:val="0"/>
          <w:caps w:val="0"/>
          <w:color w:val="000000" w:themeColor="text1"/>
          <w:spacing w:val="0"/>
          <w:sz w:val="22"/>
          <w:szCs w:val="22"/>
          <w:u w:val="none"/>
          <w:shd w:val="clear" w:color="auto" w:fill="auto"/>
          <w14:textFill>
            <w14:solidFill>
              <w14:schemeClr w14:val="tx1"/>
            </w14:solidFill>
          </w14:textFill>
        </w:rPr>
        <w:instrText xml:space="preserve"> HYPERLINK "https://seaborn.pydata.org/" </w:instrText>
      </w:r>
      <w:r>
        <w:rPr>
          <w:rFonts w:hint="default" w:ascii="Times New Roman" w:hAnsi="Times New Roman" w:eastAsia="Segoe UI" w:cs="Times New Roman"/>
          <w:i w:val="0"/>
          <w:iCs w:val="0"/>
          <w:caps w:val="0"/>
          <w:color w:val="000000" w:themeColor="text1"/>
          <w:spacing w:val="0"/>
          <w:sz w:val="22"/>
          <w:szCs w:val="22"/>
          <w:u w:val="none"/>
          <w:shd w:val="clear" w:color="auto" w:fill="auto"/>
          <w14:textFill>
            <w14:solidFill>
              <w14:schemeClr w14:val="tx1"/>
            </w14:solidFill>
          </w14:textFill>
        </w:rPr>
        <w:fldChar w:fldCharType="separate"/>
      </w:r>
      <w:r>
        <w:rPr>
          <w:rStyle w:val="9"/>
          <w:rFonts w:hint="default" w:ascii="Times New Roman" w:hAnsi="Times New Roman" w:eastAsia="Segoe UI" w:cs="Times New Roman"/>
          <w:i w:val="0"/>
          <w:iCs w:val="0"/>
          <w:caps w:val="0"/>
          <w:color w:val="000000" w:themeColor="text1"/>
          <w:spacing w:val="0"/>
          <w:sz w:val="22"/>
          <w:szCs w:val="22"/>
          <w:u w:val="none"/>
          <w:shd w:val="clear" w:color="auto" w:fill="auto"/>
          <w14:textFill>
            <w14:solidFill>
              <w14:schemeClr w14:val="tx1"/>
            </w14:solidFill>
          </w14:textFill>
        </w:rPr>
        <w:t>https://seaborn.pydata.org/</w:t>
      </w:r>
      <w:r>
        <w:rPr>
          <w:rFonts w:hint="default" w:ascii="Times New Roman" w:hAnsi="Times New Roman" w:eastAsia="Segoe UI" w:cs="Times New Roman"/>
          <w:i w:val="0"/>
          <w:iCs w:val="0"/>
          <w:caps w:val="0"/>
          <w:color w:val="000000" w:themeColor="text1"/>
          <w:spacing w:val="0"/>
          <w:sz w:val="22"/>
          <w:szCs w:val="22"/>
          <w:u w:val="none"/>
          <w:shd w:val="clear" w:color="auto" w:fill="auto"/>
          <w14:textFill>
            <w14:solidFill>
              <w14:schemeClr w14:val="tx1"/>
            </w14:solidFill>
          </w14:textFill>
        </w:rPr>
        <w:fldChar w:fldCharType="end"/>
      </w:r>
    </w:p>
    <w:p w14:paraId="01BBD2D6">
      <w:pPr>
        <w:keepNext w:val="0"/>
        <w:keepLines w:val="0"/>
        <w:widowControl/>
        <w:numPr>
          <w:ilvl w:val="0"/>
          <w:numId w:val="10"/>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Matplotlib User Guide:</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w:t>
      </w:r>
      <w:r>
        <w:rPr>
          <w:rFonts w:hint="default" w:ascii="Times New Roman" w:hAnsi="Times New Roman" w:eastAsia="Segoe UI" w:cs="Times New Roman"/>
          <w:i w:val="0"/>
          <w:iCs w:val="0"/>
          <w:caps w:val="0"/>
          <w:color w:val="000000" w:themeColor="text1"/>
          <w:spacing w:val="0"/>
          <w:sz w:val="22"/>
          <w:szCs w:val="22"/>
          <w:u w:val="none"/>
          <w:shd w:val="clear" w:color="auto" w:fill="auto"/>
          <w14:textFill>
            <w14:solidFill>
              <w14:schemeClr w14:val="tx1"/>
            </w14:solidFill>
          </w14:textFill>
        </w:rPr>
        <w:fldChar w:fldCharType="begin"/>
      </w:r>
      <w:r>
        <w:rPr>
          <w:rFonts w:hint="default" w:ascii="Times New Roman" w:hAnsi="Times New Roman" w:eastAsia="Segoe UI" w:cs="Times New Roman"/>
          <w:i w:val="0"/>
          <w:iCs w:val="0"/>
          <w:caps w:val="0"/>
          <w:color w:val="000000" w:themeColor="text1"/>
          <w:spacing w:val="0"/>
          <w:sz w:val="22"/>
          <w:szCs w:val="22"/>
          <w:u w:val="none"/>
          <w:shd w:val="clear" w:color="auto" w:fill="auto"/>
          <w14:textFill>
            <w14:solidFill>
              <w14:schemeClr w14:val="tx1"/>
            </w14:solidFill>
          </w14:textFill>
        </w:rPr>
        <w:instrText xml:space="preserve"> HYPERLINK "https://matplotlib.org/stable/users/index.html" </w:instrText>
      </w:r>
      <w:r>
        <w:rPr>
          <w:rFonts w:hint="default" w:ascii="Times New Roman" w:hAnsi="Times New Roman" w:eastAsia="Segoe UI" w:cs="Times New Roman"/>
          <w:i w:val="0"/>
          <w:iCs w:val="0"/>
          <w:caps w:val="0"/>
          <w:color w:val="000000" w:themeColor="text1"/>
          <w:spacing w:val="0"/>
          <w:sz w:val="22"/>
          <w:szCs w:val="22"/>
          <w:u w:val="none"/>
          <w:shd w:val="clear" w:color="auto" w:fill="auto"/>
          <w14:textFill>
            <w14:solidFill>
              <w14:schemeClr w14:val="tx1"/>
            </w14:solidFill>
          </w14:textFill>
        </w:rPr>
        <w:fldChar w:fldCharType="separate"/>
      </w:r>
      <w:r>
        <w:rPr>
          <w:rStyle w:val="9"/>
          <w:rFonts w:hint="default" w:ascii="Times New Roman" w:hAnsi="Times New Roman" w:eastAsia="Segoe UI" w:cs="Times New Roman"/>
          <w:i w:val="0"/>
          <w:iCs w:val="0"/>
          <w:caps w:val="0"/>
          <w:color w:val="000000" w:themeColor="text1"/>
          <w:spacing w:val="0"/>
          <w:sz w:val="22"/>
          <w:szCs w:val="22"/>
          <w:u w:val="none"/>
          <w:shd w:val="clear" w:color="auto" w:fill="auto"/>
          <w14:textFill>
            <w14:solidFill>
              <w14:schemeClr w14:val="tx1"/>
            </w14:solidFill>
          </w14:textFill>
        </w:rPr>
        <w:t>https://matplotlib.org/stable/users/index.html</w:t>
      </w:r>
      <w:r>
        <w:rPr>
          <w:rFonts w:hint="default" w:ascii="Times New Roman" w:hAnsi="Times New Roman" w:eastAsia="Segoe UI" w:cs="Times New Roman"/>
          <w:i w:val="0"/>
          <w:iCs w:val="0"/>
          <w:caps w:val="0"/>
          <w:color w:val="000000" w:themeColor="text1"/>
          <w:spacing w:val="0"/>
          <w:sz w:val="22"/>
          <w:szCs w:val="22"/>
          <w:u w:val="none"/>
          <w:shd w:val="clear" w:color="auto" w:fill="auto"/>
          <w14:textFill>
            <w14:solidFill>
              <w14:schemeClr w14:val="tx1"/>
            </w14:solidFill>
          </w14:textFill>
        </w:rPr>
        <w:fldChar w:fldCharType="end"/>
      </w:r>
    </w:p>
    <w:p w14:paraId="07466C84">
      <w:pPr>
        <w:keepNext w:val="0"/>
        <w:keepLines w:val="0"/>
        <w:widowControl/>
        <w:numPr>
          <w:ilvl w:val="0"/>
          <w:numId w:val="10"/>
        </w:numPr>
        <w:suppressLineNumbers w:val="0"/>
        <w:shd w:val="clear"/>
        <w:spacing w:before="0" w:beforeAutospacing="1" w:after="0" w:afterAutospacing="1" w:line="360" w:lineRule="auto"/>
        <w:ind w:left="720" w:hanging="360"/>
        <w:jc w:val="both"/>
        <w:rPr>
          <w:rFonts w:hint="default" w:ascii="Times New Roman" w:hAnsi="Times New Roman" w:cs="Times New Roman"/>
          <w:color w:val="000000" w:themeColor="text1"/>
          <w:sz w:val="22"/>
          <w:szCs w:val="22"/>
          <w:shd w:val="clear" w:color="auto" w:fill="auto"/>
          <w14:textFill>
            <w14:solidFill>
              <w14:schemeClr w14:val="tx1"/>
            </w14:solidFill>
          </w14:textFill>
        </w:rPr>
      </w:pPr>
      <w:r>
        <w:rPr>
          <w:rStyle w:val="11"/>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Data Source:</w:t>
      </w:r>
      <w:r>
        <w:rPr>
          <w:rFonts w:hint="default" w:ascii="Times New Roman" w:hAnsi="Times New Roman" w:eastAsia="Segoe UI" w:cs="Times New Roman"/>
          <w:i w:val="0"/>
          <w:iCs w:val="0"/>
          <w:caps w:val="0"/>
          <w:color w:val="000000" w:themeColor="text1"/>
          <w:spacing w:val="0"/>
          <w:sz w:val="22"/>
          <w:szCs w:val="22"/>
          <w:shd w:val="clear" w:color="auto" w:fill="auto"/>
          <w14:textFill>
            <w14:solidFill>
              <w14:schemeClr w14:val="tx1"/>
            </w14:solidFill>
          </w14:textFill>
        </w:rPr>
        <w:t> The dataset was provided as part of the course curriculum/sourced from open data repositories (Kaggle).</w:t>
      </w:r>
    </w:p>
    <w:p w14:paraId="659D8E67">
      <w:pPr>
        <w:shd w:val="clear"/>
        <w:jc w:val="both"/>
        <w:rPr>
          <w:rFonts w:hint="default" w:ascii="Times New Roman" w:hAnsi="Times New Roman" w:eastAsia="Times New Roman" w:cs="Times New Roman"/>
          <w:b/>
          <w:color w:val="000000" w:themeColor="text1"/>
          <w:sz w:val="40"/>
          <w:shd w:val="clear" w:color="FFFFFF" w:fill="D9D9D9"/>
          <w14:textFill>
            <w14:solidFill>
              <w14:schemeClr w14:val="tx1"/>
            </w14:solidFill>
          </w14:textFill>
        </w:rPr>
      </w:pPr>
      <w:bookmarkStart w:id="0" w:name="_GoBack"/>
      <w:bookmarkEnd w:id="0"/>
    </w:p>
    <w:sectPr>
      <w:footerReference r:id="rId3" w:type="default"/>
      <w:pgSz w:w="11906" w:h="16838"/>
      <w:pgMar w:top="1440" w:right="1800" w:bottom="144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imesNewRomanPS-BoldM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D6892">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0BF293">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700BF293">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7DE6D6"/>
    <w:multiLevelType w:val="multilevel"/>
    <w:tmpl w:val="8A7DE6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96A65F5"/>
    <w:multiLevelType w:val="multilevel"/>
    <w:tmpl w:val="996A65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A0F557C"/>
    <w:multiLevelType w:val="multilevel"/>
    <w:tmpl w:val="9A0F55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19002662"/>
    <w:multiLevelType w:val="multilevel"/>
    <w:tmpl w:val="190026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1FA11ADD"/>
    <w:multiLevelType w:val="multilevel"/>
    <w:tmpl w:val="1FA11A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3A556507"/>
    <w:multiLevelType w:val="multilevel"/>
    <w:tmpl w:val="3A5565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488C516F"/>
    <w:multiLevelType w:val="multilevel"/>
    <w:tmpl w:val="488C51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61177800"/>
    <w:multiLevelType w:val="multilevel"/>
    <w:tmpl w:val="611778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7EF2EF32"/>
    <w:multiLevelType w:val="multilevel"/>
    <w:tmpl w:val="7EF2EF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 w:numId="3">
    <w:abstractNumId w:val="5"/>
  </w:num>
  <w:num w:numId="4">
    <w:abstractNumId w:val="7"/>
  </w:num>
  <w:num w:numId="5">
    <w:abstractNumId w:val="2"/>
  </w:num>
  <w:num w:numId="6">
    <w:abstractNumId w:val="3"/>
  </w:num>
  <w:num w:numId="7">
    <w:abstractNumId w:val="6"/>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6473B8"/>
    <w:rsid w:val="096473B8"/>
    <w:rsid w:val="157F6950"/>
    <w:rsid w:val="39A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4"/>
    <w:uiPriority w:val="0"/>
    <w:rPr>
      <w:rFonts w:ascii="Courier New" w:hAnsi="Courier New" w:cs="Courier New"/>
      <w:sz w:val="20"/>
      <w:szCs w:val="20"/>
    </w:rPr>
  </w:style>
  <w:style w:type="character" w:styleId="9">
    <w:name w:val="Hyperlink"/>
    <w:basedOn w:val="4"/>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2025-12-31T08:14:00Z</dcterms:created>
  <dc:creator>Maryam Fatima</dc:creator>
  <cp:lastModifiedBy>Maryam Fatima</cp:lastModifiedBy>
  <dcterms:modified xsi:type="dcterms:W3CDTF">2025-12-31T08:41:43Z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B684DC44051540F1B0C4577D73DDC42F_13</vt:lpwstr>
  </property>
</Properties>
</file>