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МІНІСТЕРСТВО ОСВІТИ І НАУКИ УКРАЇНИ НАЦІОНАЛЬНОМУ УНІВЕРСИТЕТІ “ЛЬВІВСЬКА ПОЛІТЕХНІКА”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7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ora" w:cs="Lora" w:eastAsia="Lora" w:hAnsi="Lora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B">
      <w:pPr>
        <w:jc w:val="center"/>
        <w:rPr>
          <w:rFonts w:ascii="Lora" w:cs="Lora" w:eastAsia="Lora" w:hAnsi="Lora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sz w:val="30"/>
          <w:szCs w:val="30"/>
          <w:rtl w:val="0"/>
        </w:rPr>
        <w:t xml:space="preserve">З дисципліни </w:t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Fonts w:ascii="Lora" w:cs="Lora" w:eastAsia="Lora" w:hAnsi="Lora"/>
          <w:sz w:val="32"/>
          <w:szCs w:val="32"/>
          <w:rtl w:val="0"/>
        </w:rPr>
        <w:t xml:space="preserve">“Дискретна математика”</w:t>
      </w:r>
    </w:p>
    <w:p w:rsidR="00000000" w:rsidDel="00000000" w:rsidP="00000000" w:rsidRDefault="00000000" w:rsidRPr="00000000" w14:paraId="0000000D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Виконав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jc w:val="righ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Студент групи КН-115</w:t>
      </w:r>
    </w:p>
    <w:p w:rsidR="00000000" w:rsidDel="00000000" w:rsidP="00000000" w:rsidRDefault="00000000" w:rsidRPr="00000000" w14:paraId="00000016">
      <w:pPr>
        <w:jc w:val="righ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Лукавий Мар’ян</w:t>
      </w:r>
    </w:p>
    <w:p w:rsidR="00000000" w:rsidDel="00000000" w:rsidP="00000000" w:rsidRDefault="00000000" w:rsidRPr="00000000" w14:paraId="00000017">
      <w:pPr>
        <w:jc w:val="righ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Викладач</w:t>
      </w: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jc w:val="righ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Мельникова Н.І.</w:t>
      </w:r>
    </w:p>
    <w:p w:rsidR="00000000" w:rsidDel="00000000" w:rsidP="00000000" w:rsidRDefault="00000000" w:rsidRPr="00000000" w14:paraId="00000019">
      <w:pPr>
        <w:jc w:val="righ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Львів-2019р,</w:t>
      </w:r>
    </w:p>
    <w:p w:rsidR="00000000" w:rsidDel="00000000" w:rsidP="00000000" w:rsidRDefault="00000000" w:rsidRPr="00000000" w14:paraId="0000001C">
      <w:pPr>
        <w:jc w:val="center"/>
        <w:rPr>
          <w:rFonts w:ascii="Lora" w:cs="Lora" w:eastAsia="Lora" w:hAnsi="Lora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ПРАКТИЧНІ ЗАНЯТТЯ ТА ЛАБОРАТОРНА РОБОТА З ТЕМИ № 1 Моделювання основних логічних операцій</w:t>
      </w:r>
    </w:p>
    <w:p w:rsidR="00000000" w:rsidDel="00000000" w:rsidP="00000000" w:rsidRDefault="00000000" w:rsidRPr="00000000" w14:paraId="0000001D">
      <w:pPr>
        <w:jc w:val="center"/>
        <w:rPr>
          <w:rFonts w:ascii="Lora" w:cs="Lora" w:eastAsia="Lora" w:hAnsi="Lo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роботи</w:t>
      </w: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: 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істинностні значення таблицями істинності, використовувати закони алгебри логіки, освоїти методи доведень.</w:t>
      </w:r>
    </w:p>
    <w:p w:rsidR="00000000" w:rsidDel="00000000" w:rsidP="00000000" w:rsidRDefault="00000000" w:rsidRPr="00000000" w14:paraId="0000001F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Короткі теоритичні відомості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Просте висловлювання (атомарна формула, атом) – це розповідне речення, про яке можна сказати, що воно істинне (T або 1) або хибне (F або 0), але не те й інше водночас</w:t>
      </w:r>
    </w:p>
    <w:p w:rsidR="00000000" w:rsidDel="00000000" w:rsidP="00000000" w:rsidRDefault="00000000" w:rsidRPr="00000000" w14:paraId="00000023">
      <w:pPr>
        <w:jc w:val="both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Логічні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висловлювання</w:t>
      </w: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- поняття висловлювання, як і поняття множини, не означають, а дають йому описову характеристику з використанням багатьох прикладів. Зокрема, до висловлювань відносять розповідні речення, які можна охарактеризувати як істинні або хибні. Таким чином, під висловлюванням розуміють таке речення, яке є істинним або хибним. Відповідь на запитання про істинність чи хибність даного висловлювання дає та галузь науки чи людської діяльності, до якої воно належить.</w:t>
      </w:r>
    </w:p>
    <w:p w:rsidR="00000000" w:rsidDel="00000000" w:rsidP="00000000" w:rsidRDefault="00000000" w:rsidRPr="00000000" w14:paraId="00000025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Завдання</w:t>
      </w:r>
    </w:p>
    <w:p w:rsidR="00000000" w:rsidDel="00000000" w:rsidP="00000000" w:rsidRDefault="00000000" w:rsidRPr="00000000" w14:paraId="00000026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257800" cy="248045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color w:val="222222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Формалізувати речення. Сашко працює, якщо він втомився, то він відпочиває; якщо він не відпочиває, то він хворий і виконує простішу роботу. </w:t>
      </w:r>
    </w:p>
    <w:p w:rsidR="00000000" w:rsidDel="00000000" w:rsidP="00000000" w:rsidRDefault="00000000" w:rsidRPr="00000000" w14:paraId="00000028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p - Сашко втомився </w:t>
      </w:r>
    </w:p>
    <w:p w:rsidR="00000000" w:rsidDel="00000000" w:rsidP="00000000" w:rsidRDefault="00000000" w:rsidRPr="00000000" w14:paraId="0000002B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q - він відпочиває</w:t>
      </w:r>
    </w:p>
    <w:p w:rsidR="00000000" w:rsidDel="00000000" w:rsidP="00000000" w:rsidRDefault="00000000" w:rsidRPr="00000000" w14:paraId="0000002C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 - він хворий і виконує простішу роботу</w:t>
      </w:r>
    </w:p>
    <w:p w:rsidR="00000000" w:rsidDel="00000000" w:rsidP="00000000" w:rsidRDefault="00000000" w:rsidRPr="00000000" w14:paraId="0000002D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                            _</w:t>
      </w:r>
    </w:p>
    <w:p w:rsidR="00000000" w:rsidDel="00000000" w:rsidP="00000000" w:rsidRDefault="00000000" w:rsidRPr="00000000" w14:paraId="0000002F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2"/>
          <w:szCs w:val="32"/>
          <w:highlight w:val="white"/>
          <w:rtl w:val="0"/>
        </w:rPr>
        <w:t xml:space="preserve"> (p → q)▼((p  ▲  q) → r)</w:t>
      </w:r>
    </w:p>
    <w:p w:rsidR="00000000" w:rsidDel="00000000" w:rsidP="00000000" w:rsidRDefault="00000000" w:rsidRPr="00000000" w14:paraId="00000030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32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0"/>
          <w:szCs w:val="40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. Побудувати таблицю істинності для висловлювань: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734050" cy="1181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5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734050" cy="2019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0"/>
          <w:szCs w:val="40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. Побудовою таблиць істинності вияснити, чи висловлювання є тавтологією або протиріччям: </w:t>
      </w:r>
    </w:p>
    <w:p w:rsidR="00000000" w:rsidDel="00000000" w:rsidP="00000000" w:rsidRDefault="00000000" w:rsidRPr="00000000" w14:paraId="00000038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ab/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734050" cy="60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 xml:space="preserve"> </w:t>
        <w:tab/>
        <w:t xml:space="preserve"> </w:t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734050" cy="1727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0"/>
          <w:szCs w:val="40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 За означенням без побудови таблиць істинності та виконання еквівалентних перетворень перевірити, чи є тавтологією висловлювання:</w:t>
      </w:r>
    </w:p>
    <w:p w:rsidR="00000000" w:rsidDel="00000000" w:rsidP="00000000" w:rsidRDefault="00000000" w:rsidRPr="00000000" w14:paraId="0000003C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734050" cy="4524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03E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2"/>
          <w:szCs w:val="32"/>
          <w:highlight w:val="white"/>
          <w:rtl w:val="0"/>
        </w:rPr>
        <w:t xml:space="preserve">(( p → q) ▲(q → q)) → p = 0</w:t>
      </w:r>
    </w:p>
    <w:p w:rsidR="00000000" w:rsidDel="00000000" w:rsidP="00000000" w:rsidRDefault="00000000" w:rsidRPr="00000000" w14:paraId="0000003F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2"/>
          <w:szCs w:val="32"/>
          <w:highlight w:val="white"/>
          <w:rtl w:val="0"/>
        </w:rPr>
        <w:t xml:space="preserve">(( p → q) ▲(q → q))</w:t>
      </w:r>
    </w:p>
    <w:p w:rsidR="00000000" w:rsidDel="00000000" w:rsidP="00000000" w:rsidRDefault="00000000" w:rsidRPr="00000000" w14:paraId="00000041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p = 0</w:t>
        <w:tab/>
      </w:r>
    </w:p>
    <w:p w:rsidR="00000000" w:rsidDel="00000000" w:rsidP="00000000" w:rsidRDefault="00000000" w:rsidRPr="00000000" w14:paraId="00000042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2"/>
          <w:szCs w:val="32"/>
          <w:highlight w:val="white"/>
          <w:rtl w:val="0"/>
        </w:rPr>
        <w:t xml:space="preserve">p → q = 1</w:t>
      </w:r>
    </w:p>
    <w:p w:rsidR="00000000" w:rsidDel="00000000" w:rsidP="00000000" w:rsidRDefault="00000000" w:rsidRPr="00000000" w14:paraId="00000043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2"/>
          <w:szCs w:val="32"/>
          <w:highlight w:val="white"/>
          <w:rtl w:val="0"/>
        </w:rPr>
        <w:t xml:space="preserve">q → q = 1  </w:t>
      </w:r>
    </w:p>
    <w:p w:rsidR="00000000" w:rsidDel="00000000" w:rsidP="00000000" w:rsidRDefault="00000000" w:rsidRPr="00000000" w14:paraId="00000044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p = 0</w:t>
      </w:r>
    </w:p>
    <w:p w:rsidR="00000000" w:rsidDel="00000000" w:rsidP="00000000" w:rsidRDefault="00000000" w:rsidRPr="00000000" w14:paraId="00000045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2"/>
          <w:szCs w:val="32"/>
          <w:highlight w:val="white"/>
          <w:rtl w:val="0"/>
        </w:rPr>
        <w:t xml:space="preserve">1 ▲ 1 → 0</w:t>
      </w:r>
    </w:p>
    <w:p w:rsidR="00000000" w:rsidDel="00000000" w:rsidP="00000000" w:rsidRDefault="00000000" w:rsidRPr="00000000" w14:paraId="00000046">
      <w:pPr>
        <w:jc w:val="left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32"/>
          <w:szCs w:val="32"/>
          <w:highlight w:val="white"/>
          <w:rtl w:val="0"/>
        </w:rPr>
        <w:t xml:space="preserve">1→0 = 0    наше припущення невірне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0"/>
          <w:szCs w:val="40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 Довести, що формули еквівалентні: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4471988" cy="364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64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300663" cy="15056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50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ab/>
      </w:r>
    </w:p>
    <w:p w:rsidR="00000000" w:rsidDel="00000000" w:rsidP="00000000" w:rsidRDefault="00000000" w:rsidRPr="00000000" w14:paraId="00000049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Не еквівалентні</w:t>
      </w:r>
    </w:p>
    <w:p w:rsidR="00000000" w:rsidDel="00000000" w:rsidP="00000000" w:rsidRDefault="00000000" w:rsidRPr="00000000" w14:paraId="0000004A">
      <w:pPr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b w:val="1"/>
          <w:color w:val="222222"/>
          <w:sz w:val="40"/>
          <w:szCs w:val="40"/>
          <w:highlight w:val="white"/>
          <w:rtl w:val="0"/>
        </w:rPr>
        <w:t xml:space="preserve">Додаток  2</w:t>
      </w:r>
    </w:p>
    <w:p w:rsidR="00000000" w:rsidDel="00000000" w:rsidP="00000000" w:rsidRDefault="00000000" w:rsidRPr="00000000" w14:paraId="0000004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4376738" cy="52104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52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int x,y,z,first,second,third,fourth,fifth;</w:t>
      </w:r>
    </w:p>
    <w:p w:rsidR="00000000" w:rsidDel="00000000" w:rsidP="00000000" w:rsidRDefault="00000000" w:rsidRPr="00000000" w14:paraId="0000005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cout &lt;&lt; "Enter x value \n";</w:t>
      </w:r>
    </w:p>
    <w:p w:rsidR="00000000" w:rsidDel="00000000" w:rsidP="00000000" w:rsidRDefault="00000000" w:rsidRPr="00000000" w14:paraId="0000005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cin &gt;&gt; x;</w:t>
      </w:r>
    </w:p>
    <w:p w:rsidR="00000000" w:rsidDel="00000000" w:rsidP="00000000" w:rsidRDefault="00000000" w:rsidRPr="00000000" w14:paraId="0000005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cout &lt;&lt; "Enter y value \n";</w:t>
      </w:r>
    </w:p>
    <w:p w:rsidR="00000000" w:rsidDel="00000000" w:rsidP="00000000" w:rsidRDefault="00000000" w:rsidRPr="00000000" w14:paraId="0000005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cin &gt;&gt; y;</w:t>
      </w:r>
    </w:p>
    <w:p w:rsidR="00000000" w:rsidDel="00000000" w:rsidP="00000000" w:rsidRDefault="00000000" w:rsidRPr="00000000" w14:paraId="0000005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cout &lt;&lt; "Enter z value \n";</w:t>
      </w:r>
    </w:p>
    <w:p w:rsidR="00000000" w:rsidDel="00000000" w:rsidP="00000000" w:rsidRDefault="00000000" w:rsidRPr="00000000" w14:paraId="0000005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cin &gt;&gt; z;</w:t>
      </w:r>
    </w:p>
    <w:p w:rsidR="00000000" w:rsidDel="00000000" w:rsidP="00000000" w:rsidRDefault="00000000" w:rsidRPr="00000000" w14:paraId="0000005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if(x+z+y &lt;= 3 &amp;&amp; x+z+y &gt;=0) {</w:t>
      </w:r>
    </w:p>
    <w:p w:rsidR="00000000" w:rsidDel="00000000" w:rsidP="00000000" w:rsidRDefault="00000000" w:rsidRPr="00000000" w14:paraId="0000005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if(x == 1 &amp;&amp; y == 0) {</w:t>
      </w:r>
    </w:p>
    <w:p w:rsidR="00000000" w:rsidDel="00000000" w:rsidP="00000000" w:rsidRDefault="00000000" w:rsidRPr="00000000" w14:paraId="0000005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first = 0;</w:t>
      </w:r>
    </w:p>
    <w:p w:rsidR="00000000" w:rsidDel="00000000" w:rsidP="00000000" w:rsidRDefault="00000000" w:rsidRPr="00000000" w14:paraId="0000005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5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first = 1;</w:t>
      </w:r>
    </w:p>
    <w:p w:rsidR="00000000" w:rsidDel="00000000" w:rsidP="00000000" w:rsidRDefault="00000000" w:rsidRPr="00000000" w14:paraId="0000006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if(y == 1 &amp;&amp; z == 0) {</w:t>
      </w:r>
    </w:p>
    <w:p w:rsidR="00000000" w:rsidDel="00000000" w:rsidP="00000000" w:rsidRDefault="00000000" w:rsidRPr="00000000" w14:paraId="0000006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second = 0;</w:t>
      </w:r>
    </w:p>
    <w:p w:rsidR="00000000" w:rsidDel="00000000" w:rsidP="00000000" w:rsidRDefault="00000000" w:rsidRPr="00000000" w14:paraId="0000006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6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second = 1;</w:t>
      </w:r>
    </w:p>
    <w:p w:rsidR="00000000" w:rsidDel="00000000" w:rsidP="00000000" w:rsidRDefault="00000000" w:rsidRPr="00000000" w14:paraId="0000006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if(second == first ) {</w:t>
      </w:r>
    </w:p>
    <w:p w:rsidR="00000000" w:rsidDel="00000000" w:rsidP="00000000" w:rsidRDefault="00000000" w:rsidRPr="00000000" w14:paraId="0000006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third = 1;</w:t>
      </w:r>
    </w:p>
    <w:p w:rsidR="00000000" w:rsidDel="00000000" w:rsidP="00000000" w:rsidRDefault="00000000" w:rsidRPr="00000000" w14:paraId="0000006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6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third = 0;</w:t>
      </w:r>
    </w:p>
    <w:p w:rsidR="00000000" w:rsidDel="00000000" w:rsidP="00000000" w:rsidRDefault="00000000" w:rsidRPr="00000000" w14:paraId="0000006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     </w:t>
      </w:r>
    </w:p>
    <w:p w:rsidR="00000000" w:rsidDel="00000000" w:rsidP="00000000" w:rsidRDefault="00000000" w:rsidRPr="00000000" w14:paraId="0000006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if(x == 1 &amp;&amp; z == 0) {</w:t>
      </w:r>
    </w:p>
    <w:p w:rsidR="00000000" w:rsidDel="00000000" w:rsidP="00000000" w:rsidRDefault="00000000" w:rsidRPr="00000000" w14:paraId="0000006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fourth = 0;</w:t>
      </w:r>
    </w:p>
    <w:p w:rsidR="00000000" w:rsidDel="00000000" w:rsidP="00000000" w:rsidRDefault="00000000" w:rsidRPr="00000000" w14:paraId="0000006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6F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fourth = 1;</w:t>
      </w:r>
    </w:p>
    <w:p w:rsidR="00000000" w:rsidDel="00000000" w:rsidP="00000000" w:rsidRDefault="00000000" w:rsidRPr="00000000" w14:paraId="00000070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07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if(third == 1 &amp;&amp; second == 0) {</w:t>
      </w:r>
    </w:p>
    <w:p w:rsidR="00000000" w:rsidDel="00000000" w:rsidP="00000000" w:rsidRDefault="00000000" w:rsidRPr="00000000" w14:paraId="0000007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fifth = 0;</w:t>
      </w:r>
    </w:p>
    <w:p w:rsidR="00000000" w:rsidDel="00000000" w:rsidP="00000000" w:rsidRDefault="00000000" w:rsidRPr="00000000" w14:paraId="00000073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74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fifth = 1;</w:t>
      </w:r>
    </w:p>
    <w:p w:rsidR="00000000" w:rsidDel="00000000" w:rsidP="00000000" w:rsidRDefault="00000000" w:rsidRPr="00000000" w14:paraId="0000007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cout &lt;&lt; "x" &lt;&lt; ' ' &lt;&lt; "y" &lt;&lt; ' ' &lt;&lt; "z" &lt;&lt; ' ' &lt;&lt; (1) &lt;&lt; ' ' &lt;&lt; (2) &lt;&lt; ' ' &lt;&lt; (3) &lt;&lt; ' ' &lt;&lt; (4) &lt;&lt; ' ' &lt;&lt; (5) &lt;&lt;"\n";</w:t>
      </w:r>
    </w:p>
    <w:p w:rsidR="00000000" w:rsidDel="00000000" w:rsidP="00000000" w:rsidRDefault="00000000" w:rsidRPr="00000000" w14:paraId="0000007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cout &lt;&lt; x &lt;&lt; ' ' &lt;&lt; y &lt;&lt; ' ' &lt;&lt; z &lt;&lt; ' ' &lt;&lt; first &lt;&lt; ' ' &lt;&lt; second &lt;&lt; ' ' &lt;&lt; third &lt;&lt; ' ' &lt;&lt; fourth &lt;&lt; ' ' &lt;&lt; fifth &lt;&lt;"\n";</w:t>
      </w:r>
    </w:p>
    <w:p w:rsidR="00000000" w:rsidDel="00000000" w:rsidP="00000000" w:rsidRDefault="00000000" w:rsidRPr="00000000" w14:paraId="00000079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7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cout &lt;&lt; "Only 1 or 0\n";</w:t>
      </w:r>
    </w:p>
    <w:p w:rsidR="00000000" w:rsidDel="00000000" w:rsidP="00000000" w:rsidRDefault="00000000" w:rsidRPr="00000000" w14:paraId="0000007B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                          </w:t>
      </w:r>
    </w:p>
    <w:p w:rsidR="00000000" w:rsidDel="00000000" w:rsidP="00000000" w:rsidRDefault="00000000" w:rsidRPr="00000000" w14:paraId="0000007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Enter x value </w:t>
      </w:r>
    </w:p>
    <w:p w:rsidR="00000000" w:rsidDel="00000000" w:rsidP="00000000" w:rsidRDefault="00000000" w:rsidRPr="00000000" w14:paraId="00000080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Enter y value </w:t>
      </w:r>
    </w:p>
    <w:p w:rsidR="00000000" w:rsidDel="00000000" w:rsidP="00000000" w:rsidRDefault="00000000" w:rsidRPr="00000000" w14:paraId="00000082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8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Enter z value </w:t>
      </w:r>
    </w:p>
    <w:p w:rsidR="00000000" w:rsidDel="00000000" w:rsidP="00000000" w:rsidRDefault="00000000" w:rsidRPr="00000000" w14:paraId="00000084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x y z 1 2 3 4 5</w:t>
      </w:r>
    </w:p>
    <w:p w:rsidR="00000000" w:rsidDel="00000000" w:rsidP="00000000" w:rsidRDefault="00000000" w:rsidRPr="00000000" w14:paraId="0000008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1 0 0 0 1 0 0 1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Висногвок : я ознайомився з основними поняттями математичної логіки, навчився будувати складні висловлювання за допомогою логічних операцій та знаходити їхні істинностні значення таблицями істинності.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left"/>
      <w:rPr>
        <w:b w:val="1"/>
        <w:sz w:val="30"/>
        <w:szCs w:val="3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