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3"/>
        <w:gridCol w:w="970"/>
      </w:tblGrid>
      <w:tr w:rsidR="00A015D7" w:rsidRPr="00830C78" w:rsidTr="00A015D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b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b/>
                <w:sz w:val="20"/>
                <w:szCs w:val="20"/>
              </w:rPr>
              <w:t>N = 704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 xml:space="preserve">Information provided by pharmaceutical </w:t>
            </w:r>
            <w:proofErr w:type="gramStart"/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companies</w:t>
            </w:r>
            <w:proofErr w:type="gramEnd"/>
            <w:r w:rsidRPr="00830C78">
              <w:rPr>
                <w:rFonts w:ascii="Times New Roman" w:hAnsi="Times New Roman" w:cs="Times New Roman"/>
                <w:sz w:val="20"/>
                <w:szCs w:val="20"/>
              </w:rPr>
              <w:t xml:space="preserve"> leaflet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78 (11%)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Information from prescribers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607 (86%)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Information from dispensers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252 (36%)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Information from nurses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22 (3.1%)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Information given by a colleague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34 (4.8%)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Information from University courses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16 (2.3%)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213 (30%)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Social media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165 (23%)</w:t>
            </w:r>
          </w:p>
        </w:tc>
      </w:tr>
      <w:tr w:rsidR="00A015D7" w:rsidRPr="00830C78" w:rsidTr="00A015D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015D7" w:rsidRPr="00830C78" w:rsidRDefault="00000000" w:rsidP="00830C78">
            <w:pPr>
              <w:keepNext/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0C78">
              <w:rPr>
                <w:rFonts w:ascii="Times New Roman" w:hAnsi="Times New Roman" w:cs="Times New Roman"/>
                <w:sz w:val="20"/>
                <w:szCs w:val="20"/>
              </w:rPr>
              <w:t>89 (13%)</w:t>
            </w:r>
          </w:p>
        </w:tc>
      </w:tr>
    </w:tbl>
    <w:p w:rsidR="00A015D7" w:rsidRPr="00830C78" w:rsidRDefault="00830C78" w:rsidP="00830C78">
      <w:pPr>
        <w:pStyle w:val="FirstParagraph"/>
        <w:jc w:val="center"/>
        <w:rPr>
          <w:rFonts w:ascii="Times New Roman" w:hAnsi="Times New Roman" w:cs="Times New Roman"/>
          <w:sz w:val="20"/>
          <w:szCs w:val="20"/>
        </w:rPr>
      </w:pPr>
      <w:r w:rsidRPr="00830C78">
        <w:rPr>
          <w:rFonts w:ascii="Times New Roman" w:hAnsi="Times New Roman" w:cs="Times New Roman"/>
          <w:b/>
          <w:bCs/>
          <w:sz w:val="20"/>
          <w:szCs w:val="20"/>
        </w:rPr>
        <w:t>Table 2</w:t>
      </w:r>
      <w:r w:rsidRPr="00830C78">
        <w:rPr>
          <w:rFonts w:ascii="Times New Roman" w:hAnsi="Times New Roman" w:cs="Times New Roman"/>
          <w:sz w:val="20"/>
          <w:szCs w:val="20"/>
        </w:rPr>
        <w:t xml:space="preserve"> Major sources of information about antibiotic parents (N = 704).</w:t>
      </w:r>
    </w:p>
    <w:sectPr w:rsidR="00A015D7" w:rsidRPr="00830C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0EEE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3540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5D7"/>
    <w:rsid w:val="00374772"/>
    <w:rsid w:val="00830C78"/>
    <w:rsid w:val="00A0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414B1-A788-4DF1-BF50-F919B12A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2</cp:revision>
  <dcterms:created xsi:type="dcterms:W3CDTF">2025-01-03T13:05:00Z</dcterms:created>
  <dcterms:modified xsi:type="dcterms:W3CDTF">2025-01-03T13:06:00Z</dcterms:modified>
</cp:coreProperties>
</file>