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C5E" w:rsidRPr="00CE7076" w:rsidRDefault="00CE7076" w:rsidP="00D24C5E">
      <w:pPr>
        <w:rPr>
          <w:b/>
        </w:rPr>
      </w:pPr>
      <w:r w:rsidRPr="00CE7076">
        <w:rPr>
          <w:b/>
        </w:rPr>
        <w:t xml:space="preserve">Resumen </w:t>
      </w:r>
    </w:p>
    <w:p w:rsidR="00D24C5E" w:rsidRDefault="00D24C5E" w:rsidP="00D24C5E">
      <w:r>
        <w:t>- Estructurar el presupuesto anual de toda la organización por unidad de negocio y por todas las sucursales y/o niveles del estado ganancia – pérdida. Asimismo efectuar el análisis y evaluaciones de todas las desviaciones presupuestarias por unidad de negocio a nivel nacional.</w:t>
      </w:r>
    </w:p>
    <w:p w:rsidR="00D24C5E" w:rsidRPr="00D24C5E" w:rsidRDefault="00D24C5E" w:rsidP="00D24C5E">
      <w:pPr>
        <w:rPr>
          <w:b/>
        </w:rPr>
      </w:pPr>
      <w:r w:rsidRPr="00D24C5E">
        <w:rPr>
          <w:b/>
        </w:rPr>
        <w:t>Responsabilidades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Revisión de los ingresos, gastos y costos.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Planificar el direccionamiento de los centros de costos.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Elaboración de análisis económicos financieros de rentabilidad, costeo, presupuestos por unidad de negocios.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Elaboración de consultas gerenciales (soluciones y/o alternativas).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Responsable de acopiar y procesar información, bajo lineamientos e instrucciones de su superior inmediato para la adecuada elaboración del presupuesto de la organización.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Prestar apoyo en cuanto a la función de control de la ejecución presupuestaria, llevando los registros establecidos, procesando y analizando información, así como en otras tareas o funciones que le señale su inmediato superior.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Responsable de la elaboración de indicadores de gestión.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Responsable de la preparación de la matriz presupuestaria.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Diseñar propuestas de mejoras en lo referido al sistema.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Responsable de efectuar el análisis y control del direccionamiento de costos y gastos.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Brindar apoyo a su inmediato superior  en la elaboración del proyecto del tarifario empresarial.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Asumir por encargo de su superior inmediato la dirección técnica, participar o prestar apoyo en cuanto a la ejecución de proyectos y otras actividades.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Verificar el cumplimiento de las diversas fases de los proyectos claves del plan estratégico y reportar a su inmediato superior.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Brindar asesoría o apoyo a otras áreas de la organización en temas propios de la función de su cargo.</w:t>
      </w:r>
    </w:p>
    <w:p w:rsidR="00684E10" w:rsidRDefault="00D24C5E" w:rsidP="00CE7076">
      <w:pPr>
        <w:pStyle w:val="Prrafodelista"/>
        <w:numPr>
          <w:ilvl w:val="0"/>
          <w:numId w:val="1"/>
        </w:numPr>
      </w:pPr>
      <w:r>
        <w:t>Elaborar el directorio mensual.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Elaborar la Memoria anual de Cosmos Agencia Marítima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 xml:space="preserve">Enviar reporte de ventas mensuales de Trimser, </w:t>
      </w:r>
      <w:proofErr w:type="spellStart"/>
      <w:r>
        <w:t>Afarsac</w:t>
      </w:r>
      <w:proofErr w:type="spellEnd"/>
      <w:r>
        <w:t xml:space="preserve"> y Cosmos a  AIH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Elaboración de ratios financieros y envío del Balance General de Cosmos a AIH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Ampliación de presupuestos al área Logística</w:t>
      </w:r>
    </w:p>
    <w:p w:rsidR="00D24C5E" w:rsidRDefault="00D24C5E" w:rsidP="00CE7076">
      <w:pPr>
        <w:pStyle w:val="Prrafodelista"/>
        <w:numPr>
          <w:ilvl w:val="0"/>
          <w:numId w:val="1"/>
        </w:numPr>
      </w:pPr>
      <w:r>
        <w:t>Solicitud de papel bond al área logística</w:t>
      </w:r>
    </w:p>
    <w:sectPr w:rsidR="00D24C5E" w:rsidSect="00684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87679"/>
    <w:multiLevelType w:val="hybridMultilevel"/>
    <w:tmpl w:val="C5C4A3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4C5E"/>
    <w:rsid w:val="004B26E4"/>
    <w:rsid w:val="00684E10"/>
    <w:rsid w:val="00CE7076"/>
    <w:rsid w:val="00D24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0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COSMOS AGENCIA MARITIMA SAC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COSMOS</dc:creator>
  <cp:keywords/>
  <dc:description/>
  <cp:lastModifiedBy>COSMOS</cp:lastModifiedBy>
  <cp:revision>1</cp:revision>
  <dcterms:created xsi:type="dcterms:W3CDTF">2011-03-09T16:26:00Z</dcterms:created>
  <dcterms:modified xsi:type="dcterms:W3CDTF">2011-03-09T16:37:00Z</dcterms:modified>
</cp:coreProperties>
</file>