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290FC9" w:rsidRDefault="00805DBD" w14:paraId="5D017B53" w14:textId="43EFBF95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Marking Nodes as Unscheduled or Schedulable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290FC9" w:rsidRDefault="00805DBD" w14:paraId="5D017B53" w14:textId="43EFBF95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Marking Nodes as Unscheduled or Schedulable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Pr="00703CFF" w:rsidR="0024319D" w:rsidP="66C1C7E0" w:rsidRDefault="737A3B8D" w14:paraId="1770468E" w14:noSpellErr="1" w14:textId="409B1E31">
      <w:pPr>
        <w:spacing w:before="0" w:after="0"/>
        <w:contextualSpacing/>
        <w:rPr>
          <w:rFonts w:cs="Arial"/>
        </w:rPr>
      </w:pPr>
      <w:r w:rsidRPr="66C1C7E0" w:rsidR="66C1C7E0">
        <w:rPr>
          <w:rFonts w:cs="Arial"/>
        </w:rPr>
        <w:t>The purpose of this standard operating procedure (SOP) is to provide a detailed step-by-step procedure for marking nodes as unscheduled or schedul</w:t>
      </w:r>
      <w:r w:rsidRPr="66C1C7E0" w:rsidR="66C1C7E0">
        <w:rPr>
          <w:rFonts w:cs="Arial"/>
        </w:rPr>
        <w:t>ed</w:t>
      </w:r>
      <w:r w:rsidRPr="66C1C7E0" w:rsidR="66C1C7E0">
        <w:rPr>
          <w:rFonts w:cs="Arial"/>
        </w:rPr>
        <w:t>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703CFF" w:rsidR="00811D6B" w:rsidP="00703CFF" w:rsidRDefault="283752E3" w14:paraId="51A158EA" w14:textId="77777777">
      <w:pPr>
        <w:pStyle w:val="Heading2"/>
        <w:numPr>
          <w:ilvl w:val="1"/>
          <w:numId w:val="3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name="_Toc514925896" w:id="2"/>
      <w:r w:rsidRPr="283752E3">
        <w:rPr>
          <w:rFonts w:cs="Arial"/>
        </w:rPr>
        <w:t>PROCEDURE</w:t>
      </w:r>
      <w:bookmarkEnd w:id="2"/>
    </w:p>
    <w:p w:rsidRPr="00805DBD" w:rsidR="00805DBD" w:rsidP="016F6322" w:rsidRDefault="00805DBD" w14:paraId="7A38A751" w14:textId="15FB20D3">
      <w:pPr>
        <w:pStyle w:val="TableText10Glossary"/>
        <w:spacing w:before="0" w:after="0"/>
        <w:contextualSpacing/>
        <w:jc w:val="both"/>
        <w:rPr>
          <w:rFonts w:eastAsia="" w:eastAsiaTheme="minorEastAsia"/>
          <w:b w:val="1"/>
          <w:bCs w:val="1"/>
          <w:color w:val="000000" w:themeColor="text1" w:themeTint="FF" w:themeShade="FF"/>
          <w:sz w:val="20"/>
          <w:szCs w:val="20"/>
        </w:rPr>
      </w:pPr>
      <w:r w:rsidRPr="016F6322">
        <w:rPr>
          <w:rFonts w:eastAsia="" w:eastAsiaTheme="minorEastAsia"/>
          <w:sz w:val="20"/>
          <w:szCs w:val="20"/>
          <w:shd w:val="clear" w:color="auto" w:fill="FFFFFF"/>
        </w:rPr>
        <w:t xml:space="preserve">By default, healthy </w:t>
      </w:r>
      <w:hyperlink r:id="Rc947ba53a6ca4055">
        <w:r w:rsidRPr="016F6322" w:rsidR="016F6322">
          <w:rPr>
            <w:rStyle w:val="Hyperlink"/>
            <w:rFonts w:eastAsia="" w:eastAsiaTheme="minorEastAsia"/>
            <w:sz w:val="20"/>
            <w:szCs w:val="20"/>
          </w:rPr>
          <w:t>nodes</w:t>
        </w:r>
      </w:hyperlink>
      <w:r w:rsidRPr="016F6322">
        <w:rPr>
          <w:rFonts w:eastAsia="" w:eastAsiaTheme="minorEastAsia"/>
          <w:sz w:val="20"/>
          <w:szCs w:val="20"/>
          <w:shd w:val="clear" w:color="auto" w:fill="FFFFFF"/>
        </w:rPr>
        <w:t xml:space="preserve"> with a</w:t>
      </w:r>
      <w:r w:rsidRPr="016F6322">
        <w:rPr>
          <w:rStyle w:val="apple-converted-space"/>
          <w:rFonts w:eastAsia="" w:eastAsiaTheme="minorEastAsia"/>
          <w:color w:val="545454"/>
          <w:sz w:val="20"/>
          <w:szCs w:val="20"/>
          <w:shd w:val="clear" w:color="auto" w:fill="FFFFFF"/>
        </w:rPr>
        <w:t> </w:t>
      </w:r>
      <w:r w:rsidRPr="016F6322">
        <w:rPr>
          <w:rFonts w:eastAsia="" w:eastAsiaTheme="minorEastAsia"/>
          <w:sz w:val="20"/>
          <w:szCs w:val="20"/>
        </w:rPr>
        <w:t>Ready</w:t>
      </w:r>
      <w:r w:rsidRPr="016F6322">
        <w:rPr>
          <w:rStyle w:val="apple-converted-space"/>
          <w:rFonts w:eastAsia="" w:eastAsiaTheme="minorEastAsia"/>
          <w:color w:val="545454"/>
          <w:sz w:val="20"/>
          <w:szCs w:val="20"/>
          <w:shd w:val="clear" w:color="auto" w:fill="FFFFFF"/>
        </w:rPr>
        <w:t> </w:t>
      </w:r>
      <w:r w:rsidRPr="00805DBD">
        <w:rPr>
          <w:sz w:val="20"/>
          <w:szCs w:val="20"/>
        </w:rPr>
        <w:t>st</w:t>
      </w:r>
      <w:r w:rsidRPr="00805DBD">
        <w:rPr>
          <w:sz w:val="20"/>
          <w:szCs w:val="20"/>
        </w:rPr>
        <w:t>a</w:t>
      </w:r>
      <w:r w:rsidRPr="00805DBD">
        <w:rPr>
          <w:sz w:val="20"/>
          <w:szCs w:val="20"/>
        </w:rPr>
        <w:t>tus</w:t>
      </w:r>
      <w:r w:rsidRPr="00805DBD">
        <w:rPr>
          <w:sz w:val="20"/>
          <w:szCs w:val="20"/>
        </w:rPr>
        <w:t> </w:t>
      </w:r>
      <w:r w:rsidRPr="016F6322">
        <w:rPr>
          <w:rFonts w:eastAsia="" w:eastAsiaTheme="minorEastAsia"/>
          <w:sz w:val="20"/>
          <w:szCs w:val="20"/>
          <w:shd w:val="clear" w:color="auto" w:fill="FFFFFF"/>
        </w:rPr>
        <w:t>are marked as schedulable, meaning that new pods are allowed for placement on the node. Manually marking a node as un-schedulable blocks any new pods from being scheduled on the node. Existing pods on the node are not affected.</w:t>
      </w:r>
    </w:p>
    <w:p w:rsidRPr="00805DBD" w:rsidR="00805DBD" w:rsidP="00805DBD" w:rsidRDefault="00805DBD" w14:paraId="6A77BBBE" w14:textId="77777777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805DBD">
        <w:rPr>
          <w:rFonts w:ascii="Arial" w:hAnsi="Arial" w:cs="Arial"/>
          <w:sz w:val="20"/>
          <w:szCs w:val="20"/>
          <w:shd w:val="clear" w:color="auto" w:fill="FFFFFF"/>
        </w:rPr>
        <w:t>To mark a node or nodes as unschedul</w:t>
      </w:r>
      <w:bookmarkStart w:name="_GoBack" w:id="3"/>
      <w:bookmarkEnd w:id="3"/>
      <w:r w:rsidRPr="00805DBD">
        <w:rPr>
          <w:rFonts w:ascii="Arial" w:hAnsi="Arial" w:cs="Arial"/>
          <w:sz w:val="20"/>
          <w:szCs w:val="20"/>
          <w:shd w:val="clear" w:color="auto" w:fill="FFFFFF"/>
        </w:rPr>
        <w:t>ed:</w:t>
      </w:r>
    </w:p>
    <w:p w:rsidRPr="00805DBD" w:rsidR="00805DBD" w:rsidP="4C2519ED" w:rsidRDefault="00805DBD" w14:paraId="234449B6" w14:textId="617C9007">
      <w:pPr>
        <w:pStyle w:val="NoSpacing"/>
        <w:ind w:firstLine="720"/>
        <w:contextualSpacing/>
        <w:rPr>
          <w:rFonts w:ascii="consolas" w:hAnsi="consolas" w:eastAsia="consolas" w:cs="consolas"/>
          <w:sz w:val="20"/>
          <w:szCs w:val="20"/>
        </w:rPr>
      </w:pPr>
      <w:proofErr w:type="spellStart"/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>oadm</w:t>
      </w:r>
      <w:proofErr w:type="spellEnd"/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manage-node &lt;node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name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1&gt; &lt;node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name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2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, if applicable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&gt; --schedulable=false</w:t>
      </w:r>
    </w:p>
    <w:p w:rsidRPr="00805DBD" w:rsidR="00805DBD" w:rsidP="00805DBD" w:rsidRDefault="00805DBD" w14:paraId="0DCC838B" w14:textId="77777777">
      <w:pPr>
        <w:pStyle w:val="NoSpacing"/>
        <w:numPr>
          <w:ilvl w:val="0"/>
          <w:numId w:val="11"/>
        </w:numPr>
        <w:contextualSpacing/>
        <w:rPr>
          <w:rFonts w:ascii="Arial" w:hAnsi="Arial" w:cs="Arial"/>
          <w:sz w:val="20"/>
          <w:szCs w:val="20"/>
        </w:rPr>
      </w:pPr>
      <w:r w:rsidRPr="00805DBD">
        <w:rPr>
          <w:rFonts w:ascii="Arial" w:hAnsi="Arial" w:cs="Arial"/>
          <w:sz w:val="20"/>
          <w:szCs w:val="20"/>
          <w:shd w:val="clear" w:color="auto" w:fill="FFFFFF"/>
        </w:rPr>
        <w:t>To mark a currently unscheduled node or nodes as scheduled:</w:t>
      </w:r>
    </w:p>
    <w:p w:rsidRPr="00805DBD" w:rsidR="00805DBD" w:rsidP="4C2519ED" w:rsidRDefault="00805DBD" w14:paraId="79DF165A" w14:textId="6928D2FA">
      <w:pPr>
        <w:pStyle w:val="NoSpacing"/>
        <w:ind w:firstLine="720"/>
        <w:contextualSpacing/>
        <w:rPr>
          <w:rFonts w:ascii="consolas" w:hAnsi="consolas" w:eastAsia="consolas" w:cs="consolas"/>
          <w:sz w:val="20"/>
          <w:szCs w:val="20"/>
        </w:rPr>
      </w:pPr>
      <w:proofErr w:type="spellStart"/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>oadm</w:t>
      </w:r>
      <w:proofErr w:type="spellEnd"/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manage-node &lt;node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name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1&gt; &lt;node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 name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2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, if applicable</w:t>
      </w:r>
      <w:r w:rsidRPr="4C2519ED">
        <w:rPr>
          <w:rFonts w:ascii="consolas" w:hAnsi="consolas" w:eastAsia="consolas" w:cs="consolas"/>
          <w:sz w:val="20"/>
          <w:szCs w:val="20"/>
          <w:highlight w:val="lightGray"/>
          <w:shd w:val="clear" w:color="auto" w:fill="FFFFFF"/>
        </w:rPr>
        <w:t xml:space="preserve">&gt; --schedulable</w:t>
      </w:r>
    </w:p>
    <w:p w:rsidRPr="00703CFF" w:rsidR="00117AEF" w:rsidP="00117AEF" w:rsidRDefault="00117AEF" w14:paraId="60070E16" w14:textId="77777777">
      <w:pPr>
        <w:spacing w:before="0" w:after="0"/>
        <w:ind w:left="360"/>
        <w:contextualSpacing/>
        <w:rPr>
          <w:rFonts w:cs="Arial"/>
        </w:rPr>
      </w:pPr>
    </w:p>
    <w:p w:rsidRPr="00703CFF" w:rsidR="00811D6B" w:rsidP="00703CFF" w:rsidRDefault="00811D6B" w14:paraId="32B5EC02" w14:textId="77777777">
      <w:pPr>
        <w:pStyle w:val="Heading2"/>
        <w:numPr>
          <w:ilvl w:val="1"/>
          <w:numId w:val="3"/>
        </w:numPr>
        <w:spacing w:before="0" w:after="0"/>
        <w:ind w:left="360" w:hanging="360"/>
        <w:contextualSpacing/>
        <w:rPr>
          <w:rFonts w:eastAsia="Arial" w:cs="Arial"/>
        </w:rPr>
      </w:pPr>
      <w:r w:rsidRPr="00703CFF">
        <w:rPr>
          <w:rFonts w:eastAsia="Arial" w:cs="Arial"/>
        </w:rPr>
        <w:t>VALIDATION</w:t>
      </w:r>
    </w:p>
    <w:p w:rsidRPr="00703CFF" w:rsidR="00811D6B" w:rsidP="737A3B8D" w:rsidRDefault="737A3B8D" w14:paraId="082BE5CB" w14:textId="77777777">
      <w:pPr>
        <w:spacing w:before="0" w:after="0"/>
        <w:contextualSpacing/>
        <w:rPr>
          <w:rFonts w:cs="Arial" w:eastAsiaTheme="minorEastAsia"/>
        </w:rPr>
      </w:pPr>
      <w:r w:rsidRPr="737A3B8D">
        <w:rPr>
          <w:rFonts w:cs="Arial" w:eastAsiaTheme="minorEastAsia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0E033F0D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Pr="00703CFF" w:rsidR="0024319D" w:rsidTr="66C1C7E0" w14:paraId="6CA8AA78" w14:textId="77777777">
        <w:trPr>
          <w:trHeight w:val="432"/>
        </w:trPr>
        <w:tc>
          <w:tcPr>
            <w:tcW w:w="62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2307841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737A3B8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7262CF20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53B0F2FD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tcMar/>
            <w:vAlign w:val="center"/>
          </w:tcPr>
          <w:p w:rsidRPr="00703CFF" w:rsidR="0024319D" w:rsidP="737A3B8D" w:rsidRDefault="737A3B8D" w14:paraId="4666B132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Approved by</w:t>
            </w:r>
          </w:p>
        </w:tc>
      </w:tr>
      <w:tr w:rsidRPr="00703CFF" w:rsidR="0024319D" w:rsidTr="66C1C7E0" w14:paraId="5ECCD74D" w14:textId="77777777">
        <w:trPr>
          <w:trHeight w:val="432"/>
        </w:trPr>
        <w:tc>
          <w:tcPr>
            <w:tcW w:w="62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57DA9E1" w:rsidRDefault="057DA9E1" w14:paraId="1DA0BF99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737A3B8D" w:rsidRDefault="737A3B8D" w14:paraId="3AE309C1" w14:textId="18A1BC20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66C1C7E0" w:rsidRDefault="0024319D" w14:paraId="32F9FB4B" w14:textId="452B573B">
            <w:pPr>
              <w:spacing w:before="0" w:after="0"/>
              <w:contextualSpacing/>
              <w:jc w:val="center"/>
              <w:rPr>
                <w:rFonts w:cs="Arial"/>
              </w:rPr>
            </w:pPr>
            <w:proofErr w:type="spellStart"/>
            <w:r w:rsidRPr="66C1C7E0" w:rsidR="66C1C7E0">
              <w:rPr>
                <w:rFonts w:cs="Arial"/>
              </w:rPr>
              <w:t>KyungIn</w:t>
            </w:r>
            <w:proofErr w:type="spellEnd"/>
            <w:r w:rsidRPr="66C1C7E0" w:rsidR="66C1C7E0">
              <w:rPr>
                <w:rFonts w:cs="Arial"/>
              </w:rPr>
              <w:t xml:space="preserve"> Kim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66C1C7E0" w:rsidRDefault="0024319D" w14:paraId="3B2A3F58" w14:textId="32B55DC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66C1C7E0" w:rsidR="66C1C7E0">
              <w:rPr>
                <w:rFonts w:cs="Arial"/>
              </w:rPr>
              <w:t>Yashi Kumar</w:t>
            </w:r>
          </w:p>
        </w:tc>
      </w:tr>
      <w:tr w:rsidRPr="00703CFF" w:rsidR="0024319D" w:rsidTr="66C1C7E0" w14:paraId="5495066C" w14:textId="77777777">
        <w:trPr>
          <w:trHeight w:val="432"/>
        </w:trPr>
        <w:tc>
          <w:tcPr>
            <w:tcW w:w="625" w:type="pct"/>
            <w:shd w:val="clear" w:color="auto" w:fill="EEEEEE"/>
            <w:tcMar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tcMar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tcMar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tcMar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737A3B8D" w:rsidRDefault="737A3B8D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737A3B8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57DA9E1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0F374AE5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5740E04C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6EE9AAC8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1549BF6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4941B3B4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897EAEF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737A3B8D" w:rsidRDefault="737A3B8D" w14:paraId="771CDE43" w14:textId="77777777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737A3B8D">
              <w:rPr>
                <w:rFonts w:cs="Arial"/>
              </w:rPr>
              <w:t>Remarks</w:t>
            </w:r>
          </w:p>
        </w:tc>
      </w:tr>
      <w:tr w:rsidRPr="00703CFF" w:rsidR="0024319D" w:rsidTr="057DA9E1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57DA9E1" w:rsidRDefault="057DA9E1" w14:paraId="55C053EA" w14:textId="7FBD4C85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57DA9E1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57DA9E1" w:rsidRDefault="057DA9E1" w14:paraId="1888A72F" w14:textId="25029CA4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057DA9E1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2C" w:rsidP="006C0D59" w:rsidRDefault="00DC192C" w14:paraId="0212303C" w14:textId="77777777">
      <w:pPr>
        <w:spacing w:before="0" w:after="0"/>
      </w:pPr>
      <w:r>
        <w:separator/>
      </w:r>
    </w:p>
  </w:endnote>
  <w:endnote w:type="continuationSeparator" w:id="0">
    <w:p w:rsidR="00DC192C" w:rsidP="006C0D59" w:rsidRDefault="00DC192C" w14:paraId="08D961E4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,Calibri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2C" w:rsidP="006C0D59" w:rsidRDefault="00DC192C" w14:paraId="5AD1E8E5" w14:textId="77777777">
      <w:pPr>
        <w:spacing w:before="0" w:after="0"/>
      </w:pPr>
      <w:r>
        <w:separator/>
      </w:r>
    </w:p>
  </w:footnote>
  <w:footnote w:type="continuationSeparator" w:id="0">
    <w:p w:rsidR="00DC192C" w:rsidP="006C0D59" w:rsidRDefault="00DC192C" w14:paraId="5AF76816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24F46639"/>
    <w:multiLevelType w:val="hybridMultilevel"/>
    <w:tmpl w:val="D102B4A2"/>
    <w:lvl w:ilvl="0" w:tplc="29DA0062">
      <w:start w:val="1"/>
      <w:numFmt w:val="decimal"/>
      <w:lvlText w:val="%1."/>
      <w:lvlJc w:val="left"/>
      <w:pPr>
        <w:ind w:left="720" w:hanging="360"/>
      </w:pPr>
    </w:lvl>
    <w:lvl w:ilvl="1" w:tplc="229AE4B0">
      <w:start w:val="1"/>
      <w:numFmt w:val="lowerLetter"/>
      <w:lvlText w:val="%2."/>
      <w:lvlJc w:val="left"/>
      <w:pPr>
        <w:ind w:left="1440" w:hanging="360"/>
      </w:pPr>
    </w:lvl>
    <w:lvl w:ilvl="2" w:tplc="DF0A1AAE">
      <w:start w:val="1"/>
      <w:numFmt w:val="lowerRoman"/>
      <w:lvlText w:val="%3."/>
      <w:lvlJc w:val="right"/>
      <w:pPr>
        <w:ind w:left="2160" w:hanging="180"/>
      </w:pPr>
    </w:lvl>
    <w:lvl w:ilvl="3" w:tplc="DCAC7364">
      <w:start w:val="1"/>
      <w:numFmt w:val="decimal"/>
      <w:lvlText w:val="%4."/>
      <w:lvlJc w:val="left"/>
      <w:pPr>
        <w:ind w:left="2880" w:hanging="360"/>
      </w:pPr>
    </w:lvl>
    <w:lvl w:ilvl="4" w:tplc="323A33CC">
      <w:start w:val="1"/>
      <w:numFmt w:val="lowerLetter"/>
      <w:lvlText w:val="%5."/>
      <w:lvlJc w:val="left"/>
      <w:pPr>
        <w:ind w:left="3600" w:hanging="360"/>
      </w:pPr>
    </w:lvl>
    <w:lvl w:ilvl="5" w:tplc="9042C350">
      <w:start w:val="1"/>
      <w:numFmt w:val="lowerRoman"/>
      <w:lvlText w:val="%6."/>
      <w:lvlJc w:val="right"/>
      <w:pPr>
        <w:ind w:left="4320" w:hanging="180"/>
      </w:pPr>
    </w:lvl>
    <w:lvl w:ilvl="6" w:tplc="8DFEB55C">
      <w:start w:val="1"/>
      <w:numFmt w:val="decimal"/>
      <w:lvlText w:val="%7."/>
      <w:lvlJc w:val="left"/>
      <w:pPr>
        <w:ind w:left="5040" w:hanging="360"/>
      </w:pPr>
    </w:lvl>
    <w:lvl w:ilvl="7" w:tplc="3006BA74">
      <w:start w:val="1"/>
      <w:numFmt w:val="lowerLetter"/>
      <w:lvlText w:val="%8."/>
      <w:lvlJc w:val="left"/>
      <w:pPr>
        <w:ind w:left="5760" w:hanging="360"/>
      </w:pPr>
    </w:lvl>
    <w:lvl w:ilvl="8" w:tplc="971815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5212F"/>
    <w:multiLevelType w:val="multilevel"/>
    <w:tmpl w:val="BAA4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3A7A1FE8"/>
    <w:multiLevelType w:val="hybridMultilevel"/>
    <w:tmpl w:val="A1B4186C"/>
    <w:lvl w:ilvl="0" w:tplc="2B46863C">
      <w:start w:val="1"/>
      <w:numFmt w:val="lowerLetter"/>
      <w:lvlText w:val="%1."/>
      <w:lvlJc w:val="left"/>
      <w:pPr>
        <w:ind w:left="720" w:hanging="360"/>
      </w:pPr>
    </w:lvl>
    <w:lvl w:ilvl="1" w:tplc="26E0A2D6">
      <w:start w:val="1"/>
      <w:numFmt w:val="lowerLetter"/>
      <w:lvlText w:val="%2."/>
      <w:lvlJc w:val="left"/>
      <w:pPr>
        <w:ind w:left="1440" w:hanging="360"/>
      </w:pPr>
    </w:lvl>
    <w:lvl w:ilvl="2" w:tplc="64F0D9A0">
      <w:start w:val="1"/>
      <w:numFmt w:val="lowerRoman"/>
      <w:lvlText w:val="%3."/>
      <w:lvlJc w:val="right"/>
      <w:pPr>
        <w:ind w:left="2160" w:hanging="180"/>
      </w:pPr>
    </w:lvl>
    <w:lvl w:ilvl="3" w:tplc="4A7E1E5C">
      <w:start w:val="1"/>
      <w:numFmt w:val="decimal"/>
      <w:lvlText w:val="%4."/>
      <w:lvlJc w:val="left"/>
      <w:pPr>
        <w:ind w:left="2880" w:hanging="360"/>
      </w:pPr>
    </w:lvl>
    <w:lvl w:ilvl="4" w:tplc="31ACF012">
      <w:start w:val="1"/>
      <w:numFmt w:val="lowerLetter"/>
      <w:lvlText w:val="%5."/>
      <w:lvlJc w:val="left"/>
      <w:pPr>
        <w:ind w:left="3600" w:hanging="360"/>
      </w:pPr>
    </w:lvl>
    <w:lvl w:ilvl="5" w:tplc="6CB27C48">
      <w:start w:val="1"/>
      <w:numFmt w:val="lowerRoman"/>
      <w:lvlText w:val="%6."/>
      <w:lvlJc w:val="right"/>
      <w:pPr>
        <w:ind w:left="4320" w:hanging="180"/>
      </w:pPr>
    </w:lvl>
    <w:lvl w:ilvl="6" w:tplc="5158F15A">
      <w:start w:val="1"/>
      <w:numFmt w:val="decimal"/>
      <w:lvlText w:val="%7."/>
      <w:lvlJc w:val="left"/>
      <w:pPr>
        <w:ind w:left="5040" w:hanging="360"/>
      </w:pPr>
    </w:lvl>
    <w:lvl w:ilvl="7" w:tplc="92A67048">
      <w:start w:val="1"/>
      <w:numFmt w:val="lowerLetter"/>
      <w:lvlText w:val="%8."/>
      <w:lvlJc w:val="left"/>
      <w:pPr>
        <w:ind w:left="5760" w:hanging="360"/>
      </w:pPr>
    </w:lvl>
    <w:lvl w:ilvl="8" w:tplc="D76E25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4A4A3291"/>
    <w:multiLevelType w:val="hybridMultilevel"/>
    <w:tmpl w:val="3DE009AA"/>
    <w:lvl w:ilvl="0" w:tplc="3594D87E">
      <w:start w:val="1"/>
      <w:numFmt w:val="decimal"/>
      <w:lvlText w:val="%1."/>
      <w:lvlJc w:val="left"/>
      <w:pPr>
        <w:ind w:left="720" w:hanging="360"/>
      </w:pPr>
    </w:lvl>
    <w:lvl w:ilvl="1" w:tplc="0744126A">
      <w:start w:val="1"/>
      <w:numFmt w:val="lowerLetter"/>
      <w:lvlText w:val="%2."/>
      <w:lvlJc w:val="left"/>
      <w:pPr>
        <w:ind w:left="1440" w:hanging="360"/>
      </w:pPr>
    </w:lvl>
    <w:lvl w:ilvl="2" w:tplc="B36A8D56">
      <w:start w:val="1"/>
      <w:numFmt w:val="lowerRoman"/>
      <w:lvlText w:val="%3."/>
      <w:lvlJc w:val="right"/>
      <w:pPr>
        <w:ind w:left="2160" w:hanging="180"/>
      </w:pPr>
    </w:lvl>
    <w:lvl w:ilvl="3" w:tplc="847AC92C">
      <w:start w:val="1"/>
      <w:numFmt w:val="decimal"/>
      <w:lvlText w:val="%4."/>
      <w:lvlJc w:val="left"/>
      <w:pPr>
        <w:ind w:left="2880" w:hanging="360"/>
      </w:pPr>
    </w:lvl>
    <w:lvl w:ilvl="4" w:tplc="12548F3E">
      <w:start w:val="1"/>
      <w:numFmt w:val="lowerLetter"/>
      <w:lvlText w:val="%5."/>
      <w:lvlJc w:val="left"/>
      <w:pPr>
        <w:ind w:left="3600" w:hanging="360"/>
      </w:pPr>
    </w:lvl>
    <w:lvl w:ilvl="5" w:tplc="C2C8210E">
      <w:start w:val="1"/>
      <w:numFmt w:val="lowerRoman"/>
      <w:lvlText w:val="%6."/>
      <w:lvlJc w:val="right"/>
      <w:pPr>
        <w:ind w:left="4320" w:hanging="180"/>
      </w:pPr>
    </w:lvl>
    <w:lvl w:ilvl="6" w:tplc="725253B0">
      <w:start w:val="1"/>
      <w:numFmt w:val="decimal"/>
      <w:lvlText w:val="%7."/>
      <w:lvlJc w:val="left"/>
      <w:pPr>
        <w:ind w:left="5040" w:hanging="360"/>
      </w:pPr>
    </w:lvl>
    <w:lvl w:ilvl="7" w:tplc="F8789DE0">
      <w:start w:val="1"/>
      <w:numFmt w:val="lowerLetter"/>
      <w:lvlText w:val="%8."/>
      <w:lvlJc w:val="left"/>
      <w:pPr>
        <w:ind w:left="5760" w:hanging="360"/>
      </w:pPr>
    </w:lvl>
    <w:lvl w:ilvl="8" w:tplc="1930998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C82104A"/>
    <w:multiLevelType w:val="hybridMultilevel"/>
    <w:tmpl w:val="13BECC40"/>
    <w:lvl w:ilvl="0" w:tplc="69AC7A3C">
      <w:start w:val="1"/>
      <w:numFmt w:val="decimal"/>
      <w:lvlText w:val="%1."/>
      <w:lvlJc w:val="left"/>
      <w:pPr>
        <w:ind w:left="720" w:hanging="360"/>
      </w:pPr>
    </w:lvl>
    <w:lvl w:ilvl="1" w:tplc="F0F4539E">
      <w:start w:val="1"/>
      <w:numFmt w:val="lowerLetter"/>
      <w:lvlText w:val="%2."/>
      <w:lvlJc w:val="left"/>
      <w:pPr>
        <w:ind w:left="1440" w:hanging="360"/>
      </w:pPr>
    </w:lvl>
    <w:lvl w:ilvl="2" w:tplc="674E7934">
      <w:start w:val="1"/>
      <w:numFmt w:val="lowerRoman"/>
      <w:lvlText w:val="%3."/>
      <w:lvlJc w:val="right"/>
      <w:pPr>
        <w:ind w:left="2160" w:hanging="180"/>
      </w:pPr>
    </w:lvl>
    <w:lvl w:ilvl="3" w:tplc="4BE85EE4">
      <w:start w:val="1"/>
      <w:numFmt w:val="decimal"/>
      <w:lvlText w:val="%4."/>
      <w:lvlJc w:val="left"/>
      <w:pPr>
        <w:ind w:left="2880" w:hanging="360"/>
      </w:pPr>
    </w:lvl>
    <w:lvl w:ilvl="4" w:tplc="E6B449DE">
      <w:start w:val="1"/>
      <w:numFmt w:val="lowerLetter"/>
      <w:lvlText w:val="%5."/>
      <w:lvlJc w:val="left"/>
      <w:pPr>
        <w:ind w:left="3600" w:hanging="360"/>
      </w:pPr>
    </w:lvl>
    <w:lvl w:ilvl="5" w:tplc="2474E428">
      <w:start w:val="1"/>
      <w:numFmt w:val="lowerRoman"/>
      <w:lvlText w:val="%6."/>
      <w:lvlJc w:val="right"/>
      <w:pPr>
        <w:ind w:left="4320" w:hanging="180"/>
      </w:pPr>
    </w:lvl>
    <w:lvl w:ilvl="6" w:tplc="5F3E4424">
      <w:start w:val="1"/>
      <w:numFmt w:val="decimal"/>
      <w:lvlText w:val="%7."/>
      <w:lvlJc w:val="left"/>
      <w:pPr>
        <w:ind w:left="5040" w:hanging="360"/>
      </w:pPr>
    </w:lvl>
    <w:lvl w:ilvl="7" w:tplc="9E049AD2">
      <w:start w:val="1"/>
      <w:numFmt w:val="lowerLetter"/>
      <w:lvlText w:val="%8."/>
      <w:lvlJc w:val="left"/>
      <w:pPr>
        <w:ind w:left="5760" w:hanging="360"/>
      </w:pPr>
    </w:lvl>
    <w:lvl w:ilvl="8" w:tplc="D56658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87855"/>
    <w:multiLevelType w:val="hybridMultilevel"/>
    <w:tmpl w:val="662AB61C"/>
    <w:lvl w:ilvl="0" w:tplc="054EF638">
      <w:start w:val="1"/>
      <w:numFmt w:val="decimal"/>
      <w:lvlText w:val="%1."/>
      <w:lvlJc w:val="left"/>
      <w:pPr>
        <w:ind w:left="720" w:hanging="360"/>
      </w:pPr>
    </w:lvl>
    <w:lvl w:ilvl="1" w:tplc="50068F92">
      <w:start w:val="1"/>
      <w:numFmt w:val="lowerLetter"/>
      <w:lvlText w:val="%2."/>
      <w:lvlJc w:val="left"/>
      <w:pPr>
        <w:ind w:left="1440" w:hanging="360"/>
      </w:pPr>
    </w:lvl>
    <w:lvl w:ilvl="2" w:tplc="785E5428">
      <w:start w:val="1"/>
      <w:numFmt w:val="lowerRoman"/>
      <w:lvlText w:val="%3."/>
      <w:lvlJc w:val="right"/>
      <w:pPr>
        <w:ind w:left="2160" w:hanging="180"/>
      </w:pPr>
    </w:lvl>
    <w:lvl w:ilvl="3" w:tplc="EAB0EAE0">
      <w:start w:val="1"/>
      <w:numFmt w:val="decimal"/>
      <w:lvlText w:val="%4."/>
      <w:lvlJc w:val="left"/>
      <w:pPr>
        <w:ind w:left="2880" w:hanging="360"/>
      </w:pPr>
    </w:lvl>
    <w:lvl w:ilvl="4" w:tplc="49C68D48">
      <w:start w:val="1"/>
      <w:numFmt w:val="lowerLetter"/>
      <w:lvlText w:val="%5."/>
      <w:lvlJc w:val="left"/>
      <w:pPr>
        <w:ind w:left="3600" w:hanging="360"/>
      </w:pPr>
    </w:lvl>
    <w:lvl w:ilvl="5" w:tplc="A912A3E6">
      <w:start w:val="1"/>
      <w:numFmt w:val="lowerRoman"/>
      <w:lvlText w:val="%6."/>
      <w:lvlJc w:val="right"/>
      <w:pPr>
        <w:ind w:left="4320" w:hanging="180"/>
      </w:pPr>
    </w:lvl>
    <w:lvl w:ilvl="6" w:tplc="4C68A660">
      <w:start w:val="1"/>
      <w:numFmt w:val="decimal"/>
      <w:lvlText w:val="%7."/>
      <w:lvlJc w:val="left"/>
      <w:pPr>
        <w:ind w:left="5040" w:hanging="360"/>
      </w:pPr>
    </w:lvl>
    <w:lvl w:ilvl="7" w:tplc="2946DC6A">
      <w:start w:val="1"/>
      <w:numFmt w:val="lowerLetter"/>
      <w:lvlText w:val="%8."/>
      <w:lvlJc w:val="left"/>
      <w:pPr>
        <w:ind w:left="5760" w:hanging="360"/>
      </w:pPr>
    </w:lvl>
    <w:lvl w:ilvl="8" w:tplc="4AC4A6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41351"/>
    <w:rsid w:val="00117AEF"/>
    <w:rsid w:val="00156D22"/>
    <w:rsid w:val="0019346E"/>
    <w:rsid w:val="00201EE4"/>
    <w:rsid w:val="00205445"/>
    <w:rsid w:val="00230F2C"/>
    <w:rsid w:val="0024319D"/>
    <w:rsid w:val="0028775D"/>
    <w:rsid w:val="00290FC9"/>
    <w:rsid w:val="00293C35"/>
    <w:rsid w:val="003F7C5E"/>
    <w:rsid w:val="0045648D"/>
    <w:rsid w:val="00465741"/>
    <w:rsid w:val="004900D0"/>
    <w:rsid w:val="004A5399"/>
    <w:rsid w:val="004D4C70"/>
    <w:rsid w:val="0050195B"/>
    <w:rsid w:val="00512542"/>
    <w:rsid w:val="00587DEC"/>
    <w:rsid w:val="0063319A"/>
    <w:rsid w:val="00685A8E"/>
    <w:rsid w:val="006B06FC"/>
    <w:rsid w:val="006C0D59"/>
    <w:rsid w:val="006C54C3"/>
    <w:rsid w:val="006F3CF7"/>
    <w:rsid w:val="00703CFF"/>
    <w:rsid w:val="007A0D63"/>
    <w:rsid w:val="00805DBD"/>
    <w:rsid w:val="00811152"/>
    <w:rsid w:val="00811D6B"/>
    <w:rsid w:val="008164A9"/>
    <w:rsid w:val="008368A0"/>
    <w:rsid w:val="00846793"/>
    <w:rsid w:val="00926573"/>
    <w:rsid w:val="009342A8"/>
    <w:rsid w:val="00990956"/>
    <w:rsid w:val="00A10532"/>
    <w:rsid w:val="00A2163F"/>
    <w:rsid w:val="00A7195E"/>
    <w:rsid w:val="00B811A3"/>
    <w:rsid w:val="00BC3EE5"/>
    <w:rsid w:val="00BE09BF"/>
    <w:rsid w:val="00BF57B1"/>
    <w:rsid w:val="00C41AE8"/>
    <w:rsid w:val="00C75085"/>
    <w:rsid w:val="00C95C84"/>
    <w:rsid w:val="00D3071F"/>
    <w:rsid w:val="00D81102"/>
    <w:rsid w:val="00DB3DC6"/>
    <w:rsid w:val="00DC192C"/>
    <w:rsid w:val="00DC266C"/>
    <w:rsid w:val="00DD799C"/>
    <w:rsid w:val="00DE0E5D"/>
    <w:rsid w:val="00E07FD5"/>
    <w:rsid w:val="00F01257"/>
    <w:rsid w:val="00F264C8"/>
    <w:rsid w:val="00F93A4A"/>
    <w:rsid w:val="00FA1AC7"/>
    <w:rsid w:val="00FC3659"/>
    <w:rsid w:val="016F6322"/>
    <w:rsid w:val="057DA9E1"/>
    <w:rsid w:val="1655C22C"/>
    <w:rsid w:val="19506FAB"/>
    <w:rsid w:val="283752E3"/>
    <w:rsid w:val="352A1948"/>
    <w:rsid w:val="3747EB23"/>
    <w:rsid w:val="3B04EC34"/>
    <w:rsid w:val="40E3D1B1"/>
    <w:rsid w:val="436538D3"/>
    <w:rsid w:val="4C2519ED"/>
    <w:rsid w:val="4E6193C5"/>
    <w:rsid w:val="51E92917"/>
    <w:rsid w:val="66C1C7E0"/>
    <w:rsid w:val="737A3B8D"/>
    <w:rsid w:val="7801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3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3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3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3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TOC style,lp1,Bullet List,FooterText,List Paragraph1,Use Case List Paragraph,lp11,Bullet OSM,Proposal Bullet List,Sub bullet,Table,Bulleted Text,1st Bullet Point,Content,Barclays Question,List Paragraph;List 1.0,List 1.0,Bullet"/>
    <w:basedOn w:val="Normal"/>
    <w:link w:val="ListParagraphChar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A2163F"/>
    <w:pPr>
      <w:spacing w:before="100" w:beforeAutospacing="1" w:after="100" w:afterAutospacing="1"/>
    </w:pPr>
    <w:rPr>
      <w:rFonts w:ascii="Times New Roman" w:hAnsi="Times New Roman" w:eastAsiaTheme="minorEastAsia"/>
      <w:sz w:val="24"/>
      <w:lang w:val="en-GB" w:eastAsia="en-GB"/>
    </w:rPr>
  </w:style>
  <w:style w:type="character" w:styleId="ListParagraphChar" w:customStyle="1">
    <w:name w:val="List Paragraph Char"/>
    <w:aliases w:val="TOC style Char,lp1 Char,Bullet List Char,FooterText Char,List Paragraph1 Char,Use Case List Paragraph Char,lp11 Char,Bullet OSM Char,Proposal Bullet List Char,Sub bullet Char,Table Char,Bulleted Text Char,1st Bullet Point Char"/>
    <w:basedOn w:val="DefaultParagraphFont"/>
    <w:link w:val="ListParagraph"/>
    <w:uiPriority w:val="34"/>
    <w:rsid w:val="00117AEF"/>
    <w:rPr>
      <w:rFonts w:ascii="Arial" w:hAnsi="Arial" w:eastAsia="Times New Roman" w:cs="Times New Roman"/>
      <w:sz w:val="20"/>
      <w:szCs w:val="24"/>
    </w:rPr>
  </w:style>
  <w:style w:type="paragraph" w:styleId="NoSpacing">
    <w:name w:val="No Spacing"/>
    <w:link w:val="NoSpacingChar"/>
    <w:uiPriority w:val="1"/>
    <w:qFormat/>
    <w:rsid w:val="00805DBD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805DBD"/>
    <w:rPr>
      <w:rFonts w:eastAsiaTheme="minorEastAsia"/>
    </w:rPr>
  </w:style>
  <w:style w:type="character" w:styleId="TableText10GlossaryChar" w:customStyle="1">
    <w:name w:val="Table Text 10 Glossary Char"/>
    <w:link w:val="TableText10Glossary"/>
    <w:locked/>
    <w:rsid w:val="00805DBD"/>
    <w:rPr>
      <w:rFonts w:ascii="Arial" w:hAnsi="Arial" w:cs="Arial"/>
    </w:rPr>
  </w:style>
  <w:style w:type="paragraph" w:styleId="TableText10Glossary" w:customStyle="1">
    <w:name w:val="Table Text 10 Glossary"/>
    <w:basedOn w:val="Normal"/>
    <w:next w:val="Normal"/>
    <w:link w:val="TableText10GlossaryChar"/>
    <w:qFormat/>
    <w:rsid w:val="00805DBD"/>
    <w:pPr>
      <w:spacing w:before="20"/>
    </w:pPr>
    <w:rPr>
      <w:rFonts w:cs="Arial" w:eastAsiaTheme="minorHAnsi"/>
      <w:sz w:val="22"/>
      <w:szCs w:val="22"/>
    </w:rPr>
  </w:style>
  <w:style w:type="character" w:styleId="apple-converted-space" w:customStyle="1">
    <w:name w:val="apple-converted-space"/>
    <w:rsid w:val="00805DBD"/>
  </w:style>
  <w:style w:type="character" w:styleId="FollowedHyperlink">
    <w:name w:val="FollowedHyperlink"/>
    <w:basedOn w:val="DefaultParagraphFont"/>
    <w:uiPriority w:val="99"/>
    <w:semiHidden/>
    <w:unhideWhenUsed/>
    <w:rsid w:val="00805D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8d51a93f50ba4721" /><Relationship Type="http://schemas.openxmlformats.org/officeDocument/2006/relationships/hyperlink" Target="https://docs.openshift.com/enterprise/3.2/admin_guide/manage_nodes.html" TargetMode="External" Id="Rc947ba53a6ca40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05231-515d-4a38-b4fd-0955e218142f}"/>
      </w:docPartPr>
      <w:docPartBody>
        <w:p w14:paraId="66C1C7E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documentManagement/types"/>
    <ds:schemaRef ds:uri="9910025d-e348-4c50-82ae-211d8f557762"/>
    <ds:schemaRef ds:uri="http://schemas.microsoft.com/office/infopath/2007/PartnerControls"/>
    <ds:schemaRef ds:uri="http://purl.org/dc/elements/1.1/"/>
    <ds:schemaRef ds:uri="http://schemas.microsoft.com/office/2006/metadata/properties"/>
    <ds:schemaRef ds:uri="bd2bfab9-b88f-43fd-884a-4ac06451d99e"/>
    <ds:schemaRef ds:uri="http://purl.org/dc/terms/"/>
    <ds:schemaRef ds:uri="http://schemas.microsoft.com/sharepoint/v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70EA697-18F8-43CA-B734-5A66890A76FB}"/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Windows Service Down</dc:title>
  <dc:subject/>
  <dc:creator>Schill, Lawrence K.</dc:creator>
  <keywords/>
  <dc:description/>
  <lastModifiedBy>Kim, KyungIn</lastModifiedBy>
  <revision>5</revision>
  <dcterms:created xsi:type="dcterms:W3CDTF">2018-09-20T18:03:00.0000000Z</dcterms:created>
  <dcterms:modified xsi:type="dcterms:W3CDTF">2019-01-21T16:41:18.7866506Z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</Properties>
</file>