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2A4" w:rsidRDefault="003342A4" w:rsidP="003342A4">
      <w:pPr>
        <w:pStyle w:val="Heading2"/>
      </w:pPr>
      <w:r>
        <w:t>Slide 3</w:t>
      </w:r>
    </w:p>
    <w:p w:rsidR="003342A4" w:rsidRDefault="003342A4" w:rsidP="003342A4">
      <w:pPr>
        <w:pStyle w:val="ListParagraph"/>
        <w:numPr>
          <w:ilvl w:val="0"/>
          <w:numId w:val="1"/>
        </w:numPr>
      </w:pPr>
      <w:r>
        <w:t>The release of nutrient are well documented to cause:</w:t>
      </w:r>
    </w:p>
    <w:p w:rsidR="003342A4" w:rsidRDefault="003342A4" w:rsidP="003342A4">
      <w:pPr>
        <w:pStyle w:val="ListParagraph"/>
        <w:numPr>
          <w:ilvl w:val="0"/>
          <w:numId w:val="1"/>
        </w:numPr>
      </w:pPr>
      <w:r>
        <w:t>Anoxia: low levels of dissolved oxygen</w:t>
      </w:r>
    </w:p>
    <w:p w:rsidR="003342A4" w:rsidRDefault="003342A4" w:rsidP="00A23F84">
      <w:pPr>
        <w:pStyle w:val="ListParagraph"/>
        <w:numPr>
          <w:ilvl w:val="0"/>
          <w:numId w:val="1"/>
        </w:numPr>
      </w:pPr>
      <w:r>
        <w:t xml:space="preserve">Harm to aquatic life: </w:t>
      </w:r>
      <w:r w:rsidR="00A23F84">
        <w:t xml:space="preserve">ammonia toxicity can effect fish mortality, reproduction and health </w:t>
      </w:r>
    </w:p>
    <w:p w:rsidR="001833D2" w:rsidRDefault="003342A4" w:rsidP="003342A4">
      <w:pPr>
        <w:pStyle w:val="ListParagraph"/>
        <w:numPr>
          <w:ilvl w:val="0"/>
          <w:numId w:val="1"/>
        </w:numPr>
      </w:pPr>
      <w:r>
        <w:t>Eutrophication: Excessive growth of algae reducing dissolved oxygen</w:t>
      </w:r>
    </w:p>
    <w:p w:rsidR="003342A4" w:rsidRDefault="003342A4" w:rsidP="003342A4">
      <w:pPr>
        <w:pStyle w:val="ListParagraph"/>
        <w:numPr>
          <w:ilvl w:val="0"/>
          <w:numId w:val="1"/>
        </w:numPr>
      </w:pPr>
      <w:r>
        <w:t>Regulations in Canada have been slow</w:t>
      </w:r>
    </w:p>
    <w:p w:rsidR="003342A4" w:rsidRDefault="003342A4" w:rsidP="003342A4">
      <w:pPr>
        <w:pStyle w:val="ListParagraph"/>
        <w:numPr>
          <w:ilvl w:val="0"/>
          <w:numId w:val="1"/>
        </w:numPr>
      </w:pPr>
      <w:r>
        <w:t>2012 mandatory secondary treatment</w:t>
      </w:r>
    </w:p>
    <w:p w:rsidR="003342A4" w:rsidRDefault="003342A4" w:rsidP="003342A4">
      <w:pPr>
        <w:pStyle w:val="ListParagraph"/>
        <w:numPr>
          <w:ilvl w:val="0"/>
          <w:numId w:val="1"/>
        </w:numPr>
      </w:pPr>
      <w:r>
        <w:t>Only 17% of Canadian wastewater treatment include tertiary treatment</w:t>
      </w:r>
    </w:p>
    <w:p w:rsidR="003342A4" w:rsidRDefault="003342A4" w:rsidP="003342A4">
      <w:pPr>
        <w:pStyle w:val="ListParagraph"/>
        <w:numPr>
          <w:ilvl w:val="0"/>
          <w:numId w:val="1"/>
        </w:numPr>
      </w:pPr>
      <w:r>
        <w:t>1 in 4 facilities need to be upgraded</w:t>
      </w:r>
    </w:p>
    <w:p w:rsidR="003342A4" w:rsidRDefault="003342A4" w:rsidP="003342A4"/>
    <w:p w:rsidR="003342A4" w:rsidRDefault="003342A4" w:rsidP="003342A4">
      <w:pPr>
        <w:pStyle w:val="Heading2"/>
      </w:pPr>
      <w:r>
        <w:t>Slide 4</w:t>
      </w:r>
    </w:p>
    <w:p w:rsidR="003342A4" w:rsidRDefault="003342A4" w:rsidP="003342A4">
      <w:pPr>
        <w:pStyle w:val="ListParagraph"/>
        <w:numPr>
          <w:ilvl w:val="0"/>
          <w:numId w:val="2"/>
        </w:numPr>
      </w:pPr>
      <w:r>
        <w:t>Conventional wastewater treatment relies on large concrete tanks</w:t>
      </w:r>
    </w:p>
    <w:p w:rsidR="003342A4" w:rsidRDefault="003342A4" w:rsidP="003342A4">
      <w:pPr>
        <w:pStyle w:val="ListParagraph"/>
        <w:numPr>
          <w:ilvl w:val="0"/>
          <w:numId w:val="2"/>
        </w:numPr>
      </w:pPr>
      <w:r>
        <w:t>The concrete is expensive as well as excavation costs</w:t>
      </w:r>
    </w:p>
    <w:p w:rsidR="003342A4" w:rsidRDefault="003342A4" w:rsidP="003342A4">
      <w:pPr>
        <w:pStyle w:val="ListParagraph"/>
        <w:numPr>
          <w:ilvl w:val="0"/>
          <w:numId w:val="2"/>
        </w:numPr>
      </w:pPr>
      <w:r>
        <w:t>Their rectangular cross-section, as illustrated in the comprised fluid dynamic model, provide poor mixing conditions</w:t>
      </w:r>
    </w:p>
    <w:p w:rsidR="003342A4" w:rsidRDefault="003342A4" w:rsidP="003342A4">
      <w:pPr>
        <w:pStyle w:val="ListParagraph"/>
        <w:numPr>
          <w:ilvl w:val="0"/>
          <w:numId w:val="2"/>
        </w:numPr>
      </w:pPr>
      <w:r>
        <w:t>The kinetic energy fields show regions of stagnation in dark regions (1,000 time lower energy)</w:t>
      </w:r>
    </w:p>
    <w:p w:rsidR="003342A4" w:rsidRDefault="003342A4" w:rsidP="003342A4">
      <w:pPr>
        <w:pStyle w:val="ListParagraph"/>
        <w:numPr>
          <w:ilvl w:val="0"/>
          <w:numId w:val="2"/>
        </w:numPr>
      </w:pPr>
      <w:r>
        <w:t>Large energy requirements mainly due to aeration</w:t>
      </w:r>
    </w:p>
    <w:p w:rsidR="003342A4" w:rsidRDefault="003342A4" w:rsidP="003342A4">
      <w:pPr>
        <w:pStyle w:val="ListParagraph"/>
        <w:numPr>
          <w:ilvl w:val="0"/>
          <w:numId w:val="2"/>
        </w:numPr>
      </w:pPr>
      <w:r>
        <w:t>They are difficult to upgrade due to their size and their expense to build</w:t>
      </w:r>
    </w:p>
    <w:p w:rsidR="003342A4" w:rsidRDefault="003342A4" w:rsidP="003342A4"/>
    <w:p w:rsidR="003342A4" w:rsidRDefault="00A23F84" w:rsidP="003342A4">
      <w:pPr>
        <w:pStyle w:val="Heading2"/>
      </w:pPr>
      <w:r>
        <w:t>Slide 5</w:t>
      </w:r>
    </w:p>
    <w:p w:rsidR="003342A4" w:rsidRDefault="00D9306F" w:rsidP="003342A4">
      <w:pPr>
        <w:pStyle w:val="ListParagraph"/>
        <w:numPr>
          <w:ilvl w:val="0"/>
          <w:numId w:val="2"/>
        </w:numPr>
      </w:pPr>
      <w:r>
        <w:t>The STAR vertical bioreactor has three distinct stages</w:t>
      </w:r>
    </w:p>
    <w:p w:rsidR="00D9306F" w:rsidRDefault="00D9306F" w:rsidP="003342A4">
      <w:pPr>
        <w:pStyle w:val="ListParagraph"/>
        <w:numPr>
          <w:ilvl w:val="0"/>
          <w:numId w:val="2"/>
        </w:numPr>
      </w:pPr>
      <w:r>
        <w:t>The stages include two anoxic stages followed by an aerobic stage</w:t>
      </w:r>
    </w:p>
    <w:p w:rsidR="00D9306F" w:rsidRDefault="00D9306F" w:rsidP="003342A4">
      <w:pPr>
        <w:pStyle w:val="ListParagraph"/>
        <w:numPr>
          <w:ilvl w:val="0"/>
          <w:numId w:val="2"/>
        </w:numPr>
      </w:pPr>
      <w:r>
        <w:t>Anoxic : no dissolved oxygen present but other oxygen compounds present</w:t>
      </w:r>
    </w:p>
    <w:p w:rsidR="00D9306F" w:rsidRDefault="00D9306F" w:rsidP="003342A4">
      <w:pPr>
        <w:pStyle w:val="ListParagraph"/>
        <w:numPr>
          <w:ilvl w:val="0"/>
          <w:numId w:val="2"/>
        </w:numPr>
      </w:pPr>
      <w:r>
        <w:t>It exhibits a vertical orientation with a circular cross section to reduce the foot print of the reactor and enhance mixing</w:t>
      </w:r>
    </w:p>
    <w:p w:rsidR="00D9306F" w:rsidRDefault="00D9306F" w:rsidP="003342A4">
      <w:pPr>
        <w:pStyle w:val="ListParagraph"/>
        <w:numPr>
          <w:ilvl w:val="0"/>
          <w:numId w:val="2"/>
        </w:numPr>
      </w:pPr>
      <w:r>
        <w:t>Fluid travels by gravity from one stage to the next without the assistance of additional pumping</w:t>
      </w:r>
    </w:p>
    <w:p w:rsidR="00D9306F" w:rsidRDefault="00D9306F" w:rsidP="003342A4">
      <w:pPr>
        <w:pStyle w:val="ListParagraph"/>
        <w:numPr>
          <w:ilvl w:val="0"/>
          <w:numId w:val="2"/>
        </w:numPr>
      </w:pPr>
      <w:r>
        <w:t>The design is modular which enables an easy upgrade path with additional reactors</w:t>
      </w:r>
    </w:p>
    <w:p w:rsidR="00D9306F" w:rsidRDefault="00D9306F" w:rsidP="003342A4">
      <w:pPr>
        <w:pStyle w:val="ListParagraph"/>
        <w:numPr>
          <w:ilvl w:val="0"/>
          <w:numId w:val="2"/>
        </w:numPr>
      </w:pPr>
      <w:r>
        <w:t>They are constructed with PVC which is a cheap and strong material</w:t>
      </w:r>
    </w:p>
    <w:p w:rsidR="00D9306F" w:rsidRDefault="00D9306F" w:rsidP="003342A4">
      <w:pPr>
        <w:pStyle w:val="ListParagraph"/>
        <w:numPr>
          <w:ilvl w:val="0"/>
          <w:numId w:val="2"/>
        </w:numPr>
      </w:pPr>
      <w:r>
        <w:t xml:space="preserve">The technology was developed by </w:t>
      </w:r>
      <w:proofErr w:type="spellStart"/>
      <w:r>
        <w:t>Dr</w:t>
      </w:r>
      <w:proofErr w:type="spellEnd"/>
      <w:r>
        <w:t xml:space="preserve"> Reza and </w:t>
      </w:r>
      <w:proofErr w:type="spellStart"/>
      <w:r>
        <w:t>Dr</w:t>
      </w:r>
      <w:proofErr w:type="spellEnd"/>
      <w:r>
        <w:t xml:space="preserve"> Alvarez Cuenca</w:t>
      </w:r>
    </w:p>
    <w:p w:rsidR="00D9306F" w:rsidRDefault="00D9306F" w:rsidP="00D9306F"/>
    <w:p w:rsidR="00D9306F" w:rsidRDefault="00A23F84" w:rsidP="00D9306F">
      <w:pPr>
        <w:pStyle w:val="Heading2"/>
      </w:pPr>
      <w:r>
        <w:t>Slide 6</w:t>
      </w:r>
    </w:p>
    <w:p w:rsidR="00CE6259" w:rsidRDefault="007B1430" w:rsidP="00D9306F">
      <w:pPr>
        <w:pStyle w:val="ListParagraph"/>
        <w:numPr>
          <w:ilvl w:val="0"/>
          <w:numId w:val="2"/>
        </w:numPr>
      </w:pPr>
      <w:r>
        <w:t>The experiment include two recycle streams, the sludge and internal recycle</w:t>
      </w:r>
    </w:p>
    <w:p w:rsidR="007B1430" w:rsidRDefault="007B1430" w:rsidP="00D9306F">
      <w:pPr>
        <w:pStyle w:val="ListParagraph"/>
        <w:numPr>
          <w:ilvl w:val="0"/>
          <w:numId w:val="2"/>
        </w:numPr>
      </w:pPr>
      <w:r>
        <w:t>Experiment was run with tap water rather than wastewater</w:t>
      </w:r>
    </w:p>
    <w:p w:rsidR="007B1430" w:rsidRDefault="007B1430" w:rsidP="00D9306F">
      <w:pPr>
        <w:pStyle w:val="ListParagraph"/>
        <w:numPr>
          <w:ilvl w:val="0"/>
          <w:numId w:val="2"/>
        </w:numPr>
      </w:pPr>
      <w:r>
        <w:t xml:space="preserve">NaCl was selected as a tracer, </w:t>
      </w:r>
      <w:proofErr w:type="spellStart"/>
      <w:r>
        <w:t>liCl</w:t>
      </w:r>
      <w:proofErr w:type="spellEnd"/>
      <w:r>
        <w:t xml:space="preserve"> can be used for waste water </w:t>
      </w:r>
    </w:p>
    <w:p w:rsidR="00CE6259" w:rsidRDefault="007B1430" w:rsidP="00D9306F">
      <w:pPr>
        <w:pStyle w:val="ListParagraph"/>
        <w:numPr>
          <w:ilvl w:val="0"/>
          <w:numId w:val="2"/>
        </w:numPr>
      </w:pPr>
      <w:r>
        <w:t>Tracer was injected in the feed stream</w:t>
      </w:r>
    </w:p>
    <w:p w:rsidR="007B1430" w:rsidRDefault="007B1430" w:rsidP="007B1430">
      <w:pPr>
        <w:pStyle w:val="ListParagraph"/>
      </w:pPr>
    </w:p>
    <w:p w:rsidR="007B1430" w:rsidRDefault="007B1430" w:rsidP="007B1430">
      <w:pPr>
        <w:pStyle w:val="Heading2"/>
      </w:pPr>
      <w:r>
        <w:t>Slide 7</w:t>
      </w:r>
    </w:p>
    <w:p w:rsidR="007B1430" w:rsidRDefault="007B1430" w:rsidP="007B1430">
      <w:pPr>
        <w:pStyle w:val="ListParagraph"/>
        <w:numPr>
          <w:ilvl w:val="0"/>
          <w:numId w:val="2"/>
        </w:numPr>
      </w:pPr>
      <w:r>
        <w:t>Instrumentation included 4 new conductivity sensors</w:t>
      </w:r>
    </w:p>
    <w:p w:rsidR="007B1430" w:rsidRDefault="007B1430" w:rsidP="007B1430">
      <w:pPr>
        <w:pStyle w:val="ListParagraph"/>
        <w:numPr>
          <w:ilvl w:val="0"/>
          <w:numId w:val="2"/>
        </w:numPr>
      </w:pPr>
      <w:r>
        <w:lastRenderedPageBreak/>
        <w:t>They were placed at the exit of each stage of the reactor</w:t>
      </w:r>
    </w:p>
    <w:p w:rsidR="007B1430" w:rsidRDefault="007B1430" w:rsidP="007B1430">
      <w:pPr>
        <w:pStyle w:val="ListParagraph"/>
        <w:numPr>
          <w:ilvl w:val="0"/>
          <w:numId w:val="2"/>
        </w:numPr>
      </w:pPr>
      <w:r>
        <w:t>50 mL of saturated NaCl solution was used</w:t>
      </w:r>
    </w:p>
    <w:p w:rsidR="007B1430" w:rsidRDefault="007B1430" w:rsidP="007B1430">
      <w:pPr>
        <w:pStyle w:val="ListParagraph"/>
        <w:numPr>
          <w:ilvl w:val="0"/>
          <w:numId w:val="2"/>
        </w:numPr>
      </w:pPr>
      <w:r>
        <w:t xml:space="preserve">The sensors were </w:t>
      </w:r>
      <w:proofErr w:type="spellStart"/>
      <w:r>
        <w:t>conncted</w:t>
      </w:r>
      <w:proofErr w:type="spellEnd"/>
      <w:r>
        <w:t xml:space="preserve"> to the current DAS which was connected to a Pc with </w:t>
      </w:r>
      <w:proofErr w:type="spellStart"/>
      <w:r>
        <w:t>Labview</w:t>
      </w:r>
      <w:proofErr w:type="spellEnd"/>
    </w:p>
    <w:p w:rsidR="007B1430" w:rsidRDefault="007B1430" w:rsidP="007B1430">
      <w:pPr>
        <w:pStyle w:val="Heading2"/>
      </w:pPr>
      <w:r>
        <w:t xml:space="preserve">Slide </w:t>
      </w:r>
      <w:r>
        <w:t>8</w:t>
      </w:r>
    </w:p>
    <w:p w:rsidR="007B1430" w:rsidRDefault="007B1430" w:rsidP="007B1430">
      <w:pPr>
        <w:pStyle w:val="ListParagraph"/>
        <w:numPr>
          <w:ilvl w:val="0"/>
          <w:numId w:val="2"/>
        </w:numPr>
      </w:pPr>
      <w:r>
        <w:t xml:space="preserve">RTD studies the </w:t>
      </w:r>
      <w:proofErr w:type="spellStart"/>
      <w:r>
        <w:t>mixining</w:t>
      </w:r>
      <w:proofErr w:type="spellEnd"/>
      <w:r>
        <w:t xml:space="preserve"> behaviour of a fluid flow</w:t>
      </w:r>
    </w:p>
    <w:p w:rsidR="007B1430" w:rsidRDefault="007B1430" w:rsidP="007B1430">
      <w:pPr>
        <w:pStyle w:val="ListParagraph"/>
        <w:numPr>
          <w:ilvl w:val="0"/>
          <w:numId w:val="2"/>
        </w:numPr>
      </w:pPr>
      <w:r>
        <w:t xml:space="preserve">Was first introduced by </w:t>
      </w:r>
      <w:proofErr w:type="spellStart"/>
      <w:r>
        <w:t>Danwerts</w:t>
      </w:r>
      <w:proofErr w:type="spellEnd"/>
      <w:r>
        <w:t xml:space="preserve"> in 1952</w:t>
      </w:r>
    </w:p>
    <w:p w:rsidR="007B1430" w:rsidRDefault="007B1430" w:rsidP="007B1430">
      <w:pPr>
        <w:pStyle w:val="ListParagraph"/>
        <w:numPr>
          <w:ilvl w:val="0"/>
          <w:numId w:val="2"/>
        </w:numPr>
      </w:pPr>
      <w:r>
        <w:t>Conductivity of the tracer was found to be linear with concentration</w:t>
      </w:r>
    </w:p>
    <w:p w:rsidR="007B1430" w:rsidRDefault="007B1430" w:rsidP="007B1430">
      <w:pPr>
        <w:pStyle w:val="ListParagraph"/>
        <w:numPr>
          <w:ilvl w:val="0"/>
          <w:numId w:val="2"/>
        </w:numPr>
      </w:pPr>
      <w:r>
        <w:t>Since the RTD functions are normalized, can use an arbitrary measure</w:t>
      </w:r>
    </w:p>
    <w:p w:rsidR="007B1430" w:rsidRDefault="007B1430" w:rsidP="007B1430">
      <w:pPr>
        <w:pStyle w:val="ListParagraph"/>
        <w:numPr>
          <w:ilvl w:val="0"/>
          <w:numId w:val="2"/>
        </w:numPr>
      </w:pPr>
      <w:r>
        <w:t>A pulse signal was selected as it is easier to generate and requires less tracer</w:t>
      </w:r>
    </w:p>
    <w:p w:rsidR="007B1430" w:rsidRDefault="007B1430" w:rsidP="007B1430"/>
    <w:p w:rsidR="007B1430" w:rsidRDefault="007B1430" w:rsidP="007B1430">
      <w:pPr>
        <w:pStyle w:val="Heading2"/>
      </w:pPr>
      <w:r>
        <w:t>Slide 9</w:t>
      </w:r>
    </w:p>
    <w:p w:rsidR="007B1430" w:rsidRDefault="007B1430" w:rsidP="007B1430">
      <w:pPr>
        <w:pStyle w:val="ListParagraph"/>
        <w:numPr>
          <w:ilvl w:val="0"/>
          <w:numId w:val="2"/>
        </w:numPr>
      </w:pPr>
      <w:r>
        <w:t>First RTD function is the probability density function</w:t>
      </w:r>
    </w:p>
    <w:p w:rsidR="007B1430" w:rsidRDefault="007B1430" w:rsidP="007B1430">
      <w:pPr>
        <w:pStyle w:val="ListParagraph"/>
        <w:numPr>
          <w:ilvl w:val="0"/>
          <w:numId w:val="2"/>
        </w:numPr>
      </w:pPr>
      <w:proofErr w:type="spellStart"/>
      <w:r>
        <w:t>Represensts</w:t>
      </w:r>
      <w:proofErr w:type="spellEnd"/>
      <w:r>
        <w:t xml:space="preserve"> the probability of a tracer element leaving the reactor a at time t</w:t>
      </w:r>
    </w:p>
    <w:p w:rsidR="00062FC6" w:rsidRDefault="00062FC6" w:rsidP="007B1430">
      <w:pPr>
        <w:pStyle w:val="ListParagraph"/>
        <w:numPr>
          <w:ilvl w:val="0"/>
          <w:numId w:val="2"/>
        </w:numPr>
      </w:pPr>
      <w:r>
        <w:t>Derived from normalizing the concentration curve by its integral</w:t>
      </w:r>
    </w:p>
    <w:p w:rsidR="00062FC6" w:rsidRDefault="00062FC6" w:rsidP="007B1430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intergreal</w:t>
      </w:r>
      <w:proofErr w:type="spellEnd"/>
      <w:r>
        <w:t xml:space="preserve"> was found with numerical integration</w:t>
      </w:r>
    </w:p>
    <w:p w:rsidR="00062FC6" w:rsidRDefault="00062FC6" w:rsidP="007B1430">
      <w:pPr>
        <w:pStyle w:val="ListParagraph"/>
        <w:numPr>
          <w:ilvl w:val="0"/>
          <w:numId w:val="2"/>
        </w:numPr>
      </w:pPr>
      <w:r>
        <w:t xml:space="preserve">E </w:t>
      </w:r>
      <w:proofErr w:type="spellStart"/>
      <w:r>
        <w:t>cruve</w:t>
      </w:r>
      <w:proofErr w:type="spellEnd"/>
      <w:r>
        <w:t xml:space="preserve"> represent a system response to a pulse signal</w:t>
      </w:r>
    </w:p>
    <w:p w:rsidR="00062FC6" w:rsidRDefault="00062FC6" w:rsidP="00062FC6"/>
    <w:p w:rsidR="00062FC6" w:rsidRDefault="00062FC6" w:rsidP="00062FC6">
      <w:pPr>
        <w:pStyle w:val="Heading2"/>
      </w:pPr>
      <w:r>
        <w:t>Slide 9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 xml:space="preserve">RTD studies the </w:t>
      </w:r>
      <w:proofErr w:type="spellStart"/>
      <w:r>
        <w:t>mixining</w:t>
      </w:r>
      <w:proofErr w:type="spellEnd"/>
      <w:r>
        <w:t xml:space="preserve"> behaviour of a fluid flow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 xml:space="preserve">Was first introduced by </w:t>
      </w:r>
      <w:proofErr w:type="spellStart"/>
      <w:r>
        <w:t>Danwerts</w:t>
      </w:r>
      <w:proofErr w:type="spellEnd"/>
      <w:r>
        <w:t xml:space="preserve"> in 1952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>Conductivity of the tracer was found to be linear with concentration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>Since the RTD functions are normalized, can use an arbitrary measure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>A pulse signal was selected as it is easier to generate and requires less tracer</w:t>
      </w:r>
    </w:p>
    <w:p w:rsidR="007B1430" w:rsidRDefault="00062FC6" w:rsidP="00062FC6">
      <w:r>
        <w:t xml:space="preserve"> </w:t>
      </w:r>
    </w:p>
    <w:p w:rsidR="00062FC6" w:rsidRDefault="00062FC6" w:rsidP="00062FC6">
      <w:pPr>
        <w:pStyle w:val="Heading2"/>
      </w:pPr>
      <w:r>
        <w:t xml:space="preserve">Slide </w:t>
      </w:r>
      <w:r>
        <w:t>10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proofErr w:type="spellStart"/>
      <w:r>
        <w:t>Momemnts</w:t>
      </w:r>
      <w:proofErr w:type="spellEnd"/>
      <w:r>
        <w:t xml:space="preserve"> are a set of equations that describe a distribution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>Used to compare them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>The first moment represents the mean, it is used to determine the sample mean time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>The second moment in the variance which represents the spread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>The first moment can be used to transform the RTD curves to dimensionless time theta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>The shape of the curve stays the same</w:t>
      </w:r>
    </w:p>
    <w:p w:rsidR="00062FC6" w:rsidRDefault="00062FC6" w:rsidP="00062FC6"/>
    <w:p w:rsidR="00062FC6" w:rsidRDefault="00062FC6" w:rsidP="00062FC6">
      <w:pPr>
        <w:pStyle w:val="Heading2"/>
      </w:pPr>
      <w:r>
        <w:t xml:space="preserve">Slide </w:t>
      </w:r>
      <w:r>
        <w:t>11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>The E curve can now be compared to different models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>Models are constructed and solved for a non-reactive tracer concentration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>This concentration function is then converted to the probability density function from previous equation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lastRenderedPageBreak/>
        <w:t>The E(t) or E (theta) can be compared to the experiment RTD to find a fit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>The theta simplifies as it removes the parameter of theta in the function</w:t>
      </w:r>
    </w:p>
    <w:p w:rsidR="00062FC6" w:rsidRDefault="008571E5" w:rsidP="00062FC6">
      <w:pPr>
        <w:pStyle w:val="ListParagraph"/>
        <w:numPr>
          <w:ilvl w:val="0"/>
          <w:numId w:val="2"/>
        </w:numPr>
      </w:pPr>
      <w:r>
        <w:t>The ideal CSTR and PFR were compared</w:t>
      </w:r>
    </w:p>
    <w:p w:rsidR="00BC3625" w:rsidRDefault="00BC3625" w:rsidP="00062FC6">
      <w:pPr>
        <w:pStyle w:val="ListParagraph"/>
        <w:numPr>
          <w:ilvl w:val="0"/>
          <w:numId w:val="2"/>
        </w:numPr>
      </w:pPr>
      <w:r>
        <w:t>Used the RSME</w:t>
      </w:r>
    </w:p>
    <w:p w:rsidR="008571E5" w:rsidRDefault="008571E5" w:rsidP="00062FC6">
      <w:pPr>
        <w:pStyle w:val="ListParagraph"/>
        <w:numPr>
          <w:ilvl w:val="0"/>
          <w:numId w:val="2"/>
        </w:numPr>
      </w:pPr>
      <w:r>
        <w:t>Real reactors represents deviations from these conditions</w:t>
      </w:r>
    </w:p>
    <w:p w:rsidR="008571E5" w:rsidRDefault="008571E5" w:rsidP="00062FC6">
      <w:pPr>
        <w:pStyle w:val="ListParagraph"/>
        <w:numPr>
          <w:ilvl w:val="0"/>
          <w:numId w:val="2"/>
        </w:numPr>
      </w:pPr>
      <w:r>
        <w:t>Don’t have to make physical sense</w:t>
      </w:r>
    </w:p>
    <w:p w:rsidR="008571E5" w:rsidRDefault="008571E5" w:rsidP="00062FC6">
      <w:pPr>
        <w:pStyle w:val="ListParagraph"/>
        <w:numPr>
          <w:ilvl w:val="0"/>
          <w:numId w:val="2"/>
        </w:numPr>
      </w:pPr>
      <w:r>
        <w:t xml:space="preserve">An example is the cstr in series model which behaviour goes from </w:t>
      </w:r>
      <w:proofErr w:type="spellStart"/>
      <w:r>
        <w:t>a</w:t>
      </w:r>
      <w:proofErr w:type="spellEnd"/>
      <w:r>
        <w:t xml:space="preserve"> ideal CSTR to Ideal PFR as the number of cstrs goes from 1 to </w:t>
      </w:r>
      <w:proofErr w:type="spellStart"/>
      <w:r>
        <w:t>infite</w:t>
      </w:r>
      <w:proofErr w:type="spellEnd"/>
    </w:p>
    <w:p w:rsidR="008571E5" w:rsidRDefault="008571E5" w:rsidP="00062FC6">
      <w:pPr>
        <w:pStyle w:val="ListParagraph"/>
        <w:numPr>
          <w:ilvl w:val="0"/>
          <w:numId w:val="2"/>
        </w:numPr>
      </w:pPr>
      <w:r>
        <w:t>Represents systems between ideal conditions</w:t>
      </w:r>
    </w:p>
    <w:p w:rsidR="008571E5" w:rsidRDefault="008571E5" w:rsidP="008571E5">
      <w:pPr>
        <w:pStyle w:val="ListParagraph"/>
      </w:pPr>
    </w:p>
    <w:p w:rsidR="008571E5" w:rsidRDefault="008571E5" w:rsidP="008571E5">
      <w:pPr>
        <w:pStyle w:val="Heading2"/>
      </w:pPr>
      <w:r>
        <w:t xml:space="preserve">Slide </w:t>
      </w:r>
      <w:r>
        <w:t>12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Between the ideal models, the cstr in red better describes the RTD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Many real reactors were tested with the generalized cstr in series being a good fit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Generalized replaces a factorial for the gamma function to represent number of cstrs as real numbers rather than natural numbers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Ex .75 or 2.25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Increased model parameters create more complicated models that may be describes the RTD</w:t>
      </w:r>
    </w:p>
    <w:p w:rsidR="008571E5" w:rsidRDefault="008571E5" w:rsidP="008571E5"/>
    <w:p w:rsidR="008571E5" w:rsidRDefault="008571E5" w:rsidP="008571E5">
      <w:pPr>
        <w:pStyle w:val="Heading2"/>
      </w:pPr>
      <w:r>
        <w:t xml:space="preserve">Slide </w:t>
      </w:r>
      <w:r>
        <w:t>13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The second RTD is the Distribution function F (T)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represents the cumulative some of tracer exiting the reactor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is related to the probability density function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can be expressed dimensionless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represents the step change response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can be used to calculate the hold back, the portion of tracer that spends more than average amount of time in the reactor</w:t>
      </w:r>
    </w:p>
    <w:p w:rsidR="008571E5" w:rsidRDefault="00BC3625" w:rsidP="008571E5">
      <w:pPr>
        <w:pStyle w:val="ListParagraph"/>
        <w:numPr>
          <w:ilvl w:val="0"/>
          <w:numId w:val="2"/>
        </w:numPr>
      </w:pPr>
      <w:r>
        <w:t>the integral of the distribution function till theta =1</w:t>
      </w:r>
    </w:p>
    <w:p w:rsidR="00BC3625" w:rsidRDefault="00BC3625" w:rsidP="008571E5">
      <w:pPr>
        <w:pStyle w:val="ListParagraph"/>
        <w:numPr>
          <w:ilvl w:val="0"/>
          <w:numId w:val="2"/>
        </w:numPr>
      </w:pPr>
      <w:r>
        <w:t>the segregation can also be determined, which is the deviation from the CSTR holdback</w:t>
      </w:r>
    </w:p>
    <w:p w:rsidR="00BC3625" w:rsidRDefault="00BC3625" w:rsidP="00BC3625"/>
    <w:p w:rsidR="00BC3625" w:rsidRDefault="00BC3625" w:rsidP="00BC3625">
      <w:pPr>
        <w:pStyle w:val="Heading2"/>
      </w:pPr>
      <w:r>
        <w:t xml:space="preserve">Slide </w:t>
      </w:r>
      <w:r>
        <w:t>14</w:t>
      </w:r>
    </w:p>
    <w:p w:rsidR="00BC3625" w:rsidRDefault="00BC3625" w:rsidP="00BC3625">
      <w:pPr>
        <w:pStyle w:val="ListParagraph"/>
        <w:numPr>
          <w:ilvl w:val="0"/>
          <w:numId w:val="2"/>
        </w:numPr>
      </w:pPr>
      <w:r>
        <w:t>The holdback is shown with a value of 0.2365 vs the ideal CSTR of e^-1 which is about 0.3679</w:t>
      </w:r>
    </w:p>
    <w:p w:rsidR="00BC3625" w:rsidRDefault="00BC3625" w:rsidP="00BC3625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segration</w:t>
      </w:r>
      <w:bookmarkStart w:id="0" w:name="_GoBack"/>
      <w:bookmarkEnd w:id="0"/>
      <w:proofErr w:type="spellEnd"/>
      <w:r>
        <w:t xml:space="preserve"> represents the deviation from </w:t>
      </w:r>
      <w:proofErr w:type="spellStart"/>
      <w:r>
        <w:t>mideal</w:t>
      </w:r>
      <w:proofErr w:type="spellEnd"/>
      <w:r>
        <w:t xml:space="preserve"> cstr so the value is negative and is the difference between the holdback of the reactor and the ideal cstr</w:t>
      </w:r>
    </w:p>
    <w:p w:rsidR="00BC3625" w:rsidRDefault="00BC3625" w:rsidP="00BC3625"/>
    <w:p w:rsidR="00BC3625" w:rsidRDefault="00BC3625" w:rsidP="00BC3625">
      <w:pPr>
        <w:pStyle w:val="Heading2"/>
      </w:pPr>
      <w:r>
        <w:t xml:space="preserve">Slide </w:t>
      </w:r>
      <w:r>
        <w:t>15</w:t>
      </w:r>
    </w:p>
    <w:p w:rsidR="00BC3625" w:rsidRDefault="00BC3625" w:rsidP="00BC3625">
      <w:pPr>
        <w:pStyle w:val="ListParagraph"/>
        <w:numPr>
          <w:ilvl w:val="0"/>
          <w:numId w:val="2"/>
        </w:numPr>
      </w:pPr>
      <w:r>
        <w:t>Effects of Dead space and by-passing can be observed by compare the MRT with the sampling mean time</w:t>
      </w:r>
    </w:p>
    <w:p w:rsidR="00BC3625" w:rsidRDefault="00BC3625" w:rsidP="00BC3625">
      <w:pPr>
        <w:pStyle w:val="ListParagraph"/>
        <w:numPr>
          <w:ilvl w:val="0"/>
          <w:numId w:val="2"/>
        </w:numPr>
      </w:pPr>
      <w:r>
        <w:t>Ideal condition they are the same</w:t>
      </w:r>
    </w:p>
    <w:p w:rsidR="00BC3625" w:rsidRDefault="00BC3625" w:rsidP="00BC3625">
      <w:pPr>
        <w:pStyle w:val="ListParagraph"/>
        <w:numPr>
          <w:ilvl w:val="0"/>
          <w:numId w:val="2"/>
        </w:numPr>
      </w:pPr>
      <w:r>
        <w:t xml:space="preserve">If the sample is less than there is dead space, if it is larger than there is </w:t>
      </w:r>
      <w:proofErr w:type="spellStart"/>
      <w:r>
        <w:t>deadspace</w:t>
      </w:r>
      <w:proofErr w:type="spellEnd"/>
    </w:p>
    <w:p w:rsidR="00BC3625" w:rsidRDefault="00BC3625" w:rsidP="00BC3625">
      <w:pPr>
        <w:pStyle w:val="ListParagraph"/>
        <w:numPr>
          <w:ilvl w:val="0"/>
          <w:numId w:val="2"/>
        </w:numPr>
      </w:pPr>
      <w:r>
        <w:lastRenderedPageBreak/>
        <w:t>Represents overall systems, may have different regional values</w:t>
      </w:r>
    </w:p>
    <w:p w:rsidR="00BC3625" w:rsidRDefault="00BC3625" w:rsidP="00BC3625">
      <w:pPr>
        <w:pStyle w:val="ListParagraph"/>
        <w:numPr>
          <w:ilvl w:val="0"/>
          <w:numId w:val="2"/>
        </w:numPr>
      </w:pPr>
      <w:r>
        <w:t xml:space="preserve">By running </w:t>
      </w:r>
      <w:proofErr w:type="spellStart"/>
      <w:r>
        <w:t>a</w:t>
      </w:r>
      <w:proofErr w:type="spellEnd"/>
      <w:r>
        <w:t xml:space="preserve"> experiment with both recycles turned off, a by-passing rate of 7.5% was found</w:t>
      </w:r>
    </w:p>
    <w:p w:rsidR="00B97992" w:rsidRDefault="00B97992" w:rsidP="00B97992"/>
    <w:p w:rsidR="00B97992" w:rsidRDefault="00B97992" w:rsidP="00B97992">
      <w:pPr>
        <w:pStyle w:val="Heading2"/>
      </w:pPr>
      <w:r>
        <w:t xml:space="preserve">Slide </w:t>
      </w:r>
      <w:r>
        <w:t>16</w:t>
      </w:r>
    </w:p>
    <w:p w:rsidR="00B97992" w:rsidRDefault="00B97992" w:rsidP="00B97992">
      <w:pPr>
        <w:pStyle w:val="ListParagraph"/>
        <w:numPr>
          <w:ilvl w:val="0"/>
          <w:numId w:val="2"/>
        </w:numPr>
      </w:pPr>
      <w:r>
        <w:t xml:space="preserve">Conclusion, the RTD </w:t>
      </w:r>
      <w:proofErr w:type="spellStart"/>
      <w:r>
        <w:t>cruve</w:t>
      </w:r>
      <w:proofErr w:type="spellEnd"/>
      <w:r>
        <w:t xml:space="preserve"> for the STAR vertical bioreactor were found</w:t>
      </w:r>
    </w:p>
    <w:p w:rsidR="00B97992" w:rsidRDefault="00B97992" w:rsidP="00B97992">
      <w:pPr>
        <w:pStyle w:val="ListParagraph"/>
        <w:numPr>
          <w:ilvl w:val="0"/>
          <w:numId w:val="2"/>
        </w:numPr>
      </w:pPr>
      <w:r>
        <w:t xml:space="preserve">The IDEAL CSTR and </w:t>
      </w:r>
      <w:proofErr w:type="spellStart"/>
      <w:r>
        <w:t>genr</w:t>
      </w:r>
      <w:proofErr w:type="spellEnd"/>
      <w:r>
        <w:t xml:space="preserve"> CSTR in series were found to be good fits</w:t>
      </w:r>
    </w:p>
    <w:p w:rsidR="00B97992" w:rsidRDefault="00B97992" w:rsidP="00B97992">
      <w:pPr>
        <w:pStyle w:val="ListParagraph"/>
        <w:numPr>
          <w:ilvl w:val="0"/>
          <w:numId w:val="2"/>
        </w:numPr>
      </w:pPr>
      <w:r>
        <w:t>A high level of mixing was observed with a segregation value of -0.16</w:t>
      </w:r>
    </w:p>
    <w:p w:rsidR="00B97992" w:rsidRDefault="00B97992" w:rsidP="00B97992">
      <w:pPr>
        <w:pStyle w:val="ListParagraph"/>
        <w:numPr>
          <w:ilvl w:val="0"/>
          <w:numId w:val="2"/>
        </w:numPr>
      </w:pPr>
      <w:r>
        <w:t>Future work to include combining with kinetic models</w:t>
      </w:r>
    </w:p>
    <w:p w:rsidR="00B97992" w:rsidRDefault="00B97992" w:rsidP="00B97992">
      <w:pPr>
        <w:pStyle w:val="ListParagraph"/>
        <w:numPr>
          <w:ilvl w:val="0"/>
          <w:numId w:val="2"/>
        </w:numPr>
      </w:pPr>
      <w:r>
        <w:t>Optimization of the MRT by controlling the internal recycle rate</w:t>
      </w:r>
    </w:p>
    <w:p w:rsidR="00B97992" w:rsidRDefault="00B97992" w:rsidP="00B97992">
      <w:pPr>
        <w:pStyle w:val="ListParagraph"/>
        <w:numPr>
          <w:ilvl w:val="0"/>
          <w:numId w:val="2"/>
        </w:numPr>
      </w:pPr>
      <w:r>
        <w:t>The creation of a CFD to determine local regions of by-passing and dead space</w:t>
      </w:r>
    </w:p>
    <w:p w:rsidR="00B97992" w:rsidRDefault="00B97992" w:rsidP="00B97992">
      <w:pPr>
        <w:pStyle w:val="ListParagraph"/>
        <w:numPr>
          <w:ilvl w:val="0"/>
          <w:numId w:val="2"/>
        </w:numPr>
      </w:pPr>
      <w:r>
        <w:t>Expansion of the unit capacity</w:t>
      </w:r>
    </w:p>
    <w:p w:rsidR="00BC3625" w:rsidRDefault="00BC3625" w:rsidP="00BC3625"/>
    <w:p w:rsidR="00BC3625" w:rsidRDefault="00BC3625" w:rsidP="00BC3625"/>
    <w:p w:rsidR="008571E5" w:rsidRDefault="008571E5" w:rsidP="008571E5"/>
    <w:p w:rsidR="008571E5" w:rsidRDefault="008571E5" w:rsidP="008571E5"/>
    <w:p w:rsidR="008571E5" w:rsidRDefault="008571E5" w:rsidP="008571E5"/>
    <w:p w:rsidR="008571E5" w:rsidRDefault="008571E5" w:rsidP="008571E5">
      <w:pPr>
        <w:pStyle w:val="ListParagraph"/>
      </w:pPr>
    </w:p>
    <w:p w:rsidR="00062FC6" w:rsidRDefault="00062FC6" w:rsidP="00062FC6"/>
    <w:p w:rsidR="007B1430" w:rsidRDefault="007B1430" w:rsidP="007B1430"/>
    <w:p w:rsidR="007B1430" w:rsidRDefault="007B1430" w:rsidP="007B1430"/>
    <w:p w:rsidR="007B1430" w:rsidRDefault="007B1430" w:rsidP="007B1430"/>
    <w:p w:rsidR="007B1430" w:rsidRDefault="007B1430" w:rsidP="007B1430">
      <w:pPr>
        <w:ind w:left="360"/>
      </w:pPr>
    </w:p>
    <w:p w:rsidR="007B1430" w:rsidRDefault="007B1430" w:rsidP="007B1430">
      <w:pPr>
        <w:pStyle w:val="ListParagraph"/>
      </w:pPr>
    </w:p>
    <w:p w:rsidR="00D9306F" w:rsidRDefault="00D9306F" w:rsidP="00D9306F"/>
    <w:p w:rsidR="003342A4" w:rsidRPr="003342A4" w:rsidRDefault="003342A4" w:rsidP="003342A4"/>
    <w:p w:rsidR="003342A4" w:rsidRDefault="003342A4" w:rsidP="003342A4"/>
    <w:p w:rsidR="003342A4" w:rsidRDefault="003342A4" w:rsidP="003342A4"/>
    <w:sectPr w:rsidR="0033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D149C"/>
    <w:multiLevelType w:val="hybridMultilevel"/>
    <w:tmpl w:val="A49C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C5CB7"/>
    <w:multiLevelType w:val="hybridMultilevel"/>
    <w:tmpl w:val="459E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A4"/>
    <w:rsid w:val="00062FC6"/>
    <w:rsid w:val="001833D2"/>
    <w:rsid w:val="003342A4"/>
    <w:rsid w:val="004264AA"/>
    <w:rsid w:val="00476245"/>
    <w:rsid w:val="00512608"/>
    <w:rsid w:val="007B1430"/>
    <w:rsid w:val="0082618B"/>
    <w:rsid w:val="008571E5"/>
    <w:rsid w:val="00A23F84"/>
    <w:rsid w:val="00A24BB8"/>
    <w:rsid w:val="00B97992"/>
    <w:rsid w:val="00BC3625"/>
    <w:rsid w:val="00C87412"/>
    <w:rsid w:val="00CE6259"/>
    <w:rsid w:val="00D06342"/>
    <w:rsid w:val="00D9306F"/>
    <w:rsid w:val="00F2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2832"/>
  <w15:chartTrackingRefBased/>
  <w15:docId w15:val="{5A52A8CC-E4CE-4FA3-A8D2-BA0176AA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2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42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Edney</dc:creator>
  <cp:keywords/>
  <dc:description/>
  <cp:lastModifiedBy>Mark Edney</cp:lastModifiedBy>
  <cp:revision>3</cp:revision>
  <dcterms:created xsi:type="dcterms:W3CDTF">2020-08-29T22:30:00Z</dcterms:created>
  <dcterms:modified xsi:type="dcterms:W3CDTF">2020-09-01T22:39:00Z</dcterms:modified>
</cp:coreProperties>
</file>